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9288F" w14:textId="2E297AD1" w:rsidR="000B6B87" w:rsidRPr="000B6B87" w:rsidRDefault="000B6B87" w:rsidP="000B6B87">
      <w:pPr>
        <w:jc w:val="center"/>
        <w:rPr>
          <w:noProof/>
          <w:sz w:val="28"/>
          <w:szCs w:val="32"/>
        </w:rPr>
      </w:pPr>
      <w:r w:rsidRPr="000B6B87">
        <w:rPr>
          <w:rFonts w:hint="eastAsia"/>
          <w:noProof/>
          <w:sz w:val="28"/>
          <w:szCs w:val="32"/>
        </w:rPr>
        <w:t>杭锦旗住房和城乡建设局危房改造领域、市政服务领域和保障性住房领域政务公开事项标准目录</w:t>
      </w:r>
    </w:p>
    <w:p w14:paraId="737E6A84" w14:textId="1622E007" w:rsidR="00AF1161" w:rsidRPr="000B6B87" w:rsidRDefault="000B6B87" w:rsidP="000B6B8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5262D86E" wp14:editId="7A186D37">
            <wp:extent cx="5274310" cy="3721100"/>
            <wp:effectExtent l="0" t="0" r="2540" b="0"/>
            <wp:docPr id="19884141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161" w:rsidRPr="000B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C0"/>
    <w:rsid w:val="00047BBC"/>
    <w:rsid w:val="000A54E4"/>
    <w:rsid w:val="000B6B87"/>
    <w:rsid w:val="00803164"/>
    <w:rsid w:val="00AF1161"/>
    <w:rsid w:val="00B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5F0E"/>
  <w15:chartTrackingRefBased/>
  <w15:docId w15:val="{6B5FC03D-7A96-42FB-AEFE-DCE28933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飞飞 杨</dc:creator>
  <cp:keywords/>
  <dc:description/>
  <cp:lastModifiedBy>飞飞 杨</cp:lastModifiedBy>
  <cp:revision>2</cp:revision>
  <dcterms:created xsi:type="dcterms:W3CDTF">2024-11-25T01:19:00Z</dcterms:created>
  <dcterms:modified xsi:type="dcterms:W3CDTF">2024-11-25T01:19:00Z</dcterms:modified>
</cp:coreProperties>
</file>