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74DC0">
      <w:pPr>
        <w:ind w:firstLine="720"/>
        <w:rPr>
          <w:rFonts w:hint="default" w:ascii="Times New Roman" w:hAnsi="Times New Roman" w:eastAsia="宋体" w:cs="Times New Roman"/>
          <w:color w:val="auto"/>
          <w:sz w:val="36"/>
          <w:szCs w:val="36"/>
          <w:highlight w:val="none"/>
        </w:rPr>
      </w:pPr>
    </w:p>
    <w:p w14:paraId="56ACC824">
      <w:pPr>
        <w:ind w:firstLine="720"/>
        <w:rPr>
          <w:rFonts w:hint="default" w:ascii="Times New Roman" w:hAnsi="Times New Roman" w:eastAsia="宋体" w:cs="Times New Roman"/>
          <w:color w:val="auto"/>
          <w:sz w:val="36"/>
          <w:szCs w:val="36"/>
          <w:highlight w:val="none"/>
        </w:rPr>
      </w:pPr>
    </w:p>
    <w:p w14:paraId="56FE8492">
      <w:pPr>
        <w:ind w:firstLine="720"/>
        <w:rPr>
          <w:rFonts w:hint="default" w:ascii="Times New Roman" w:hAnsi="Times New Roman" w:eastAsia="宋体" w:cs="Times New Roman"/>
          <w:color w:val="auto"/>
          <w:sz w:val="36"/>
          <w:szCs w:val="36"/>
          <w:highlight w:val="none"/>
        </w:rPr>
      </w:pPr>
    </w:p>
    <w:p w14:paraId="50BB201C">
      <w:pPr>
        <w:ind w:firstLine="720"/>
        <w:rPr>
          <w:rFonts w:hint="default" w:ascii="Times New Roman" w:hAnsi="Times New Roman" w:eastAsia="宋体" w:cs="Times New Roman"/>
          <w:color w:val="auto"/>
          <w:sz w:val="36"/>
          <w:szCs w:val="36"/>
          <w:highlight w:val="none"/>
        </w:rPr>
      </w:pPr>
    </w:p>
    <w:p w14:paraId="092F0E0A">
      <w:pPr>
        <w:rPr>
          <w:rFonts w:hint="default" w:ascii="Times New Roman" w:hAnsi="Times New Roman" w:eastAsia="宋体" w:cs="Times New Roman"/>
          <w:color w:val="auto"/>
          <w:sz w:val="36"/>
          <w:szCs w:val="36"/>
          <w:highlight w:val="none"/>
        </w:rPr>
      </w:pPr>
    </w:p>
    <w:p w14:paraId="11886DF6">
      <w:pPr>
        <w:adjustRightInd w:val="0"/>
        <w:snapToGrid w:val="0"/>
        <w:jc w:val="center"/>
        <w:outlineLvl w:val="0"/>
        <w:rPr>
          <w:rFonts w:hint="default" w:ascii="Times New Roman" w:hAnsi="Times New Roman" w:eastAsia="宋体" w:cs="Times New Roman"/>
          <w:bCs/>
          <w:color w:val="auto"/>
          <w:sz w:val="72"/>
          <w:szCs w:val="72"/>
          <w:highlight w:val="none"/>
        </w:rPr>
      </w:pPr>
      <w:r>
        <w:rPr>
          <w:rFonts w:hint="default" w:ascii="Times New Roman" w:hAnsi="Times New Roman" w:eastAsia="宋体" w:cs="Times New Roman"/>
          <w:bCs/>
          <w:color w:val="auto"/>
          <w:sz w:val="72"/>
          <w:szCs w:val="72"/>
          <w:highlight w:val="none"/>
        </w:rPr>
        <w:t>建设项目环境影响报告表</w:t>
      </w:r>
    </w:p>
    <w:p w14:paraId="60663292">
      <w:pPr>
        <w:adjustRightInd w:val="0"/>
        <w:snapToGrid w:val="0"/>
        <w:jc w:val="center"/>
        <w:rPr>
          <w:rFonts w:hint="default" w:ascii="Times New Roman" w:hAnsi="Times New Roman" w:eastAsia="宋体" w:cs="Times New Roman"/>
          <w:color w:val="auto"/>
          <w:kern w:val="44"/>
          <w:sz w:val="44"/>
          <w:szCs w:val="44"/>
          <w:highlight w:val="none"/>
        </w:rPr>
      </w:pPr>
      <w:r>
        <w:rPr>
          <w:rFonts w:hint="default" w:ascii="Times New Roman" w:hAnsi="Times New Roman" w:eastAsia="宋体" w:cs="Times New Roman"/>
          <w:bCs/>
          <w:color w:val="auto"/>
          <w:sz w:val="48"/>
          <w:szCs w:val="48"/>
          <w:highlight w:val="none"/>
        </w:rPr>
        <w:t>（污染影响类）</w:t>
      </w:r>
    </w:p>
    <w:p w14:paraId="032975E4">
      <w:pPr>
        <w:rPr>
          <w:rFonts w:hint="default" w:ascii="Times New Roman" w:hAnsi="Times New Roman" w:eastAsia="宋体" w:cs="Times New Roman"/>
          <w:color w:val="auto"/>
          <w:sz w:val="36"/>
          <w:szCs w:val="36"/>
          <w:highlight w:val="none"/>
        </w:rPr>
      </w:pPr>
    </w:p>
    <w:p w14:paraId="6807BC2B">
      <w:pPr>
        <w:rPr>
          <w:rFonts w:hint="default" w:ascii="Times New Roman" w:hAnsi="Times New Roman" w:eastAsia="宋体" w:cs="Times New Roman"/>
          <w:color w:val="auto"/>
          <w:sz w:val="36"/>
          <w:szCs w:val="36"/>
          <w:highlight w:val="none"/>
        </w:rPr>
      </w:pPr>
    </w:p>
    <w:p w14:paraId="529079D6">
      <w:pPr>
        <w:rPr>
          <w:rFonts w:hint="default" w:ascii="Times New Roman" w:hAnsi="Times New Roman" w:eastAsia="宋体" w:cs="Times New Roman"/>
          <w:color w:val="auto"/>
          <w:sz w:val="36"/>
          <w:szCs w:val="36"/>
          <w:highlight w:val="none"/>
        </w:rPr>
      </w:pPr>
    </w:p>
    <w:p w14:paraId="57B32913">
      <w:pPr>
        <w:rPr>
          <w:rFonts w:hint="default" w:ascii="Times New Roman" w:hAnsi="Times New Roman" w:eastAsia="宋体" w:cs="Times New Roman"/>
          <w:color w:val="auto"/>
          <w:sz w:val="36"/>
          <w:szCs w:val="36"/>
          <w:highlight w:val="none"/>
        </w:rPr>
      </w:pPr>
    </w:p>
    <w:p w14:paraId="44C33D0A">
      <w:pPr>
        <w:rPr>
          <w:rFonts w:hint="default" w:ascii="Times New Roman" w:hAnsi="Times New Roman" w:eastAsia="宋体" w:cs="Times New Roman"/>
          <w:color w:val="auto"/>
          <w:sz w:val="36"/>
          <w:szCs w:val="36"/>
          <w:highlight w:val="none"/>
        </w:rPr>
      </w:pPr>
    </w:p>
    <w:p w14:paraId="7663294C">
      <w:pPr>
        <w:rPr>
          <w:rFonts w:hint="default" w:ascii="Times New Roman" w:hAnsi="Times New Roman" w:eastAsia="宋体" w:cs="Times New Roman"/>
          <w:color w:val="auto"/>
          <w:sz w:val="36"/>
          <w:szCs w:val="36"/>
          <w:highlight w:val="none"/>
        </w:rPr>
      </w:pPr>
    </w:p>
    <w:p w14:paraId="77CE4511">
      <w:pPr>
        <w:rPr>
          <w:rFonts w:hint="default" w:ascii="Times New Roman" w:hAnsi="Times New Roman" w:eastAsia="宋体" w:cs="Times New Roman"/>
          <w:color w:val="auto"/>
          <w:sz w:val="36"/>
          <w:szCs w:val="36"/>
          <w:highlight w:val="none"/>
        </w:rPr>
      </w:pPr>
    </w:p>
    <w:p w14:paraId="76588EE8">
      <w:pPr>
        <w:rPr>
          <w:rFonts w:hint="default" w:ascii="Times New Roman" w:hAnsi="Times New Roman" w:eastAsia="宋体" w:cs="Times New Roman"/>
          <w:color w:val="auto"/>
          <w:sz w:val="36"/>
          <w:szCs w:val="36"/>
          <w:highlight w:val="none"/>
        </w:rPr>
      </w:pPr>
    </w:p>
    <w:p w14:paraId="5DAAE3B7">
      <w:pPr>
        <w:widowControl/>
        <w:adjustRightInd w:val="0"/>
        <w:snapToGrid w:val="0"/>
        <w:spacing w:line="720" w:lineRule="auto"/>
        <w:ind w:left="1417" w:hanging="1417" w:hangingChars="504"/>
        <w:jc w:val="left"/>
        <w:rPr>
          <w:rFonts w:hint="default" w:ascii="Times New Roman" w:hAnsi="Times New Roman" w:eastAsia="宋体" w:cs="Times New Roman"/>
          <w:b/>
          <w:color w:val="auto"/>
          <w:sz w:val="28"/>
          <w:szCs w:val="18"/>
          <w:highlight w:val="none"/>
        </w:rPr>
      </w:pPr>
    </w:p>
    <w:p w14:paraId="76E42B87">
      <w:pPr>
        <w:widowControl/>
        <w:adjustRightInd w:val="0"/>
        <w:snapToGrid w:val="0"/>
        <w:spacing w:line="720" w:lineRule="auto"/>
        <w:ind w:left="1417" w:hanging="1417" w:hangingChars="504"/>
        <w:jc w:val="left"/>
        <w:rPr>
          <w:rFonts w:hint="default" w:ascii="Times New Roman" w:hAnsi="Times New Roman" w:eastAsia="宋体" w:cs="Times New Roman"/>
          <w:b/>
          <w:color w:val="auto"/>
          <w:sz w:val="28"/>
          <w:szCs w:val="18"/>
          <w:highlight w:val="none"/>
        </w:rPr>
      </w:pPr>
    </w:p>
    <w:p w14:paraId="7F000AAD">
      <w:pPr>
        <w:widowControl/>
        <w:adjustRightInd w:val="0"/>
        <w:snapToGrid w:val="0"/>
        <w:spacing w:line="720" w:lineRule="auto"/>
        <w:ind w:left="1414" w:right="195" w:rightChars="93" w:hanging="1414" w:hangingChars="503"/>
        <w:jc w:val="left"/>
        <w:rPr>
          <w:rFonts w:hint="default" w:ascii="Times New Roman" w:hAnsi="Times New Roman" w:eastAsia="宋体" w:cs="Times New Roman"/>
          <w:b/>
          <w:color w:val="auto"/>
          <w:sz w:val="28"/>
          <w:szCs w:val="21"/>
          <w:highlight w:val="none"/>
          <w:u w:val="thick"/>
        </w:rPr>
      </w:pPr>
      <w:r>
        <w:rPr>
          <w:rFonts w:hint="default" w:ascii="Times New Roman" w:hAnsi="Times New Roman" w:eastAsia="宋体" w:cs="Times New Roman"/>
          <w:b/>
          <w:color w:val="auto"/>
          <w:sz w:val="28"/>
          <w:szCs w:val="18"/>
          <w:highlight w:val="none"/>
        </w:rPr>
        <w:t>项目名称：</w:t>
      </w:r>
      <w:r>
        <w:rPr>
          <w:rFonts w:hint="eastAsia" w:cs="Times New Roman"/>
          <w:b/>
          <w:color w:val="auto"/>
          <w:sz w:val="28"/>
          <w:szCs w:val="21"/>
          <w:highlight w:val="none"/>
          <w:u w:val="thick"/>
          <w:lang w:eastAsia="zh-CN"/>
        </w:rPr>
        <w:t>杭锦旗经济开发区生活用水保障工程</w:t>
      </w:r>
      <w:r>
        <w:rPr>
          <w:rFonts w:hint="default" w:ascii="Times New Roman" w:hAnsi="Times New Roman" w:eastAsia="宋体" w:cs="Times New Roman"/>
          <w:b/>
          <w:color w:val="auto"/>
          <w:sz w:val="28"/>
          <w:szCs w:val="21"/>
          <w:highlight w:val="none"/>
          <w:u w:val="thick"/>
        </w:rPr>
        <w:t xml:space="preserve">                                              </w:t>
      </w:r>
    </w:p>
    <w:p w14:paraId="2ECC2A63">
      <w:pPr>
        <w:widowControl/>
        <w:adjustRightInd w:val="0"/>
        <w:snapToGrid w:val="0"/>
        <w:spacing w:line="720" w:lineRule="auto"/>
        <w:ind w:left="1414" w:right="55" w:rightChars="26" w:hanging="1414" w:hangingChars="503"/>
        <w:jc w:val="left"/>
        <w:rPr>
          <w:rFonts w:hint="default" w:ascii="Times New Roman" w:hAnsi="Times New Roman" w:eastAsia="宋体" w:cs="Times New Roman"/>
          <w:b/>
          <w:color w:val="auto"/>
          <w:sz w:val="28"/>
          <w:szCs w:val="21"/>
          <w:highlight w:val="none"/>
          <w:u w:val="thick"/>
        </w:rPr>
      </w:pPr>
      <w:r>
        <w:rPr>
          <w:rFonts w:hint="default" w:ascii="Times New Roman" w:hAnsi="Times New Roman" w:eastAsia="宋体" w:cs="Times New Roman"/>
          <w:b/>
          <w:color w:val="auto"/>
          <w:sz w:val="28"/>
          <w:szCs w:val="18"/>
          <w:highlight w:val="none"/>
        </w:rPr>
        <w:t>建设单位：</w:t>
      </w:r>
      <w:r>
        <w:rPr>
          <w:rFonts w:hint="eastAsia" w:cs="Times New Roman"/>
          <w:b/>
          <w:color w:val="auto"/>
          <w:sz w:val="28"/>
          <w:szCs w:val="18"/>
          <w:highlight w:val="none"/>
          <w:u w:val="thick"/>
          <w:lang w:eastAsia="zh-CN"/>
        </w:rPr>
        <w:t>鄂尔多斯市泽鑫水务投资集团有限责任公司</w:t>
      </w:r>
      <w:r>
        <w:rPr>
          <w:rFonts w:hint="default" w:ascii="Times New Roman" w:hAnsi="Times New Roman" w:eastAsia="宋体" w:cs="Times New Roman"/>
          <w:b/>
          <w:color w:val="auto"/>
          <w:sz w:val="28"/>
          <w:szCs w:val="18"/>
          <w:highlight w:val="none"/>
          <w:u w:val="thick"/>
        </w:rPr>
        <w:t xml:space="preserve">（盖章）             </w:t>
      </w:r>
      <w:r>
        <w:rPr>
          <w:rFonts w:hint="default" w:ascii="Times New Roman" w:hAnsi="Times New Roman" w:eastAsia="宋体" w:cs="Times New Roman"/>
          <w:b/>
          <w:color w:val="auto"/>
          <w:sz w:val="28"/>
          <w:szCs w:val="18"/>
          <w:highlight w:val="none"/>
          <w:u w:val="thick"/>
          <w:lang w:val="en-US" w:eastAsia="zh-CN"/>
        </w:rPr>
        <w:t xml:space="preserve"> </w:t>
      </w:r>
      <w:r>
        <w:rPr>
          <w:rFonts w:hint="default" w:ascii="Times New Roman" w:hAnsi="Times New Roman" w:eastAsia="宋体" w:cs="Times New Roman"/>
          <w:b/>
          <w:color w:val="auto"/>
          <w:sz w:val="28"/>
          <w:szCs w:val="18"/>
          <w:highlight w:val="none"/>
          <w:u w:val="thick"/>
        </w:rPr>
        <w:t xml:space="preserve">          </w:t>
      </w:r>
    </w:p>
    <w:p w14:paraId="52061176">
      <w:pPr>
        <w:widowControl/>
        <w:adjustRightInd w:val="0"/>
        <w:snapToGrid w:val="0"/>
        <w:spacing w:line="720" w:lineRule="auto"/>
        <w:ind w:left="1414" w:right="195" w:rightChars="93" w:hanging="1414" w:hangingChars="503"/>
        <w:jc w:val="left"/>
        <w:rPr>
          <w:rFonts w:hint="default" w:ascii="Times New Roman" w:hAnsi="Times New Roman" w:eastAsia="宋体" w:cs="Times New Roman"/>
          <w:b/>
          <w:color w:val="auto"/>
          <w:sz w:val="28"/>
          <w:szCs w:val="18"/>
          <w:highlight w:val="none"/>
        </w:rPr>
      </w:pPr>
      <w:r>
        <w:rPr>
          <w:rFonts w:hint="default" w:ascii="Times New Roman" w:hAnsi="Times New Roman" w:eastAsia="宋体" w:cs="Times New Roman"/>
          <w:b/>
          <w:color w:val="auto"/>
          <w:sz w:val="28"/>
          <w:szCs w:val="18"/>
          <w:highlight w:val="none"/>
        </w:rPr>
        <w:t>编制日期：</w:t>
      </w:r>
      <w:r>
        <w:rPr>
          <w:rFonts w:hint="default" w:ascii="Times New Roman" w:hAnsi="Times New Roman" w:eastAsia="宋体" w:cs="Times New Roman"/>
          <w:b/>
          <w:bCs/>
          <w:color w:val="auto"/>
          <w:sz w:val="28"/>
          <w:szCs w:val="18"/>
          <w:highlight w:val="none"/>
          <w:u w:val="single"/>
        </w:rPr>
        <w:t>二〇二</w:t>
      </w:r>
      <w:r>
        <w:rPr>
          <w:rFonts w:hint="default" w:ascii="Times New Roman" w:hAnsi="Times New Roman" w:eastAsia="宋体" w:cs="Times New Roman"/>
          <w:b/>
          <w:bCs/>
          <w:color w:val="auto"/>
          <w:sz w:val="28"/>
          <w:szCs w:val="18"/>
          <w:highlight w:val="none"/>
          <w:u w:val="single"/>
          <w:lang w:val="en-US" w:eastAsia="zh-CN"/>
        </w:rPr>
        <w:t>五</w:t>
      </w:r>
      <w:r>
        <w:rPr>
          <w:rFonts w:hint="default" w:ascii="Times New Roman" w:hAnsi="Times New Roman" w:eastAsia="宋体" w:cs="Times New Roman"/>
          <w:b/>
          <w:bCs/>
          <w:color w:val="auto"/>
          <w:sz w:val="28"/>
          <w:szCs w:val="18"/>
          <w:highlight w:val="none"/>
          <w:u w:val="single"/>
        </w:rPr>
        <w:t>年</w:t>
      </w:r>
      <w:r>
        <w:rPr>
          <w:rFonts w:hint="eastAsia" w:cs="Times New Roman"/>
          <w:b/>
          <w:bCs/>
          <w:color w:val="auto"/>
          <w:sz w:val="28"/>
          <w:szCs w:val="18"/>
          <w:highlight w:val="none"/>
          <w:u w:val="single"/>
          <w:lang w:val="en-US" w:eastAsia="zh-CN"/>
        </w:rPr>
        <w:t>七</w:t>
      </w:r>
      <w:r>
        <w:rPr>
          <w:rFonts w:hint="default" w:ascii="Times New Roman" w:hAnsi="Times New Roman" w:eastAsia="宋体" w:cs="Times New Roman"/>
          <w:b/>
          <w:bCs/>
          <w:color w:val="auto"/>
          <w:sz w:val="28"/>
          <w:szCs w:val="18"/>
          <w:highlight w:val="none"/>
          <w:u w:val="single"/>
        </w:rPr>
        <w:t>月</w:t>
      </w:r>
      <w:r>
        <w:rPr>
          <w:rFonts w:hint="default" w:ascii="Times New Roman" w:hAnsi="Times New Roman" w:eastAsia="宋体" w:cs="Times New Roman"/>
          <w:b/>
          <w:color w:val="auto"/>
          <w:sz w:val="28"/>
          <w:szCs w:val="18"/>
          <w:highlight w:val="none"/>
          <w:u w:val="single"/>
        </w:rPr>
        <w:t xml:space="preserve">                                                        </w:t>
      </w:r>
    </w:p>
    <w:p w14:paraId="660C6545">
      <w:pPr>
        <w:spacing w:line="360" w:lineRule="auto"/>
        <w:ind w:firstLine="643"/>
        <w:jc w:val="center"/>
        <w:rPr>
          <w:rFonts w:hint="default" w:ascii="Times New Roman" w:hAnsi="Times New Roman" w:eastAsia="宋体" w:cs="Times New Roman"/>
          <w:b/>
          <w:bCs/>
          <w:color w:val="auto"/>
          <w:sz w:val="32"/>
          <w:szCs w:val="20"/>
          <w:highlight w:val="none"/>
        </w:rPr>
      </w:pPr>
      <w:r>
        <w:rPr>
          <w:rFonts w:hint="default" w:ascii="Times New Roman" w:hAnsi="Times New Roman" w:eastAsia="宋体" w:cs="Times New Roman"/>
          <w:b/>
          <w:bCs/>
          <w:color w:val="auto"/>
          <w:sz w:val="32"/>
          <w:szCs w:val="20"/>
          <w:highlight w:val="none"/>
        </w:rPr>
        <w:t>中华人民共和国生态环境部制</w:t>
      </w:r>
    </w:p>
    <w:p w14:paraId="491DC393">
      <w:pPr>
        <w:adjustRightInd w:val="0"/>
        <w:snapToGrid w:val="0"/>
        <w:spacing w:line="288" w:lineRule="auto"/>
        <w:ind w:firstLine="720"/>
        <w:rPr>
          <w:rFonts w:hint="default" w:ascii="Times New Roman" w:hAnsi="Times New Roman" w:eastAsia="宋体" w:cs="Times New Roman"/>
          <w:color w:val="auto"/>
          <w:sz w:val="36"/>
          <w:szCs w:val="36"/>
          <w:highlight w:val="none"/>
        </w:rPr>
        <w:sectPr>
          <w:headerReference r:id="rId3" w:type="default"/>
          <w:footerReference r:id="rId4" w:type="default"/>
          <w:footerReference r:id="rId5" w:type="even"/>
          <w:pgSz w:w="11906" w:h="16838"/>
          <w:pgMar w:top="1701" w:right="1975" w:bottom="1701" w:left="1951" w:header="851" w:footer="1077" w:gutter="0"/>
          <w:pgBorders>
            <w:top w:val="none" w:sz="0" w:space="0"/>
            <w:left w:val="none" w:sz="0" w:space="0"/>
            <w:bottom w:val="none" w:sz="0" w:space="0"/>
            <w:right w:val="none" w:sz="0" w:space="0"/>
          </w:pgBorders>
          <w:pgNumType w:start="3"/>
          <w:cols w:space="720" w:num="1"/>
          <w:docGrid w:linePitch="312" w:charSpace="0"/>
        </w:sectPr>
      </w:pPr>
    </w:p>
    <w:p w14:paraId="056583AB">
      <w:pPr>
        <w:pStyle w:val="12"/>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一、建设项目基本情况</w:t>
      </w:r>
    </w:p>
    <w:tbl>
      <w:tblPr>
        <w:tblStyle w:val="14"/>
        <w:tblW w:w="9103"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264"/>
        <w:gridCol w:w="2249"/>
        <w:gridCol w:w="2207"/>
        <w:gridCol w:w="3383"/>
      </w:tblGrid>
      <w:tr w14:paraId="31FA82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34EA00CC">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建设项目名称</w:t>
            </w:r>
          </w:p>
        </w:tc>
        <w:tc>
          <w:tcPr>
            <w:tcW w:w="7839" w:type="dxa"/>
            <w:gridSpan w:val="3"/>
            <w:noWrap w:val="0"/>
            <w:vAlign w:val="center"/>
          </w:tcPr>
          <w:p w14:paraId="62067C6E">
            <w:pPr>
              <w:adjustRightInd w:val="0"/>
              <w:snapToGrid w:val="0"/>
              <w:jc w:val="center"/>
              <w:rPr>
                <w:rFonts w:hint="default"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杭锦旗经济开发区生活用水保障工程</w:t>
            </w:r>
          </w:p>
        </w:tc>
      </w:tr>
      <w:tr w14:paraId="4752B11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6EBC7C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项目代码</w:t>
            </w:r>
          </w:p>
        </w:tc>
        <w:tc>
          <w:tcPr>
            <w:tcW w:w="7839" w:type="dxa"/>
            <w:gridSpan w:val="3"/>
            <w:noWrap w:val="0"/>
            <w:vAlign w:val="center"/>
          </w:tcPr>
          <w:p w14:paraId="10FE2D50">
            <w:pPr>
              <w:adjustRightInd w:val="0"/>
              <w:snapToGrid w:val="0"/>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2501-150625-99-01-125117</w:t>
            </w:r>
          </w:p>
        </w:tc>
      </w:tr>
      <w:tr w14:paraId="2C1C0C8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5AC6CE6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建设单位联系人</w:t>
            </w:r>
          </w:p>
        </w:tc>
        <w:tc>
          <w:tcPr>
            <w:tcW w:w="2249" w:type="dxa"/>
            <w:noWrap w:val="0"/>
            <w:vAlign w:val="center"/>
          </w:tcPr>
          <w:p w14:paraId="4F67C5FB">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武建军</w:t>
            </w:r>
          </w:p>
        </w:tc>
        <w:tc>
          <w:tcPr>
            <w:tcW w:w="2207" w:type="dxa"/>
            <w:noWrap w:val="0"/>
            <w:vAlign w:val="center"/>
          </w:tcPr>
          <w:p w14:paraId="4E126424">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联系方式</w:t>
            </w:r>
          </w:p>
        </w:tc>
        <w:tc>
          <w:tcPr>
            <w:tcW w:w="3383" w:type="dxa"/>
            <w:noWrap w:val="0"/>
            <w:vAlign w:val="center"/>
          </w:tcPr>
          <w:p w14:paraId="37AC41B9">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13848570665</w:t>
            </w:r>
          </w:p>
        </w:tc>
      </w:tr>
      <w:tr w14:paraId="4DC699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AECA332">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建设地点</w:t>
            </w:r>
          </w:p>
        </w:tc>
        <w:tc>
          <w:tcPr>
            <w:tcW w:w="7839" w:type="dxa"/>
            <w:gridSpan w:val="3"/>
            <w:noWrap w:val="0"/>
            <w:vAlign w:val="center"/>
          </w:tcPr>
          <w:p w14:paraId="549874A7">
            <w:pPr>
              <w:adjustRightInd w:val="0"/>
              <w:snapToGrid w:val="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lang w:val="en-US" w:eastAsia="zh-CN"/>
              </w:rPr>
              <w:t>配水厂位于杭锦旗伊和乌素苏木；配水管网前段位于杭锦旗伊和乌素苏木</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配水管网</w:t>
            </w:r>
            <w:r>
              <w:rPr>
                <w:rFonts w:hint="eastAsia" w:cs="Times New Roman"/>
                <w:bCs/>
                <w:color w:val="auto"/>
                <w:sz w:val="24"/>
                <w:highlight w:val="none"/>
                <w:lang w:val="en-US" w:eastAsia="zh-CN"/>
              </w:rPr>
              <w:t>后段</w:t>
            </w:r>
            <w:r>
              <w:rPr>
                <w:rFonts w:hint="default" w:ascii="Times New Roman" w:hAnsi="Times New Roman" w:eastAsia="宋体" w:cs="Times New Roman"/>
                <w:bCs/>
                <w:color w:val="auto"/>
                <w:sz w:val="24"/>
                <w:highlight w:val="none"/>
                <w:lang w:val="en-US" w:eastAsia="zh-CN"/>
              </w:rPr>
              <w:t>位于内蒙古鄂尔多斯杭锦经济开发区独贵塔拉产业园（南</w:t>
            </w:r>
            <w:r>
              <w:rPr>
                <w:rFonts w:hint="eastAsia" w:cs="Times New Roman"/>
                <w:bCs/>
                <w:color w:val="auto"/>
                <w:sz w:val="24"/>
                <w:highlight w:val="none"/>
                <w:lang w:val="en-US" w:eastAsia="zh-CN"/>
              </w:rPr>
              <w:t>项目</w:t>
            </w:r>
            <w:r>
              <w:rPr>
                <w:rFonts w:hint="default" w:ascii="Times New Roman" w:hAnsi="Times New Roman" w:eastAsia="宋体" w:cs="Times New Roman"/>
                <w:bCs/>
                <w:color w:val="auto"/>
                <w:sz w:val="24"/>
                <w:highlight w:val="none"/>
                <w:lang w:val="en-US" w:eastAsia="zh-CN"/>
              </w:rPr>
              <w:t>区）</w:t>
            </w:r>
            <w:r>
              <w:rPr>
                <w:rFonts w:hint="eastAsia" w:cs="Times New Roman"/>
                <w:bCs/>
                <w:color w:val="auto"/>
                <w:sz w:val="24"/>
                <w:highlight w:val="none"/>
                <w:lang w:val="en-US" w:eastAsia="zh-CN"/>
              </w:rPr>
              <w:t>。</w:t>
            </w:r>
          </w:p>
        </w:tc>
      </w:tr>
      <w:tr w14:paraId="51DBAB0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4B216D4A">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地理坐标</w:t>
            </w:r>
          </w:p>
        </w:tc>
        <w:tc>
          <w:tcPr>
            <w:tcW w:w="7839" w:type="dxa"/>
            <w:gridSpan w:val="3"/>
            <w:noWrap w:val="0"/>
            <w:vAlign w:val="center"/>
          </w:tcPr>
          <w:p w14:paraId="4F643300">
            <w:pPr>
              <w:adjustRightInd w:val="0"/>
              <w:snapToGrid w:val="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配水厂</w:t>
            </w:r>
            <w:r>
              <w:rPr>
                <w:rFonts w:hint="default" w:ascii="Times New Roman" w:hAnsi="Times New Roman" w:eastAsia="宋体" w:cs="Times New Roman"/>
                <w:color w:val="auto"/>
                <w:sz w:val="24"/>
                <w:lang w:val="en-US" w:eastAsia="zh-CN"/>
              </w:rPr>
              <w:t>及</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起点坐标：</w:t>
            </w:r>
            <w:r>
              <w:rPr>
                <w:rFonts w:hint="default" w:ascii="Times New Roman" w:hAnsi="Times New Roman" w:eastAsia="宋体" w:cs="Times New Roman"/>
                <w:color w:val="auto"/>
                <w:sz w:val="24"/>
              </w:rPr>
              <w:t>E：</w:t>
            </w:r>
            <w:r>
              <w:rPr>
                <w:rFonts w:hint="default" w:ascii="Times New Roman" w:hAnsi="Times New Roman" w:eastAsia="宋体" w:cs="Times New Roman"/>
                <w:color w:val="auto"/>
                <w:sz w:val="24"/>
                <w:u w:val="single"/>
              </w:rPr>
              <w:t>10</w:t>
            </w:r>
            <w:r>
              <w:rPr>
                <w:rFonts w:hint="default" w:ascii="Times New Roman" w:hAnsi="Times New Roman" w:eastAsia="宋体" w:cs="Times New Roman"/>
                <w:color w:val="auto"/>
                <w:sz w:val="24"/>
                <w:u w:val="single"/>
                <w:lang w:val="en-US" w:eastAsia="zh-CN"/>
              </w:rPr>
              <w:t>8</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24 </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30.621</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秒，N：</w:t>
            </w:r>
            <w:r>
              <w:rPr>
                <w:rFonts w:hint="default" w:ascii="Times New Roman" w:hAnsi="Times New Roman" w:eastAsia="宋体" w:cs="Times New Roman"/>
                <w:color w:val="auto"/>
                <w:sz w:val="24"/>
                <w:u w:val="single"/>
                <w:lang w:val="en-US" w:eastAsia="zh-CN"/>
              </w:rPr>
              <w:t>40</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7</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37.889</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秒</w:t>
            </w:r>
          </w:p>
          <w:p w14:paraId="463DFBAE">
            <w:pPr>
              <w:adjustRightInd w:val="0"/>
              <w:snapToGrid w:val="0"/>
              <w:spacing w:after="0" w:line="300" w:lineRule="auto"/>
              <w:ind w:left="0" w:leftChars="0" w:firstLine="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终点中心坐标：</w:t>
            </w:r>
            <w:r>
              <w:rPr>
                <w:rFonts w:hint="default" w:ascii="Times New Roman" w:hAnsi="Times New Roman" w:eastAsia="宋体" w:cs="Times New Roman"/>
                <w:color w:val="auto"/>
                <w:sz w:val="24"/>
              </w:rPr>
              <w:t>E：</w:t>
            </w:r>
            <w:r>
              <w:rPr>
                <w:rFonts w:hint="default" w:ascii="Times New Roman" w:hAnsi="Times New Roman" w:eastAsia="宋体" w:cs="Times New Roman"/>
                <w:color w:val="auto"/>
                <w:sz w:val="24"/>
                <w:u w:val="single"/>
              </w:rPr>
              <w:t>10</w:t>
            </w:r>
            <w:r>
              <w:rPr>
                <w:rFonts w:hint="default" w:ascii="Times New Roman" w:hAnsi="Times New Roman" w:eastAsia="宋体" w:cs="Times New Roman"/>
                <w:color w:val="auto"/>
                <w:sz w:val="24"/>
                <w:u w:val="single"/>
                <w:lang w:val="en-US" w:eastAsia="zh-CN"/>
              </w:rPr>
              <w:t>8</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30 </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49.855</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秒，N：</w:t>
            </w:r>
            <w:r>
              <w:rPr>
                <w:rFonts w:hint="default" w:ascii="Times New Roman" w:hAnsi="Times New Roman" w:eastAsia="宋体" w:cs="Times New Roman"/>
                <w:color w:val="auto"/>
                <w:sz w:val="24"/>
                <w:u w:val="single"/>
                <w:lang w:val="en-US" w:eastAsia="zh-CN"/>
              </w:rPr>
              <w:t>40</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度</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1</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分</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49.565</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秒</w:t>
            </w:r>
          </w:p>
        </w:tc>
      </w:tr>
      <w:tr w14:paraId="0E4333D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264" w:type="dxa"/>
            <w:noWrap w:val="0"/>
            <w:tcMar>
              <w:top w:w="16" w:type="dxa"/>
              <w:left w:w="16" w:type="dxa"/>
              <w:right w:w="16" w:type="dxa"/>
            </w:tcMar>
            <w:vAlign w:val="center"/>
          </w:tcPr>
          <w:p w14:paraId="7ED6A207">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国民经济</w:t>
            </w:r>
          </w:p>
          <w:p w14:paraId="4B5BE63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行业类别</w:t>
            </w:r>
          </w:p>
        </w:tc>
        <w:tc>
          <w:tcPr>
            <w:tcW w:w="2249" w:type="dxa"/>
            <w:noWrap w:val="0"/>
            <w:vAlign w:val="center"/>
          </w:tcPr>
          <w:p w14:paraId="28F90786">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D4610自来水生产和供应</w:t>
            </w:r>
          </w:p>
        </w:tc>
        <w:tc>
          <w:tcPr>
            <w:tcW w:w="2207" w:type="dxa"/>
            <w:noWrap w:val="0"/>
            <w:vAlign w:val="center"/>
          </w:tcPr>
          <w:p w14:paraId="1640CF98">
            <w:pPr>
              <w:adjustRightInd w:val="0"/>
              <w:snapToGrid w:val="0"/>
              <w:jc w:val="center"/>
              <w:rPr>
                <w:rFonts w:hint="default" w:ascii="Times New Roman" w:hAnsi="Times New Roman" w:eastAsia="宋体" w:cs="Times New Roman"/>
                <w:b/>
                <w:color w:val="auto"/>
                <w:sz w:val="24"/>
                <w:highlight w:val="none"/>
              </w:rPr>
            </w:pPr>
            <w:bookmarkStart w:id="0" w:name="_Hlk49843745"/>
            <w:r>
              <w:rPr>
                <w:rFonts w:hint="default" w:ascii="Times New Roman" w:hAnsi="Times New Roman" w:eastAsia="宋体" w:cs="Times New Roman"/>
                <w:b/>
                <w:color w:val="auto"/>
                <w:sz w:val="24"/>
                <w:highlight w:val="none"/>
              </w:rPr>
              <w:t>建设项目</w:t>
            </w:r>
          </w:p>
          <w:p w14:paraId="4CA0F0CF">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行业类别</w:t>
            </w:r>
            <w:bookmarkEnd w:id="0"/>
          </w:p>
        </w:tc>
        <w:tc>
          <w:tcPr>
            <w:tcW w:w="3383" w:type="dxa"/>
            <w:noWrap w:val="0"/>
            <w:vAlign w:val="center"/>
          </w:tcPr>
          <w:p w14:paraId="372F92C5">
            <w:pPr>
              <w:adjustRightInd w:val="0"/>
              <w:snapToGrid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四十三、水的生产和供应业-94自来水生产和供应工程</w:t>
            </w:r>
            <w:r>
              <w:rPr>
                <w:rFonts w:hint="default" w:ascii="Times New Roman" w:hAnsi="Times New Roman" w:eastAsia="宋体" w:cs="Times New Roman"/>
                <w:color w:val="auto"/>
                <w:sz w:val="24"/>
                <w:highlight w:val="none"/>
                <w:lang w:val="en-US" w:eastAsia="zh-CN"/>
              </w:rPr>
              <w:t>461-全部</w:t>
            </w:r>
          </w:p>
        </w:tc>
      </w:tr>
      <w:tr w14:paraId="4B4215F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64" w:type="dxa"/>
            <w:noWrap w:val="0"/>
            <w:tcMar>
              <w:top w:w="16" w:type="dxa"/>
              <w:left w:w="16" w:type="dxa"/>
              <w:right w:w="16" w:type="dxa"/>
            </w:tcMar>
            <w:vAlign w:val="center"/>
          </w:tcPr>
          <w:p w14:paraId="19B69F4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建设性质</w:t>
            </w:r>
          </w:p>
        </w:tc>
        <w:tc>
          <w:tcPr>
            <w:tcW w:w="2249" w:type="dxa"/>
            <w:noWrap w:val="0"/>
            <w:vAlign w:val="center"/>
          </w:tcPr>
          <w:p w14:paraId="02D43185">
            <w:pPr>
              <w:adjustRightInd w:val="0"/>
              <w:snapToGrid w:val="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sym w:font="Wingdings 2" w:char="0052"/>
            </w:r>
            <w:r>
              <w:rPr>
                <w:rFonts w:hint="default" w:ascii="Times New Roman" w:hAnsi="Times New Roman" w:eastAsia="宋体" w:cs="Times New Roman"/>
                <w:color w:val="auto"/>
                <w:sz w:val="24"/>
                <w:highlight w:val="none"/>
              </w:rPr>
              <w:t>新建（迁建）</w:t>
            </w:r>
          </w:p>
          <w:p w14:paraId="5B253E44">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改建</w:t>
            </w:r>
          </w:p>
          <w:p w14:paraId="603E126B">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扩建</w:t>
            </w:r>
          </w:p>
          <w:p w14:paraId="5C837D4C">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技术改造</w:t>
            </w:r>
          </w:p>
        </w:tc>
        <w:tc>
          <w:tcPr>
            <w:tcW w:w="2207" w:type="dxa"/>
            <w:noWrap w:val="0"/>
            <w:vAlign w:val="center"/>
          </w:tcPr>
          <w:p w14:paraId="4665E768">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建设项目</w:t>
            </w:r>
          </w:p>
          <w:p w14:paraId="3C550407">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申报情形</w:t>
            </w:r>
          </w:p>
        </w:tc>
        <w:tc>
          <w:tcPr>
            <w:tcW w:w="3383" w:type="dxa"/>
            <w:noWrap w:val="0"/>
            <w:vAlign w:val="center"/>
          </w:tcPr>
          <w:p w14:paraId="290B96E8">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52"/>
            </w:r>
            <w:r>
              <w:rPr>
                <w:rFonts w:hint="default" w:ascii="Times New Roman" w:hAnsi="Times New Roman" w:eastAsia="宋体" w:cs="Times New Roman"/>
                <w:color w:val="auto"/>
                <w:sz w:val="24"/>
                <w:highlight w:val="none"/>
              </w:rPr>
              <w:t>首次申报项目</w:t>
            </w:r>
          </w:p>
          <w:p w14:paraId="18200AF9">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不予批准后再次申报项目</w:t>
            </w:r>
          </w:p>
          <w:p w14:paraId="4580D329">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 xml:space="preserve">超五年重新审核项目     </w:t>
            </w:r>
          </w:p>
          <w:p w14:paraId="1EBF33CB">
            <w:pPr>
              <w:adjustRightInd w:val="0"/>
              <w:snapToGrid w:val="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重大变动重新报批项目</w:t>
            </w:r>
          </w:p>
        </w:tc>
      </w:tr>
      <w:tr w14:paraId="142FAEA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64" w:type="dxa"/>
            <w:noWrap w:val="0"/>
            <w:tcMar>
              <w:top w:w="16" w:type="dxa"/>
              <w:left w:w="16" w:type="dxa"/>
              <w:right w:w="16" w:type="dxa"/>
            </w:tcMar>
            <w:vAlign w:val="center"/>
          </w:tcPr>
          <w:p w14:paraId="2285E33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项目审批（核准/备案）部门（选填）</w:t>
            </w:r>
          </w:p>
        </w:tc>
        <w:tc>
          <w:tcPr>
            <w:tcW w:w="2249" w:type="dxa"/>
            <w:noWrap w:val="0"/>
            <w:vAlign w:val="center"/>
          </w:tcPr>
          <w:p w14:paraId="15B56155">
            <w:pPr>
              <w:adjustRightInd w:val="0"/>
              <w:snapToGrid w:val="0"/>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杭锦旗发展和改革委员会</w:t>
            </w:r>
          </w:p>
        </w:tc>
        <w:tc>
          <w:tcPr>
            <w:tcW w:w="2207" w:type="dxa"/>
            <w:noWrap w:val="0"/>
            <w:vAlign w:val="center"/>
          </w:tcPr>
          <w:p w14:paraId="30DE913C">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项目审批（核准/备案）文号（选填）</w:t>
            </w:r>
          </w:p>
        </w:tc>
        <w:tc>
          <w:tcPr>
            <w:tcW w:w="3383" w:type="dxa"/>
            <w:noWrap w:val="0"/>
            <w:vAlign w:val="center"/>
          </w:tcPr>
          <w:p w14:paraId="2A780D69">
            <w:pPr>
              <w:adjustRightInd w:val="0"/>
              <w:snapToGrid w:val="0"/>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val="en-US" w:eastAsia="zh-CN"/>
              </w:rPr>
              <w:t>/</w:t>
            </w:r>
          </w:p>
        </w:tc>
      </w:tr>
      <w:tr w14:paraId="2DAEBF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64" w:type="dxa"/>
            <w:noWrap w:val="0"/>
            <w:tcMar>
              <w:top w:w="16" w:type="dxa"/>
              <w:left w:w="16" w:type="dxa"/>
              <w:right w:w="16" w:type="dxa"/>
            </w:tcMar>
            <w:vAlign w:val="center"/>
          </w:tcPr>
          <w:p w14:paraId="235A5D4B">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总投资（万元）</w:t>
            </w:r>
          </w:p>
        </w:tc>
        <w:tc>
          <w:tcPr>
            <w:tcW w:w="2249" w:type="dxa"/>
            <w:noWrap w:val="0"/>
            <w:vAlign w:val="center"/>
          </w:tcPr>
          <w:p w14:paraId="302BFAB8">
            <w:pPr>
              <w:adjustRightInd w:val="0"/>
              <w:snapToGrid w:val="0"/>
              <w:jc w:val="center"/>
              <w:rPr>
                <w:rFonts w:hint="default"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2890.86</w:t>
            </w:r>
          </w:p>
        </w:tc>
        <w:tc>
          <w:tcPr>
            <w:tcW w:w="2207" w:type="dxa"/>
            <w:noWrap w:val="0"/>
            <w:tcMar>
              <w:top w:w="16" w:type="dxa"/>
              <w:left w:w="16" w:type="dxa"/>
              <w:right w:w="16" w:type="dxa"/>
            </w:tcMar>
            <w:vAlign w:val="center"/>
          </w:tcPr>
          <w:p w14:paraId="50333F4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环保投资（万元）</w:t>
            </w:r>
          </w:p>
        </w:tc>
        <w:tc>
          <w:tcPr>
            <w:tcW w:w="3383" w:type="dxa"/>
            <w:noWrap w:val="0"/>
            <w:vAlign w:val="center"/>
          </w:tcPr>
          <w:p w14:paraId="33188452">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115</w:t>
            </w:r>
          </w:p>
        </w:tc>
      </w:tr>
      <w:tr w14:paraId="78A38EB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60272AA0">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环保投资占比（%）</w:t>
            </w:r>
          </w:p>
        </w:tc>
        <w:tc>
          <w:tcPr>
            <w:tcW w:w="2249" w:type="dxa"/>
            <w:noWrap w:val="0"/>
            <w:vAlign w:val="center"/>
          </w:tcPr>
          <w:p w14:paraId="35CE0906">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4.0</w:t>
            </w:r>
          </w:p>
        </w:tc>
        <w:tc>
          <w:tcPr>
            <w:tcW w:w="2207" w:type="dxa"/>
            <w:noWrap w:val="0"/>
            <w:tcMar>
              <w:top w:w="16" w:type="dxa"/>
              <w:left w:w="16" w:type="dxa"/>
              <w:right w:w="16" w:type="dxa"/>
            </w:tcMar>
            <w:vAlign w:val="center"/>
          </w:tcPr>
          <w:p w14:paraId="328FCBD8">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施工工期</w:t>
            </w:r>
          </w:p>
        </w:tc>
        <w:tc>
          <w:tcPr>
            <w:tcW w:w="3383" w:type="dxa"/>
            <w:noWrap w:val="0"/>
            <w:vAlign w:val="center"/>
          </w:tcPr>
          <w:p w14:paraId="7F142D55">
            <w:pPr>
              <w:adjustRightInd w:val="0"/>
              <w:snapToGrid w:val="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3个月</w:t>
            </w:r>
          </w:p>
        </w:tc>
      </w:tr>
      <w:tr w14:paraId="1AD6457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64" w:type="dxa"/>
            <w:noWrap w:val="0"/>
            <w:tcMar>
              <w:top w:w="16" w:type="dxa"/>
              <w:left w:w="16" w:type="dxa"/>
              <w:right w:w="16" w:type="dxa"/>
            </w:tcMar>
            <w:vAlign w:val="center"/>
          </w:tcPr>
          <w:p w14:paraId="2310ADC9">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是否开工建设</w:t>
            </w:r>
          </w:p>
        </w:tc>
        <w:tc>
          <w:tcPr>
            <w:tcW w:w="2249" w:type="dxa"/>
            <w:noWrap w:val="0"/>
            <w:vAlign w:val="center"/>
          </w:tcPr>
          <w:p w14:paraId="1E2291C5">
            <w:pPr>
              <w:adjustRightInd w:val="0"/>
              <w:snapToGrid w:val="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52"/>
            </w:r>
            <w:r>
              <w:rPr>
                <w:rFonts w:hint="default" w:ascii="Times New Roman" w:hAnsi="Times New Roman" w:eastAsia="宋体" w:cs="Times New Roman"/>
                <w:color w:val="auto"/>
                <w:sz w:val="24"/>
                <w:highlight w:val="none"/>
              </w:rPr>
              <w:t>否</w:t>
            </w:r>
          </w:p>
          <w:p w14:paraId="45266EFE">
            <w:pPr>
              <w:adjustRightInd w:val="0"/>
              <w:snapToGrid w:val="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sym w:font="Wingdings 2" w:char="00A3"/>
            </w:r>
            <w:r>
              <w:rPr>
                <w:rFonts w:hint="default" w:ascii="Times New Roman" w:hAnsi="Times New Roman" w:eastAsia="宋体" w:cs="Times New Roman"/>
                <w:color w:val="auto"/>
                <w:sz w:val="24"/>
                <w:highlight w:val="none"/>
              </w:rPr>
              <w:t>是：</w:t>
            </w:r>
            <w:r>
              <w:rPr>
                <w:rFonts w:hint="default" w:ascii="Times New Roman" w:hAnsi="Times New Roman" w:eastAsia="宋体" w:cs="Times New Roman"/>
                <w:color w:val="auto"/>
                <w:sz w:val="24"/>
                <w:highlight w:val="none"/>
                <w:u w:val="single"/>
              </w:rPr>
              <w:t xml:space="preserve">             </w:t>
            </w:r>
          </w:p>
        </w:tc>
        <w:tc>
          <w:tcPr>
            <w:tcW w:w="2207" w:type="dxa"/>
            <w:noWrap w:val="0"/>
            <w:tcMar>
              <w:top w:w="16" w:type="dxa"/>
              <w:left w:w="16" w:type="dxa"/>
              <w:right w:w="16" w:type="dxa"/>
            </w:tcMar>
            <w:vAlign w:val="center"/>
          </w:tcPr>
          <w:p w14:paraId="2F13017D">
            <w:pPr>
              <w:adjustRightInd w:val="0"/>
              <w:snapToGrid w:val="0"/>
              <w:jc w:val="center"/>
              <w:rPr>
                <w:rFonts w:hint="default" w:ascii="Times New Roman" w:hAnsi="Times New Roman" w:eastAsia="宋体" w:cs="Times New Roman"/>
                <w:b/>
                <w:color w:val="auto"/>
                <w:spacing w:val="-6"/>
                <w:sz w:val="24"/>
                <w:highlight w:val="none"/>
              </w:rPr>
            </w:pPr>
            <w:r>
              <w:rPr>
                <w:rFonts w:hint="default" w:ascii="Times New Roman" w:hAnsi="Times New Roman" w:eastAsia="宋体" w:cs="Times New Roman"/>
                <w:b/>
                <w:color w:val="auto"/>
                <w:spacing w:val="-6"/>
                <w:sz w:val="24"/>
                <w:highlight w:val="none"/>
              </w:rPr>
              <w:t>用地面积（</w:t>
            </w:r>
            <w:r>
              <w:rPr>
                <w:rFonts w:hint="eastAsia" w:cs="Times New Roman"/>
                <w:b/>
                <w:color w:val="auto"/>
                <w:spacing w:val="-6"/>
                <w:sz w:val="24"/>
                <w:highlight w:val="none"/>
                <w:vertAlign w:val="baseline"/>
                <w:lang w:eastAsia="zh-CN"/>
              </w:rPr>
              <w:t>m</w:t>
            </w:r>
            <w:r>
              <w:rPr>
                <w:rFonts w:hint="eastAsia" w:cs="Times New Roman"/>
                <w:b/>
                <w:color w:val="auto"/>
                <w:spacing w:val="-6"/>
                <w:sz w:val="24"/>
                <w:highlight w:val="none"/>
                <w:vertAlign w:val="superscript"/>
                <w:lang w:eastAsia="zh-CN"/>
              </w:rPr>
              <w:t>2</w:t>
            </w:r>
            <w:r>
              <w:rPr>
                <w:rFonts w:hint="default" w:ascii="Times New Roman" w:hAnsi="Times New Roman" w:eastAsia="宋体" w:cs="Times New Roman"/>
                <w:b/>
                <w:color w:val="auto"/>
                <w:spacing w:val="-6"/>
                <w:sz w:val="24"/>
                <w:highlight w:val="none"/>
              </w:rPr>
              <w:t>）</w:t>
            </w:r>
          </w:p>
        </w:tc>
        <w:tc>
          <w:tcPr>
            <w:tcW w:w="3383" w:type="dxa"/>
            <w:noWrap w:val="0"/>
            <w:vAlign w:val="center"/>
          </w:tcPr>
          <w:p w14:paraId="3541B2DA">
            <w:pPr>
              <w:adjustRightInd w:val="0"/>
              <w:snapToGrid w:val="0"/>
              <w:jc w:val="center"/>
              <w:rPr>
                <w:rFonts w:hint="default"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136580</w:t>
            </w:r>
          </w:p>
        </w:tc>
      </w:tr>
      <w:tr w14:paraId="701A4B6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54984D66">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专项评价设置情况</w:t>
            </w:r>
          </w:p>
        </w:tc>
        <w:tc>
          <w:tcPr>
            <w:tcW w:w="7839" w:type="dxa"/>
            <w:gridSpan w:val="3"/>
            <w:noWrap w:val="0"/>
            <w:vAlign w:val="center"/>
          </w:tcPr>
          <w:p w14:paraId="4FC903C6">
            <w:pPr>
              <w:adjustRightInd w:val="0"/>
              <w:snapToGrid w:val="0"/>
              <w:spacing w:line="360" w:lineRule="auto"/>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无</w:t>
            </w:r>
          </w:p>
        </w:tc>
      </w:tr>
      <w:tr w14:paraId="40F8A1B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232DF76A">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sz w:val="24"/>
                <w:highlight w:val="none"/>
              </w:rPr>
              <w:t>规划情况</w:t>
            </w:r>
          </w:p>
        </w:tc>
        <w:tc>
          <w:tcPr>
            <w:tcW w:w="7839" w:type="dxa"/>
            <w:gridSpan w:val="3"/>
            <w:noWrap w:val="0"/>
            <w:vAlign w:val="center"/>
          </w:tcPr>
          <w:p w14:paraId="4BEE0240">
            <w:pPr>
              <w:adjustRightInd w:val="0"/>
              <w:snapToGrid w:val="0"/>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lang w:val="en-US" w:eastAsia="zh-CN"/>
              </w:rPr>
              <w:t>《内蒙古鄂尔多斯杭锦经济开发区总体规划（2021-2035）》。</w:t>
            </w:r>
          </w:p>
        </w:tc>
      </w:tr>
      <w:tr w14:paraId="05D78B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6D8DA335">
            <w:pPr>
              <w:adjustRightInd w:val="0"/>
              <w:snapToGrid w:val="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规划环境影响评价情况</w:t>
            </w:r>
          </w:p>
        </w:tc>
        <w:tc>
          <w:tcPr>
            <w:tcW w:w="7839" w:type="dxa"/>
            <w:gridSpan w:val="3"/>
            <w:noWrap w:val="0"/>
            <w:vAlign w:val="center"/>
          </w:tcPr>
          <w:p w14:paraId="39F2EFB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bCs/>
                <w:color w:val="auto"/>
                <w:sz w:val="24"/>
                <w:lang w:val="en-US" w:eastAsia="zh-CN"/>
              </w:rPr>
              <w:t>2023年6月25日，</w:t>
            </w:r>
            <w:r>
              <w:rPr>
                <w:rFonts w:hint="eastAsia" w:cs="Times New Roman"/>
                <w:bCs/>
                <w:color w:val="auto"/>
                <w:sz w:val="24"/>
                <w:lang w:val="en-US" w:eastAsia="zh-CN"/>
              </w:rPr>
              <w:t>取得</w:t>
            </w:r>
            <w:r>
              <w:rPr>
                <w:rFonts w:hint="default" w:ascii="Times New Roman" w:hAnsi="Times New Roman" w:eastAsia="宋体" w:cs="Times New Roman"/>
                <w:bCs/>
                <w:color w:val="auto"/>
                <w:sz w:val="24"/>
                <w:lang w:val="en-US" w:eastAsia="zh-CN"/>
              </w:rPr>
              <w:t>《内蒙古自治区生态环境厅关于</w:t>
            </w:r>
            <w:r>
              <w:rPr>
                <w:rFonts w:hint="default" w:ascii="Times New Roman" w:hAnsi="Times New Roman" w:eastAsia="宋体" w:cs="Times New Roman"/>
                <w:i w:val="0"/>
                <w:iCs w:val="0"/>
                <w:caps w:val="0"/>
                <w:color w:val="000000"/>
                <w:spacing w:val="0"/>
                <w:sz w:val="24"/>
                <w:szCs w:val="24"/>
                <w:shd w:val="clear" w:fill="FFFFFF"/>
              </w:rPr>
              <w:t>〈</w:t>
            </w:r>
            <w:r>
              <w:rPr>
                <w:rFonts w:hint="default" w:ascii="Times New Roman" w:hAnsi="Times New Roman" w:eastAsia="宋体" w:cs="Times New Roman"/>
                <w:bCs/>
                <w:color w:val="auto"/>
                <w:sz w:val="24"/>
                <w:lang w:val="en-US" w:eastAsia="zh-CN"/>
              </w:rPr>
              <w:t>内蒙古鄂尔多斯杭锦经济开发区总体规划（2021-2035）环境影响报告书</w:t>
            </w:r>
            <w:r>
              <w:rPr>
                <w:rFonts w:hint="default" w:ascii="Times New Roman" w:hAnsi="Times New Roman" w:eastAsia="宋体" w:cs="Times New Roman"/>
                <w:i w:val="0"/>
                <w:iCs w:val="0"/>
                <w:caps w:val="0"/>
                <w:color w:val="000000"/>
                <w:spacing w:val="0"/>
                <w:sz w:val="24"/>
                <w:szCs w:val="24"/>
                <w:shd w:val="clear" w:fill="FFFFFF"/>
              </w:rPr>
              <w:t>〉</w:t>
            </w:r>
            <w:r>
              <w:rPr>
                <w:rFonts w:hint="default" w:ascii="Times New Roman" w:hAnsi="Times New Roman" w:eastAsia="宋体" w:cs="Times New Roman"/>
                <w:bCs/>
                <w:color w:val="auto"/>
                <w:sz w:val="24"/>
                <w:lang w:val="en-US" w:eastAsia="zh-CN"/>
              </w:rPr>
              <w:t>的审查意见》</w:t>
            </w:r>
            <w:r>
              <w:rPr>
                <w:rFonts w:hint="eastAsia" w:cs="Times New Roman"/>
                <w:bCs/>
                <w:color w:val="auto"/>
                <w:sz w:val="24"/>
                <w:lang w:val="en-US" w:eastAsia="zh-CN"/>
              </w:rPr>
              <w:t>（</w:t>
            </w:r>
            <w:r>
              <w:rPr>
                <w:rFonts w:hint="default" w:ascii="Times New Roman" w:hAnsi="Times New Roman" w:eastAsia="宋体" w:cs="Times New Roman"/>
                <w:bCs/>
                <w:color w:val="auto"/>
                <w:sz w:val="24"/>
                <w:lang w:val="en-US" w:eastAsia="zh-CN"/>
              </w:rPr>
              <w:t>文号内环审〔2023〕41号</w:t>
            </w:r>
            <w:r>
              <w:rPr>
                <w:rFonts w:hint="eastAsia" w:cs="Times New Roman"/>
                <w:bCs/>
                <w:color w:val="auto"/>
                <w:sz w:val="24"/>
                <w:lang w:val="en-US" w:eastAsia="zh-CN"/>
              </w:rPr>
              <w:t>）</w:t>
            </w:r>
            <w:r>
              <w:rPr>
                <w:rFonts w:hint="default" w:ascii="Times New Roman" w:hAnsi="Times New Roman" w:eastAsia="宋体" w:cs="Times New Roman"/>
                <w:bCs/>
                <w:color w:val="auto"/>
                <w:sz w:val="24"/>
                <w:lang w:val="en-US" w:eastAsia="zh-CN"/>
              </w:rPr>
              <w:t>。</w:t>
            </w:r>
          </w:p>
        </w:tc>
      </w:tr>
      <w:tr w14:paraId="0CB8AE3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5106635D">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规划及规划环境影响评价符合性分析</w:t>
            </w:r>
          </w:p>
        </w:tc>
        <w:tc>
          <w:tcPr>
            <w:tcW w:w="7839" w:type="dxa"/>
            <w:gridSpan w:val="3"/>
            <w:noWrap w:val="0"/>
            <w:vAlign w:val="center"/>
          </w:tcPr>
          <w:p w14:paraId="577E9D8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内蒙古鄂尔多斯杭锦经济开发区成立于2021年7月，位于内蒙古自治区鄂尔多斯市杭锦旗，依据内蒙古自治区工业和信息化厅2022年2月23日发布的《内蒙古自治区开发区审核公告目录》，内蒙古鄂尔多斯杭锦经济开发区由独贵塔拉产业园（北区）、独贵塔拉产业园（南区）、新能源产业园组成。规划核准面积为2282.67h</w:t>
            </w:r>
            <w:r>
              <w:rPr>
                <w:rFonts w:hint="eastAsia" w:cs="Times New Roman"/>
                <w:bCs/>
                <w:color w:val="auto"/>
                <w:sz w:val="24"/>
                <w:vertAlign w:val="baseline"/>
                <w:lang w:val="en-US" w:eastAsia="zh-CN"/>
              </w:rPr>
              <w:t>m</w:t>
            </w:r>
            <w:r>
              <w:rPr>
                <w:rFonts w:hint="eastAsia"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，其中独贵塔拉产业园（北区）核准面积830.73h</w:t>
            </w:r>
            <w:r>
              <w:rPr>
                <w:rFonts w:hint="eastAsia" w:cs="Times New Roman"/>
                <w:bCs/>
                <w:color w:val="auto"/>
                <w:sz w:val="24"/>
                <w:vertAlign w:val="baseline"/>
                <w:lang w:val="en-US" w:eastAsia="zh-CN"/>
              </w:rPr>
              <w:t>m</w:t>
            </w:r>
            <w:r>
              <w:rPr>
                <w:rFonts w:hint="eastAsia"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，独贵塔拉产业园（南区）核准面积924.26h</w:t>
            </w:r>
            <w:r>
              <w:rPr>
                <w:rFonts w:hint="eastAsia" w:cs="Times New Roman"/>
                <w:bCs/>
                <w:color w:val="auto"/>
                <w:sz w:val="24"/>
                <w:vertAlign w:val="baseline"/>
                <w:lang w:val="en-US" w:eastAsia="zh-CN"/>
              </w:rPr>
              <w:t>m</w:t>
            </w:r>
            <w:r>
              <w:rPr>
                <w:rFonts w:hint="eastAsia"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，新能源产业园核准面积527.68h</w:t>
            </w:r>
            <w:r>
              <w:rPr>
                <w:rFonts w:hint="eastAsia" w:cs="Times New Roman"/>
                <w:bCs/>
                <w:color w:val="auto"/>
                <w:sz w:val="24"/>
                <w:vertAlign w:val="baseline"/>
                <w:lang w:val="en-US" w:eastAsia="zh-CN"/>
              </w:rPr>
              <w:t>m</w:t>
            </w:r>
            <w:r>
              <w:rPr>
                <w:rFonts w:hint="eastAsia" w:cs="Times New Roman"/>
                <w:bCs/>
                <w:color w:val="auto"/>
                <w:sz w:val="24"/>
                <w:vertAlign w:val="superscript"/>
                <w:lang w:val="en-US" w:eastAsia="zh-CN"/>
              </w:rPr>
              <w:t>2</w:t>
            </w:r>
            <w:r>
              <w:rPr>
                <w:rFonts w:hint="default" w:ascii="Times New Roman" w:hAnsi="Times New Roman" w:eastAsia="宋体" w:cs="Times New Roman"/>
                <w:bCs/>
                <w:color w:val="auto"/>
                <w:sz w:val="24"/>
                <w:lang w:val="en-US" w:eastAsia="zh-CN"/>
              </w:rPr>
              <w:t>。</w:t>
            </w:r>
          </w:p>
          <w:p w14:paraId="3A5CEE5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lang w:val="en-US" w:eastAsia="zh-CN"/>
              </w:rPr>
              <w:t>本项目为独贵塔拉产业园（南区）生活用水保障工程，为园区基础配套设施，符合园区规划。</w:t>
            </w:r>
          </w:p>
        </w:tc>
      </w:tr>
      <w:tr w14:paraId="188CCEF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noWrap w:val="0"/>
            <w:vAlign w:val="center"/>
          </w:tcPr>
          <w:p w14:paraId="32C0EC53">
            <w:pPr>
              <w:autoSpaceDE w:val="0"/>
              <w:autoSpaceDN w:val="0"/>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其他符合性分析</w:t>
            </w:r>
          </w:p>
        </w:tc>
        <w:tc>
          <w:tcPr>
            <w:tcW w:w="7839" w:type="dxa"/>
            <w:gridSpan w:val="3"/>
            <w:noWrap w:val="0"/>
            <w:vAlign w:val="center"/>
          </w:tcPr>
          <w:p w14:paraId="3F308241">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1.产业政策符合性分析</w:t>
            </w:r>
          </w:p>
          <w:p w14:paraId="0562025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本项目为</w:t>
            </w:r>
            <w:r>
              <w:rPr>
                <w:rFonts w:hint="default" w:ascii="Times New Roman" w:hAnsi="Times New Roman" w:eastAsia="宋体" w:cs="Times New Roman"/>
                <w:bCs/>
                <w:color w:val="auto"/>
                <w:sz w:val="24"/>
                <w:highlight w:val="none"/>
                <w:lang w:val="en-US" w:eastAsia="zh-CN"/>
              </w:rPr>
              <w:t>园区生活用水保障工程</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项目不属于《产业结构调整指导目录（2024年本）》（中华人民共和国国家发展和改革委员会令第7号，自2024年2月1日起施行）中限制类、淘汰类、鼓励类项目，为允许类项目，项目的建设符合国家产业政策</w:t>
            </w:r>
            <w:r>
              <w:rPr>
                <w:rFonts w:hint="default" w:ascii="Times New Roman" w:hAnsi="Times New Roman" w:eastAsia="宋体" w:cs="Times New Roman"/>
                <w:bCs/>
                <w:color w:val="auto"/>
                <w:sz w:val="24"/>
                <w:highlight w:val="none"/>
              </w:rPr>
              <w:t>。</w:t>
            </w:r>
          </w:p>
          <w:p w14:paraId="75D22FDF">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2.选址合理性分析</w:t>
            </w:r>
          </w:p>
          <w:p w14:paraId="11D13C06">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本项目利用盐厂水源地1口深井，通过新建配水厂及配水管网，为内蒙古鄂尔多斯杭锦经济开发区独贵塔拉产业园（南区）提供生活用水。</w:t>
            </w:r>
            <w:r>
              <w:rPr>
                <w:rFonts w:hint="eastAsia" w:cs="Times New Roman"/>
                <w:bCs/>
                <w:color w:val="auto"/>
                <w:sz w:val="24"/>
                <w:highlight w:val="none"/>
                <w:lang w:val="en-US" w:eastAsia="zh-CN"/>
              </w:rPr>
              <w:t>其中，</w:t>
            </w:r>
            <w:r>
              <w:rPr>
                <w:rFonts w:hint="default" w:ascii="Times New Roman" w:hAnsi="Times New Roman" w:eastAsia="宋体" w:cs="Times New Roman"/>
                <w:bCs/>
                <w:color w:val="auto"/>
                <w:sz w:val="24"/>
                <w:highlight w:val="none"/>
                <w:lang w:val="en-US" w:eastAsia="zh-CN"/>
              </w:rPr>
              <w:t>配水厂位于杭锦旗伊和乌素苏木，配水管网前段位于杭锦旗伊和乌素苏木，配水管网后段位于内蒙古鄂尔多斯杭锦经济开发区独贵塔拉产业园（南区</w:t>
            </w:r>
            <w:r>
              <w:rPr>
                <w:rFonts w:hint="eastAsia" w:cs="Times New Roman"/>
                <w:bCs/>
                <w:color w:val="auto"/>
                <w:sz w:val="24"/>
                <w:highlight w:val="none"/>
                <w:lang w:val="en-US" w:eastAsia="zh-CN"/>
              </w:rPr>
              <w:t>）。</w:t>
            </w:r>
          </w:p>
          <w:p w14:paraId="27D7A7ED">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盐场水源地，取水水源为自备水源井地下水，现状机电井已建成，成井时间</w:t>
            </w:r>
            <w:r>
              <w:rPr>
                <w:rFonts w:hint="eastAsia" w:cs="Times New Roman"/>
                <w:bCs/>
                <w:color w:val="auto"/>
                <w:sz w:val="24"/>
                <w:highlight w:val="none"/>
                <w:lang w:val="en-US" w:eastAsia="zh-CN"/>
              </w:rPr>
              <w:t>为</w:t>
            </w:r>
            <w:r>
              <w:rPr>
                <w:rFonts w:hint="default" w:ascii="Times New Roman" w:hAnsi="Times New Roman" w:eastAsia="宋体" w:cs="Times New Roman"/>
                <w:bCs/>
                <w:color w:val="auto"/>
                <w:sz w:val="24"/>
                <w:highlight w:val="none"/>
                <w:lang w:val="en-US" w:eastAsia="zh-CN"/>
              </w:rPr>
              <w:t>2020年，井深为300</w:t>
            </w:r>
            <w:r>
              <w:rPr>
                <w:rFonts w:hint="eastAsia" w:cs="Times New Roman"/>
                <w:bCs/>
                <w:color w:val="auto"/>
                <w:sz w:val="24"/>
                <w:highlight w:val="none"/>
                <w:lang w:val="en-US" w:eastAsia="zh-CN"/>
              </w:rPr>
              <w:t>米</w:t>
            </w:r>
            <w:r>
              <w:rPr>
                <w:rFonts w:hint="default" w:ascii="Times New Roman" w:hAnsi="Times New Roman" w:eastAsia="宋体" w:cs="Times New Roman"/>
                <w:bCs/>
                <w:color w:val="auto"/>
                <w:sz w:val="24"/>
                <w:highlight w:val="none"/>
                <w:lang w:val="en-US" w:eastAsia="zh-CN"/>
              </w:rPr>
              <w:t>、井径</w:t>
            </w:r>
            <w:r>
              <w:rPr>
                <w:rFonts w:hint="eastAsia" w:cs="Times New Roman"/>
                <w:bCs/>
                <w:color w:val="auto"/>
                <w:sz w:val="24"/>
                <w:highlight w:val="none"/>
                <w:lang w:val="en-US" w:eastAsia="zh-CN"/>
              </w:rPr>
              <w:t>为</w:t>
            </w:r>
            <w:r>
              <w:rPr>
                <w:rFonts w:hint="default" w:ascii="Times New Roman" w:hAnsi="Times New Roman" w:eastAsia="宋体" w:cs="Times New Roman"/>
                <w:bCs/>
                <w:color w:val="auto"/>
                <w:sz w:val="24"/>
                <w:highlight w:val="none"/>
                <w:lang w:val="en-US" w:eastAsia="zh-CN"/>
              </w:rPr>
              <w:t>225</w:t>
            </w:r>
            <w:r>
              <w:rPr>
                <w:rFonts w:hint="eastAsia" w:cs="Times New Roman"/>
                <w:bCs/>
                <w:color w:val="auto"/>
                <w:sz w:val="24"/>
                <w:highlight w:val="none"/>
                <w:lang w:val="en-US" w:eastAsia="zh-CN"/>
              </w:rPr>
              <w:t>毫米</w:t>
            </w:r>
            <w:r>
              <w:rPr>
                <w:rFonts w:hint="default" w:ascii="Times New Roman" w:hAnsi="Times New Roman" w:eastAsia="宋体" w:cs="Times New Roman"/>
                <w:bCs/>
                <w:color w:val="auto"/>
                <w:sz w:val="24"/>
                <w:highlight w:val="none"/>
                <w:lang w:val="en-US" w:eastAsia="zh-CN"/>
              </w:rPr>
              <w:t>，水源井位于伊和乌素苏木巴音乌素嘎查，坐标为东经108°24′30.134″，北纬40°7′38.182″。水源井取水含水层为白垩系碎屑岩类裂隙孔隙水，单井出水量约1879.9</w:t>
            </w:r>
            <w:r>
              <w:rPr>
                <w:rFonts w:hint="eastAsia" w:cs="Times New Roman"/>
                <w:bCs/>
                <w:color w:val="auto"/>
                <w:sz w:val="24"/>
                <w:highlight w:val="none"/>
                <w:vertAlign w:val="baseline"/>
                <w:lang w:val="en-US" w:eastAsia="zh-CN"/>
              </w:rPr>
              <w:t>m</w:t>
            </w:r>
            <w:r>
              <w:rPr>
                <w:rFonts w:hint="eastAsia" w:cs="Times New Roman"/>
                <w:bCs/>
                <w:color w:val="auto"/>
                <w:sz w:val="24"/>
                <w:highlight w:val="none"/>
                <w:vertAlign w:val="superscript"/>
                <w:lang w:val="en-US" w:eastAsia="zh-CN"/>
              </w:rPr>
              <w:t>3</w:t>
            </w:r>
            <w:r>
              <w:rPr>
                <w:rFonts w:hint="default" w:ascii="Times New Roman" w:hAnsi="Times New Roman" w:eastAsia="宋体" w:cs="Times New Roman"/>
                <w:bCs/>
                <w:color w:val="auto"/>
                <w:sz w:val="24"/>
                <w:highlight w:val="none"/>
                <w:lang w:val="en-US" w:eastAsia="zh-CN"/>
              </w:rPr>
              <w:t>/d。工业园区工业大道南侧，锦六路以东地区水源地，经水质检测，该区域水源均受到不同程度污染，不符合生活饮用水水质标准。</w:t>
            </w:r>
            <w:r>
              <w:rPr>
                <w:rFonts w:hint="eastAsia" w:cs="Times New Roman"/>
                <w:bCs/>
                <w:color w:val="auto"/>
                <w:sz w:val="24"/>
                <w:highlight w:val="none"/>
                <w:lang w:val="en-US" w:eastAsia="zh-CN"/>
              </w:rPr>
              <w:t>故</w:t>
            </w:r>
            <w:r>
              <w:rPr>
                <w:rFonts w:hint="default" w:ascii="Times New Roman" w:hAnsi="Times New Roman" w:eastAsia="宋体" w:cs="Times New Roman"/>
                <w:bCs/>
                <w:color w:val="auto"/>
                <w:sz w:val="24"/>
                <w:highlight w:val="none"/>
                <w:lang w:val="en-US" w:eastAsia="zh-CN"/>
              </w:rPr>
              <w:t>选用盐场水源地作为本次供水工程水源。水源井</w:t>
            </w:r>
            <w:r>
              <w:rPr>
                <w:rFonts w:hint="eastAsia" w:cs="Times New Roman"/>
                <w:bCs/>
                <w:color w:val="auto"/>
                <w:sz w:val="24"/>
                <w:highlight w:val="none"/>
                <w:lang w:val="en-US" w:eastAsia="zh-CN"/>
              </w:rPr>
              <w:t>取水手续正在同步办理中。</w:t>
            </w:r>
          </w:p>
          <w:p w14:paraId="5CBC6450">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根据杭锦旗自然资源局出具的《关于杭锦旗经济开发区生活用水保障工程项目土地性质的说明》，该宗地未划入杭锦旗生态保护红线，未划入杭锦旗永久基本农田，在杭锦旗城镇开发边界内。</w:t>
            </w:r>
          </w:p>
          <w:p w14:paraId="7649C7AA">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项目</w:t>
            </w:r>
            <w:r>
              <w:rPr>
                <w:rFonts w:hint="default" w:ascii="Times New Roman" w:hAnsi="Times New Roman" w:eastAsia="宋体" w:cs="Times New Roman"/>
                <w:bCs/>
                <w:color w:val="auto"/>
                <w:sz w:val="24"/>
                <w:highlight w:val="none"/>
                <w:lang w:val="en-US" w:eastAsia="zh-CN"/>
              </w:rPr>
              <w:t>区</w:t>
            </w:r>
            <w:r>
              <w:rPr>
                <w:rFonts w:hint="default" w:ascii="Times New Roman" w:hAnsi="Times New Roman" w:eastAsia="宋体" w:cs="Times New Roman"/>
                <w:bCs/>
                <w:color w:val="auto"/>
                <w:sz w:val="24"/>
                <w:highlight w:val="none"/>
              </w:rPr>
              <w:t>周边交通便利，</w:t>
            </w:r>
            <w:r>
              <w:rPr>
                <w:rFonts w:hint="default" w:ascii="Times New Roman" w:hAnsi="Times New Roman" w:eastAsia="宋体" w:cs="Times New Roman"/>
                <w:bCs/>
                <w:color w:val="auto"/>
                <w:sz w:val="24"/>
                <w:highlight w:val="none"/>
                <w:lang w:val="en-US" w:eastAsia="zh-CN"/>
              </w:rPr>
              <w:t>运距较短，便于施工所用原辅材料的运输；区域生态环境质量在施工结束后基本不变</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本项目施工期</w:t>
            </w:r>
            <w:r>
              <w:rPr>
                <w:rFonts w:hint="eastAsia" w:cs="Times New Roman"/>
                <w:bCs/>
                <w:color w:val="auto"/>
                <w:sz w:val="24"/>
                <w:highlight w:val="none"/>
                <w:lang w:val="en-US" w:eastAsia="zh-CN"/>
              </w:rPr>
              <w:t>产生</w:t>
            </w:r>
            <w:r>
              <w:rPr>
                <w:rFonts w:hint="default" w:ascii="Times New Roman" w:hAnsi="Times New Roman" w:eastAsia="宋体" w:cs="Times New Roman"/>
                <w:bCs/>
                <w:color w:val="auto"/>
                <w:sz w:val="24"/>
                <w:highlight w:val="none"/>
                <w:lang w:val="en-US" w:eastAsia="zh-CN"/>
              </w:rPr>
              <w:t>的废气、废水、噪声和固体废弃物，</w:t>
            </w:r>
            <w:r>
              <w:rPr>
                <w:rFonts w:hint="eastAsia" w:cs="Times New Roman"/>
                <w:bCs/>
                <w:color w:val="auto"/>
                <w:sz w:val="24"/>
                <w:highlight w:val="none"/>
                <w:lang w:val="en-US" w:eastAsia="zh-CN"/>
              </w:rPr>
              <w:t>在</w:t>
            </w:r>
            <w:r>
              <w:rPr>
                <w:rFonts w:hint="default" w:ascii="Times New Roman" w:hAnsi="Times New Roman" w:eastAsia="宋体" w:cs="Times New Roman"/>
                <w:bCs/>
                <w:color w:val="auto"/>
                <w:sz w:val="24"/>
                <w:highlight w:val="none"/>
                <w:lang w:val="en-US" w:eastAsia="zh-CN"/>
              </w:rPr>
              <w:t>采取相应环保措施后，可实现达标排放；项目运营期不产生废气、废水、固废，对周边环境影响较小。本项目对管网临时占</w:t>
            </w:r>
            <w:r>
              <w:rPr>
                <w:rFonts w:hint="eastAsia" w:cs="Times New Roman"/>
                <w:bCs/>
                <w:color w:val="auto"/>
                <w:sz w:val="24"/>
                <w:highlight w:val="none"/>
                <w:lang w:val="en-US" w:eastAsia="zh-CN"/>
              </w:rPr>
              <w:t>用</w:t>
            </w:r>
            <w:r>
              <w:rPr>
                <w:rFonts w:hint="default" w:ascii="Times New Roman" w:hAnsi="Times New Roman" w:eastAsia="宋体" w:cs="Times New Roman"/>
                <w:bCs/>
                <w:color w:val="auto"/>
                <w:sz w:val="24"/>
                <w:highlight w:val="none"/>
                <w:lang w:val="en-US" w:eastAsia="zh-CN"/>
              </w:rPr>
              <w:t>区域采取植被恢复措施</w:t>
            </w:r>
            <w:r>
              <w:rPr>
                <w:rFonts w:hint="default" w:ascii="Times New Roman" w:hAnsi="Times New Roman" w:eastAsia="宋体" w:cs="Times New Roman"/>
                <w:bCs/>
                <w:color w:val="auto"/>
                <w:sz w:val="24"/>
                <w:highlight w:val="none"/>
                <w:lang w:eastAsia="zh-CN"/>
              </w:rPr>
              <w:t>。</w:t>
            </w:r>
          </w:p>
          <w:p w14:paraId="7063AFFB">
            <w:pPr>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bCs/>
                <w:color w:val="auto"/>
                <w:sz w:val="24"/>
                <w:highlight w:val="none"/>
                <w:lang w:val="en-US" w:eastAsia="zh-CN"/>
              </w:rPr>
              <w:t>配水厂</w:t>
            </w:r>
            <w:r>
              <w:rPr>
                <w:rFonts w:hint="default" w:ascii="Times New Roman" w:hAnsi="Times New Roman" w:eastAsia="宋体" w:cs="Times New Roman"/>
                <w:bCs/>
                <w:color w:val="auto"/>
                <w:sz w:val="24"/>
                <w:highlight w:val="none"/>
              </w:rPr>
              <w:t>厂</w:t>
            </w:r>
            <w:r>
              <w:rPr>
                <w:rFonts w:hint="default" w:ascii="Times New Roman" w:hAnsi="Times New Roman" w:eastAsia="宋体" w:cs="Times New Roman"/>
                <w:bCs/>
                <w:color w:val="auto"/>
                <w:sz w:val="24"/>
                <w:highlight w:val="none"/>
                <w:lang w:val="en-US" w:eastAsia="zh-CN"/>
              </w:rPr>
              <w:t>界</w:t>
            </w:r>
            <w:r>
              <w:rPr>
                <w:rFonts w:hint="default" w:ascii="Times New Roman" w:hAnsi="Times New Roman" w:eastAsia="宋体" w:cs="Times New Roman"/>
                <w:bCs/>
                <w:color w:val="auto"/>
                <w:sz w:val="24"/>
                <w:highlight w:val="none"/>
              </w:rPr>
              <w:t>500</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rPr>
              <w:t>范围内</w:t>
            </w:r>
            <w:r>
              <w:rPr>
                <w:rFonts w:hint="default" w:ascii="Times New Roman" w:hAnsi="Times New Roman" w:eastAsia="宋体" w:cs="Times New Roman"/>
                <w:bCs/>
                <w:color w:val="auto"/>
                <w:sz w:val="24"/>
                <w:highlight w:val="none"/>
                <w:lang w:val="en-US" w:eastAsia="zh-CN"/>
              </w:rPr>
              <w:t>无居民等环境敏感点分布</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项目所在区域不涉及自然保护区、风景名胜区等生态保护红线</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val="en-US" w:eastAsia="zh-CN"/>
              </w:rPr>
              <w:t>管网运输生活用水，不会对周边地表水体产生影响。综上，项目选址合理</w:t>
            </w:r>
            <w:r>
              <w:rPr>
                <w:rFonts w:hint="default" w:ascii="Times New Roman" w:hAnsi="Times New Roman" w:eastAsia="宋体" w:cs="Times New Roman"/>
                <w:bCs/>
                <w:color w:val="auto"/>
                <w:sz w:val="24"/>
                <w:highlight w:val="none"/>
                <w:lang w:eastAsia="zh-CN"/>
              </w:rPr>
              <w:t>。</w:t>
            </w:r>
          </w:p>
          <w:p w14:paraId="4FE3DFAD">
            <w:pPr>
              <w:spacing w:line="360" w:lineRule="auto"/>
              <w:ind w:firstLine="482"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24"/>
                <w:highlight w:val="none"/>
              </w:rPr>
              <w:t>3.</w:t>
            </w:r>
            <w:r>
              <w:rPr>
                <w:rFonts w:hint="eastAsia" w:cs="Times New Roman"/>
                <w:b/>
                <w:color w:val="auto"/>
                <w:sz w:val="24"/>
                <w:highlight w:val="none"/>
                <w:lang w:eastAsia="zh-CN"/>
              </w:rPr>
              <w:t>“</w:t>
            </w:r>
            <w:r>
              <w:rPr>
                <w:rFonts w:hint="default" w:ascii="Times New Roman" w:hAnsi="Times New Roman" w:eastAsia="宋体" w:cs="Times New Roman"/>
                <w:b/>
                <w:color w:val="auto"/>
                <w:sz w:val="24"/>
                <w:highlight w:val="none"/>
              </w:rPr>
              <w:t>三线一单</w:t>
            </w:r>
            <w:r>
              <w:rPr>
                <w:rFonts w:hint="eastAsia" w:cs="Times New Roman"/>
                <w:b/>
                <w:color w:val="auto"/>
                <w:sz w:val="24"/>
                <w:highlight w:val="none"/>
                <w:lang w:eastAsia="zh-CN"/>
              </w:rPr>
              <w:t>”</w:t>
            </w:r>
            <w:r>
              <w:rPr>
                <w:rFonts w:hint="default" w:ascii="Times New Roman" w:hAnsi="Times New Roman" w:eastAsia="宋体" w:cs="Times New Roman"/>
                <w:b/>
                <w:color w:val="auto"/>
                <w:sz w:val="24"/>
                <w:highlight w:val="none"/>
              </w:rPr>
              <w:t>符合性分析</w:t>
            </w:r>
          </w:p>
          <w:p w14:paraId="61EA312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①生态保护红线</w:t>
            </w:r>
          </w:p>
          <w:p w14:paraId="3096BAB7">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鄂尔多斯市生态环境分区管控动态更新成果（2023年版）》，全市按优先保护、重点管控、一般管控三大类划分为171个环境管控单元。其中，优先保护单元76个，面积占比64.35%；重点管控单元86个，面积占比28.10%；一般管控单元9个，面积占比7.56%。优先保护单元突出系统性保护，保持空间格局基本稳定，部分单元结合生态保护红线予以调整；重点管控单元突出精细化管理，空间格局与环境治理格局相匹配，部分单元根据产业园区、矿区和城镇开发边界进行调整；一般管控单元保持基本稳定，为经济社会发展和生态环境保护预留空间。</w:t>
            </w:r>
          </w:p>
          <w:p w14:paraId="30CF609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bCs/>
                <w:color w:val="auto"/>
                <w:sz w:val="24"/>
                <w:highlight w:val="none"/>
                <w:lang w:val="en-US" w:eastAsia="zh-CN"/>
              </w:rPr>
              <w:t>为内蒙古鄂尔多斯杭锦经济开发区独贵塔拉产业园（南区）生活用水保障工程</w:t>
            </w:r>
            <w:r>
              <w:rPr>
                <w:rFonts w:hint="default" w:ascii="Times New Roman" w:hAnsi="Times New Roman" w:eastAsia="宋体" w:cs="Times New Roman"/>
                <w:bCs/>
                <w:color w:val="auto"/>
                <w:sz w:val="24"/>
                <w:highlight w:val="none"/>
              </w:rPr>
              <w:t>，经调查</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评价范围内无自然保护区、风景名胜区等特殊环境敏感区，不涉及生态环境脆弱区、禁止开发区域以及其他各类保护地，项目的建设符合生态保护红线的要求。</w:t>
            </w:r>
          </w:p>
          <w:p w14:paraId="1909285F">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综上所述，本项目符合生态保护红线的要求。</w:t>
            </w:r>
          </w:p>
          <w:p w14:paraId="65F55BBE">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②环境质量底线</w:t>
            </w:r>
          </w:p>
          <w:p w14:paraId="575CAE4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eastAsia="zh-CN"/>
              </w:rPr>
              <w:t>2025年6月</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内蒙古自治区生态环境厅发布</w:t>
            </w:r>
            <w:r>
              <w:rPr>
                <w:rFonts w:hint="default" w:ascii="Times New Roman" w:hAnsi="Times New Roman" w:eastAsia="宋体" w:cs="Times New Roman"/>
                <w:bCs/>
                <w:color w:val="auto"/>
                <w:sz w:val="24"/>
                <w:highlight w:val="none"/>
                <w:lang w:eastAsia="zh-CN"/>
              </w:rPr>
              <w:t>《2024年内蒙古自治区生态环境状况公报</w:t>
            </w:r>
            <w:r>
              <w:rPr>
                <w:rFonts w:hint="default" w:ascii="Times New Roman" w:hAnsi="Times New Roman" w:eastAsia="宋体" w:cs="Times New Roman"/>
                <w:bCs/>
                <w:color w:val="auto"/>
                <w:sz w:val="24"/>
                <w:highlight w:val="none"/>
              </w:rPr>
              <w:t>》，报告指出</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2024年，全区环境空气六项污染物年均浓度均达标</w:t>
            </w:r>
            <w:r>
              <w:rPr>
                <w:rFonts w:hint="eastAsia" w:cs="Times New Roman"/>
                <w:bCs/>
                <w:color w:val="auto"/>
                <w:sz w:val="24"/>
                <w:highlight w:val="none"/>
                <w:lang w:eastAsia="zh-CN"/>
              </w:rPr>
              <w:t>”，</w:t>
            </w:r>
            <w:r>
              <w:rPr>
                <w:rFonts w:hint="default" w:ascii="Times New Roman" w:hAnsi="Times New Roman" w:eastAsia="宋体" w:cs="Times New Roman"/>
                <w:bCs/>
                <w:color w:val="auto"/>
                <w:sz w:val="24"/>
                <w:highlight w:val="none"/>
              </w:rPr>
              <w:t>故项目所在区域为达标区域。</w:t>
            </w:r>
          </w:p>
          <w:p w14:paraId="170B2DC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本项目为</w:t>
            </w:r>
            <w:r>
              <w:rPr>
                <w:rFonts w:hint="default" w:ascii="Times New Roman" w:hAnsi="Times New Roman" w:eastAsia="宋体" w:cs="Times New Roman"/>
                <w:bCs/>
                <w:color w:val="auto"/>
                <w:sz w:val="24"/>
                <w:highlight w:val="none"/>
                <w:lang w:val="en-US" w:eastAsia="zh-CN"/>
              </w:rPr>
              <w:t>园区生活用水保障工程</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项目运营期不产生废气、废水、固废，对周边环境影响较小。本项目施工期</w:t>
            </w:r>
            <w:r>
              <w:rPr>
                <w:rFonts w:hint="eastAsia" w:cs="Times New Roman"/>
                <w:bCs/>
                <w:color w:val="auto"/>
                <w:sz w:val="24"/>
                <w:highlight w:val="none"/>
                <w:lang w:val="en-US" w:eastAsia="zh-CN"/>
              </w:rPr>
              <w:t>产生</w:t>
            </w:r>
            <w:r>
              <w:rPr>
                <w:rFonts w:hint="default" w:ascii="Times New Roman" w:hAnsi="Times New Roman" w:eastAsia="宋体" w:cs="Times New Roman"/>
                <w:bCs/>
                <w:color w:val="auto"/>
                <w:sz w:val="24"/>
                <w:highlight w:val="none"/>
                <w:lang w:val="en-US" w:eastAsia="zh-CN"/>
              </w:rPr>
              <w:t>的废气、废水、噪声和固体废弃物，</w:t>
            </w:r>
            <w:r>
              <w:rPr>
                <w:rFonts w:hint="eastAsia" w:cs="Times New Roman"/>
                <w:bCs/>
                <w:color w:val="auto"/>
                <w:sz w:val="24"/>
                <w:highlight w:val="none"/>
                <w:lang w:val="en-US" w:eastAsia="zh-CN"/>
              </w:rPr>
              <w:t>在</w:t>
            </w:r>
            <w:r>
              <w:rPr>
                <w:rFonts w:hint="default" w:ascii="Times New Roman" w:hAnsi="Times New Roman" w:eastAsia="宋体" w:cs="Times New Roman"/>
                <w:bCs/>
                <w:color w:val="auto"/>
                <w:sz w:val="24"/>
                <w:highlight w:val="none"/>
                <w:lang w:val="en-US" w:eastAsia="zh-CN"/>
              </w:rPr>
              <w:t>采取相应环保措施后，可实现达标排放</w:t>
            </w:r>
            <w:r>
              <w:rPr>
                <w:rFonts w:hint="default" w:ascii="Times New Roman" w:hAnsi="Times New Roman" w:eastAsia="宋体" w:cs="Times New Roman"/>
                <w:bCs/>
                <w:color w:val="auto"/>
                <w:sz w:val="24"/>
                <w:highlight w:val="none"/>
              </w:rPr>
              <w:t>，对区域环境质量影响很小，符合环境质量底线要求。</w:t>
            </w:r>
          </w:p>
          <w:p w14:paraId="29C3095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③资源利用上线</w:t>
            </w:r>
          </w:p>
          <w:p w14:paraId="09B377EC">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本项目不属于高污染、高能耗产业类型，且生产规模较小。本项目资源利用包括水、电、土地，项目水、电等资源利用不会突破区域的资源利用上线。</w:t>
            </w:r>
          </w:p>
          <w:p w14:paraId="63B98415">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④生态环境准入清单</w:t>
            </w:r>
          </w:p>
          <w:p w14:paraId="34973252">
            <w:pPr>
              <w:adjustRightInd w:val="0"/>
              <w:snapToGrid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根据《鄂尔多斯市生态环境准入清单》，</w:t>
            </w:r>
            <w:r>
              <w:rPr>
                <w:rFonts w:hint="default" w:ascii="Times New Roman" w:hAnsi="Times New Roman" w:eastAsia="宋体" w:cs="Times New Roman"/>
                <w:bCs/>
                <w:color w:val="auto"/>
                <w:sz w:val="24"/>
                <w:highlight w:val="none"/>
                <w:lang w:val="en-US" w:eastAsia="zh-CN"/>
              </w:rPr>
              <w:t>本项目</w:t>
            </w:r>
            <w:r>
              <w:rPr>
                <w:rFonts w:hint="default" w:ascii="Times New Roman" w:hAnsi="Times New Roman" w:eastAsia="宋体" w:cs="Times New Roman"/>
                <w:bCs/>
                <w:color w:val="auto"/>
                <w:sz w:val="24"/>
                <w:highlight w:val="none"/>
              </w:rPr>
              <w:t>共涉及</w:t>
            </w:r>
            <w:r>
              <w:rPr>
                <w:rFonts w:hint="default" w:ascii="Times New Roman" w:hAnsi="Times New Roman" w:eastAsia="宋体" w:cs="Times New Roman"/>
                <w:bCs/>
                <w:color w:val="auto"/>
                <w:sz w:val="24"/>
                <w:highlight w:val="none"/>
                <w:lang w:val="en-US" w:eastAsia="zh-CN"/>
              </w:rPr>
              <w:t>3</w:t>
            </w:r>
            <w:r>
              <w:rPr>
                <w:rFonts w:hint="default" w:ascii="Times New Roman" w:hAnsi="Times New Roman" w:eastAsia="宋体" w:cs="Times New Roman"/>
                <w:bCs/>
                <w:color w:val="auto"/>
                <w:sz w:val="24"/>
                <w:highlight w:val="none"/>
              </w:rPr>
              <w:t>类环境管控单元</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val="en-US" w:eastAsia="zh-CN"/>
              </w:rPr>
              <w:t>分别为1个优先保护单元，环境管控单元名称为杭锦旗-水土保持生态功能重要区域，管控单元编码为ZH15062510002；1个重点管控单元，环境管控单元名称为鄂尔多斯独贵塔拉工业园区，管控单元编码为ZH15062520001；1个一般管控单元，环境管控单元名称为杭锦旗一般管控区，管控单元编码为ZH15062530001。</w:t>
            </w:r>
            <w:r>
              <w:rPr>
                <w:rFonts w:hint="default" w:ascii="Times New Roman" w:hAnsi="Times New Roman" w:eastAsia="宋体" w:cs="Times New Roman"/>
                <w:bCs/>
                <w:color w:val="auto"/>
                <w:sz w:val="24"/>
                <w:highlight w:val="none"/>
                <w:lang w:eastAsia="zh-CN"/>
              </w:rPr>
              <w:t>本项目在鄂尔多斯市环境管控单元图中的位置</w:t>
            </w:r>
            <w:r>
              <w:rPr>
                <w:rFonts w:hint="default" w:ascii="Times New Roman" w:hAnsi="Times New Roman" w:eastAsia="宋体" w:cs="Times New Roman"/>
                <w:bCs/>
                <w:color w:val="auto"/>
                <w:sz w:val="24"/>
                <w:highlight w:val="none"/>
                <w:lang w:val="en-US" w:eastAsia="zh-CN"/>
              </w:rPr>
              <w:t>详见附图1。</w:t>
            </w:r>
          </w:p>
          <w:p w14:paraId="3AB7F893">
            <w:pPr>
              <w:adjustRightInd w:val="0"/>
              <w:snapToGrid w:val="0"/>
              <w:spacing w:line="360" w:lineRule="auto"/>
              <w:jc w:val="center"/>
              <w:rPr>
                <w:rFonts w:hint="default" w:ascii="Times New Roman" w:hAnsi="Times New Roman" w:eastAsia="宋体" w:cs="Times New Roman"/>
                <w:b/>
                <w:color w:val="auto"/>
                <w:sz w:val="24"/>
                <w:highlight w:val="none"/>
                <w:lang w:bidi="zh-CN"/>
              </w:rPr>
            </w:pPr>
            <w:r>
              <w:rPr>
                <w:rFonts w:hint="default" w:ascii="Times New Roman" w:hAnsi="Times New Roman" w:eastAsia="宋体" w:cs="Times New Roman"/>
                <w:b/>
                <w:color w:val="auto"/>
                <w:sz w:val="24"/>
                <w:highlight w:val="none"/>
                <w:lang w:bidi="zh-CN"/>
              </w:rPr>
              <w:t>表1-</w:t>
            </w:r>
            <w:r>
              <w:rPr>
                <w:rFonts w:hint="eastAsia" w:cs="Times New Roman"/>
                <w:b/>
                <w:color w:val="auto"/>
                <w:sz w:val="24"/>
                <w:highlight w:val="none"/>
                <w:lang w:val="en-US" w:bidi="zh-CN"/>
              </w:rPr>
              <w:t>1</w:t>
            </w:r>
            <w:r>
              <w:rPr>
                <w:rFonts w:hint="default" w:ascii="Times New Roman" w:hAnsi="Times New Roman" w:eastAsia="宋体" w:cs="Times New Roman"/>
                <w:b/>
                <w:color w:val="auto"/>
                <w:sz w:val="24"/>
                <w:highlight w:val="none"/>
                <w:lang w:bidi="zh-CN"/>
              </w:rPr>
              <w:t>项目与区域生态环境准入清单相符性分析</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45"/>
              <w:gridCol w:w="795"/>
              <w:gridCol w:w="620"/>
              <w:gridCol w:w="496"/>
              <w:gridCol w:w="2646"/>
              <w:gridCol w:w="1295"/>
              <w:gridCol w:w="498"/>
              <w:gridCol w:w="498"/>
            </w:tblGrid>
            <w:tr w14:paraId="63CD0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tcBorders>
                    <w:tl2br w:val="nil"/>
                    <w:tr2bl w:val="nil"/>
                  </w:tcBorders>
                  <w:noWrap w:val="0"/>
                  <w:vAlign w:val="center"/>
                </w:tcPr>
                <w:p w14:paraId="480639D2">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环境管控单元编码</w:t>
                  </w:r>
                </w:p>
              </w:tc>
              <w:tc>
                <w:tcPr>
                  <w:tcW w:w="764" w:type="dxa"/>
                  <w:tcBorders>
                    <w:tl2br w:val="nil"/>
                    <w:tr2bl w:val="nil"/>
                  </w:tcBorders>
                  <w:noWrap w:val="0"/>
                  <w:vAlign w:val="center"/>
                </w:tcPr>
                <w:p w14:paraId="3FD06E8C">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环境管控单元名称</w:t>
                  </w:r>
                </w:p>
              </w:tc>
              <w:tc>
                <w:tcPr>
                  <w:tcW w:w="596" w:type="dxa"/>
                  <w:tcBorders>
                    <w:tl2br w:val="nil"/>
                    <w:tr2bl w:val="nil"/>
                  </w:tcBorders>
                  <w:noWrap w:val="0"/>
                  <w:vAlign w:val="center"/>
                </w:tcPr>
                <w:p w14:paraId="31C583C5">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管控单元类别</w:t>
                  </w:r>
                </w:p>
              </w:tc>
              <w:tc>
                <w:tcPr>
                  <w:tcW w:w="3018" w:type="dxa"/>
                  <w:gridSpan w:val="2"/>
                  <w:tcBorders>
                    <w:tl2br w:val="nil"/>
                    <w:tr2bl w:val="nil"/>
                  </w:tcBorders>
                  <w:noWrap w:val="0"/>
                  <w:vAlign w:val="center"/>
                </w:tcPr>
                <w:p w14:paraId="3BE1ECC4">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管控要求</w:t>
                  </w:r>
                </w:p>
              </w:tc>
              <w:tc>
                <w:tcPr>
                  <w:tcW w:w="1244" w:type="dxa"/>
                  <w:tcBorders>
                    <w:tl2br w:val="nil"/>
                    <w:tr2bl w:val="nil"/>
                  </w:tcBorders>
                  <w:noWrap w:val="0"/>
                  <w:vAlign w:val="center"/>
                </w:tcPr>
                <w:p w14:paraId="367F4E3A">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本项目</w:t>
                  </w:r>
                </w:p>
              </w:tc>
              <w:tc>
                <w:tcPr>
                  <w:tcW w:w="478" w:type="dxa"/>
                  <w:tcBorders>
                    <w:tl2br w:val="nil"/>
                    <w:tr2bl w:val="nil"/>
                  </w:tcBorders>
                  <w:noWrap w:val="0"/>
                  <w:vAlign w:val="center"/>
                </w:tcPr>
                <w:p w14:paraId="2FC0B083">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符合性分析</w:t>
                  </w:r>
                </w:p>
              </w:tc>
              <w:tc>
                <w:tcPr>
                  <w:tcW w:w="478" w:type="dxa"/>
                  <w:tcBorders>
                    <w:tl2br w:val="nil"/>
                    <w:tr2bl w:val="nil"/>
                  </w:tcBorders>
                  <w:noWrap w:val="0"/>
                  <w:vAlign w:val="center"/>
                </w:tcPr>
                <w:p w14:paraId="19CDD771">
                  <w:pPr>
                    <w:widowControl/>
                    <w:bidi w:val="0"/>
                    <w:snapToGrid w:val="0"/>
                    <w:jc w:val="center"/>
                    <w:rPr>
                      <w:rFonts w:hint="default" w:ascii="Times New Roman" w:hAnsi="Times New Roman" w:eastAsia="宋体" w:cs="Times New Roman"/>
                      <w:b/>
                      <w:bCs/>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备注</w:t>
                  </w:r>
                </w:p>
              </w:tc>
            </w:tr>
            <w:tr w14:paraId="299ED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tcBorders>
                    <w:tl2br w:val="nil"/>
                    <w:tr2bl w:val="nil"/>
                  </w:tcBorders>
                  <w:noWrap w:val="0"/>
                  <w:vAlign w:val="center"/>
                </w:tcPr>
                <w:p w14:paraId="13CCB4F5">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ZH15062510002</w:t>
                  </w:r>
                </w:p>
              </w:tc>
              <w:tc>
                <w:tcPr>
                  <w:tcW w:w="764" w:type="dxa"/>
                  <w:tcBorders>
                    <w:tl2br w:val="nil"/>
                    <w:tr2bl w:val="nil"/>
                  </w:tcBorders>
                  <w:noWrap w:val="0"/>
                  <w:vAlign w:val="center"/>
                </w:tcPr>
                <w:p w14:paraId="1C56FB47">
                  <w:pPr>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rPr>
                    <w:t>杭锦旗</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水土保持生态功能重要区域</w:t>
                  </w:r>
                </w:p>
              </w:tc>
              <w:tc>
                <w:tcPr>
                  <w:tcW w:w="596" w:type="dxa"/>
                  <w:tcBorders>
                    <w:tl2br w:val="nil"/>
                    <w:tr2bl w:val="nil"/>
                  </w:tcBorders>
                  <w:noWrap w:val="0"/>
                  <w:vAlign w:val="center"/>
                </w:tcPr>
                <w:p w14:paraId="26638676">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优先保护</w:t>
                  </w:r>
                </w:p>
                <w:p w14:paraId="09FE76C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单元</w:t>
                  </w:r>
                </w:p>
              </w:tc>
              <w:tc>
                <w:tcPr>
                  <w:tcW w:w="476" w:type="dxa"/>
                  <w:tcBorders>
                    <w:tl2br w:val="nil"/>
                    <w:tr2bl w:val="nil"/>
                  </w:tcBorders>
                  <w:noWrap w:val="0"/>
                  <w:vAlign w:val="center"/>
                </w:tcPr>
                <w:p w14:paraId="2CAA8103">
                  <w:pPr>
                    <w:pStyle w:val="24"/>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空间布局约束</w:t>
                  </w:r>
                </w:p>
              </w:tc>
              <w:tc>
                <w:tcPr>
                  <w:tcW w:w="2542" w:type="dxa"/>
                  <w:tcBorders>
                    <w:tl2br w:val="nil"/>
                    <w:tr2bl w:val="nil"/>
                  </w:tcBorders>
                  <w:noWrap w:val="0"/>
                  <w:vAlign w:val="center"/>
                </w:tcPr>
                <w:p w14:paraId="3D6973B5">
                  <w:pPr>
                    <w:pStyle w:val="24"/>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大力推行节水灌溉和雨水集蓄利用，发展旱作节水农业。限制陡坡垦殖和超载过牧。加强小流域综合治理，实行封山禁牧，恢复退化植被。加强对能源和矿产资源开发及建设项目的监管，加大矿山环境整治修复力度，最大限度地减少人为因素造成新的水土流失。拓宽农民增收渠道，解决农民长远生计，巩固水土流失治理、退耕还林、退牧还草</w:t>
                  </w:r>
                  <w:r>
                    <w:rPr>
                      <w:rFonts w:hint="eastAsia" w:ascii="Times New Roman" w:eastAsia="宋体" w:cs="Times New Roman"/>
                      <w:color w:val="auto"/>
                      <w:sz w:val="21"/>
                      <w:szCs w:val="21"/>
                      <w:lang w:eastAsia="zh-CN"/>
                    </w:rPr>
                    <w:t>等</w:t>
                  </w:r>
                  <w:r>
                    <w:rPr>
                      <w:rFonts w:hint="default" w:ascii="Times New Roman" w:hAnsi="Times New Roman" w:eastAsia="宋体" w:cs="Times New Roman"/>
                      <w:color w:val="auto"/>
                      <w:sz w:val="21"/>
                      <w:szCs w:val="21"/>
                    </w:rPr>
                    <w:t>成果。</w:t>
                  </w:r>
                </w:p>
                <w:p w14:paraId="617B30E4">
                  <w:pPr>
                    <w:pStyle w:val="24"/>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2.在生态保护红线内的有限人为活动管理要求按照《自然资源部 生态环境部 国家林业和草原局关于加强生态保护红线管理的通知（试行）》（自然资发〔2022〕142号）相关规定执行。</w:t>
                  </w:r>
                </w:p>
              </w:tc>
              <w:tc>
                <w:tcPr>
                  <w:tcW w:w="1244" w:type="dxa"/>
                  <w:tcBorders>
                    <w:tl2br w:val="nil"/>
                    <w:tr2bl w:val="nil"/>
                  </w:tcBorders>
                  <w:noWrap w:val="0"/>
                  <w:vAlign w:val="center"/>
                </w:tcPr>
                <w:p w14:paraId="407F7999">
                  <w:pPr>
                    <w:pStyle w:val="24"/>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1.本项目为</w:t>
                  </w:r>
                  <w:r>
                    <w:rPr>
                      <w:rFonts w:hint="default" w:ascii="Times New Roman" w:hAnsi="Times New Roman" w:eastAsia="宋体" w:cs="Times New Roman"/>
                      <w:color w:val="auto"/>
                      <w:sz w:val="21"/>
                      <w:szCs w:val="21"/>
                      <w:lang w:val="en-US" w:eastAsia="zh-CN"/>
                    </w:rPr>
                    <w:t>园区生活用水保障工程</w:t>
                  </w:r>
                  <w:r>
                    <w:rPr>
                      <w:rFonts w:hint="default" w:ascii="Times New Roman" w:hAnsi="Times New Roman" w:eastAsia="宋体" w:cs="Times New Roman"/>
                      <w:color w:val="auto"/>
                      <w:sz w:val="21"/>
                      <w:szCs w:val="21"/>
                    </w:rPr>
                    <w:t>，不涉及节水灌溉和雨水集蓄利用，不涉及垦殖和放牧，不涉及对能源和矿产资源的开发，不涉及退耕还林、退牧还草等。</w:t>
                  </w:r>
                </w:p>
                <w:p w14:paraId="7F2614EA">
                  <w:pPr>
                    <w:pStyle w:val="24"/>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bCs/>
                      <w:color w:val="auto"/>
                      <w:sz w:val="21"/>
                      <w:szCs w:val="21"/>
                    </w:rPr>
                    <w:t>本项目</w:t>
                  </w:r>
                  <w:r>
                    <w:rPr>
                      <w:rFonts w:hint="eastAsia" w:ascii="Times New Roman" w:hAnsi="Times New Roman" w:eastAsia="宋体" w:cs="Times New Roman"/>
                      <w:bCs/>
                      <w:color w:val="auto"/>
                      <w:sz w:val="21"/>
                      <w:szCs w:val="21"/>
                      <w:lang w:val="en-US" w:eastAsia="zh-CN"/>
                    </w:rPr>
                    <w:t>不涉及</w:t>
                  </w:r>
                  <w:r>
                    <w:rPr>
                      <w:rFonts w:hint="default" w:ascii="Times New Roman" w:hAnsi="Times New Roman" w:eastAsia="宋体" w:cs="Times New Roman"/>
                      <w:bCs/>
                      <w:color w:val="auto"/>
                      <w:sz w:val="21"/>
                      <w:szCs w:val="21"/>
                    </w:rPr>
                    <w:t>生态保护红线</w:t>
                  </w:r>
                  <w:r>
                    <w:rPr>
                      <w:rFonts w:hint="default" w:ascii="Times New Roman" w:hAnsi="Times New Roman" w:eastAsia="宋体" w:cs="Times New Roman"/>
                      <w:color w:val="auto"/>
                      <w:sz w:val="21"/>
                      <w:szCs w:val="21"/>
                    </w:rPr>
                    <w:t>。</w:t>
                  </w:r>
                </w:p>
              </w:tc>
              <w:tc>
                <w:tcPr>
                  <w:tcW w:w="478" w:type="dxa"/>
                  <w:tcBorders>
                    <w:tl2br w:val="nil"/>
                    <w:tr2bl w:val="nil"/>
                  </w:tcBorders>
                  <w:noWrap w:val="0"/>
                  <w:vAlign w:val="center"/>
                </w:tcPr>
                <w:p w14:paraId="098C72A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符合</w:t>
                  </w:r>
                </w:p>
              </w:tc>
              <w:tc>
                <w:tcPr>
                  <w:tcW w:w="478" w:type="dxa"/>
                  <w:tcBorders>
                    <w:tl2br w:val="nil"/>
                    <w:tr2bl w:val="nil"/>
                  </w:tcBorders>
                  <w:noWrap w:val="0"/>
                  <w:vAlign w:val="center"/>
                </w:tcPr>
                <w:p w14:paraId="08920F30">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配水管网中段</w:t>
                  </w:r>
                </w:p>
              </w:tc>
            </w:tr>
            <w:tr w14:paraId="2E819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tcBorders>
                    <w:tl2br w:val="nil"/>
                    <w:tr2bl w:val="nil"/>
                  </w:tcBorders>
                  <w:noWrap w:val="0"/>
                  <w:vAlign w:val="center"/>
                </w:tcPr>
                <w:p w14:paraId="5FF7AF8C">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ZH15062520001</w:t>
                  </w:r>
                </w:p>
              </w:tc>
              <w:tc>
                <w:tcPr>
                  <w:tcW w:w="764" w:type="dxa"/>
                  <w:tcBorders>
                    <w:tl2br w:val="nil"/>
                    <w:tr2bl w:val="nil"/>
                  </w:tcBorders>
                  <w:noWrap w:val="0"/>
                  <w:vAlign w:val="center"/>
                </w:tcPr>
                <w:p w14:paraId="53AD500D">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鄂尔多斯独贵塔拉工业园区</w:t>
                  </w:r>
                </w:p>
              </w:tc>
              <w:tc>
                <w:tcPr>
                  <w:tcW w:w="596" w:type="dxa"/>
                  <w:tcBorders>
                    <w:tl2br w:val="nil"/>
                    <w:tr2bl w:val="nil"/>
                  </w:tcBorders>
                  <w:noWrap w:val="0"/>
                  <w:vAlign w:val="center"/>
                </w:tcPr>
                <w:p w14:paraId="0D6CF8B4">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重点管控单元</w:t>
                  </w:r>
                </w:p>
              </w:tc>
              <w:tc>
                <w:tcPr>
                  <w:tcW w:w="476" w:type="dxa"/>
                  <w:tcBorders>
                    <w:tl2br w:val="nil"/>
                    <w:tr2bl w:val="nil"/>
                  </w:tcBorders>
                  <w:noWrap w:val="0"/>
                  <w:vAlign w:val="center"/>
                </w:tcPr>
                <w:p w14:paraId="3D10A227">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污染物排放管控</w:t>
                  </w:r>
                </w:p>
              </w:tc>
              <w:tc>
                <w:tcPr>
                  <w:tcW w:w="2542" w:type="dxa"/>
                  <w:tcBorders>
                    <w:tl2br w:val="nil"/>
                    <w:tr2bl w:val="nil"/>
                  </w:tcBorders>
                  <w:noWrap w:val="0"/>
                  <w:vAlign w:val="center"/>
                </w:tcPr>
                <w:p w14:paraId="62D7281C">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1.矿井水、中水回用率达到90%以上。实施石油石化、化工等高耗水企业废水深度处理回用工程。强化焦化废水深度处理，区域内焦化废水必须全收集、全处理、全回用。</w:t>
                  </w:r>
                </w:p>
              </w:tc>
              <w:tc>
                <w:tcPr>
                  <w:tcW w:w="1244" w:type="dxa"/>
                  <w:tcBorders>
                    <w:tl2br w:val="nil"/>
                    <w:tr2bl w:val="nil"/>
                  </w:tcBorders>
                  <w:noWrap w:val="0"/>
                  <w:vAlign w:val="center"/>
                </w:tcPr>
                <w:p w14:paraId="322D3B97">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1.本项目为园区生活用水保障工程，不涉及矿井水、中水回用等。</w:t>
                  </w:r>
                </w:p>
              </w:tc>
              <w:tc>
                <w:tcPr>
                  <w:tcW w:w="478" w:type="dxa"/>
                  <w:tcBorders>
                    <w:tl2br w:val="nil"/>
                    <w:tr2bl w:val="nil"/>
                  </w:tcBorders>
                  <w:noWrap w:val="0"/>
                  <w:vAlign w:val="center"/>
                </w:tcPr>
                <w:p w14:paraId="30C12F47">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符合</w:t>
                  </w:r>
                </w:p>
              </w:tc>
              <w:tc>
                <w:tcPr>
                  <w:tcW w:w="478" w:type="dxa"/>
                  <w:tcBorders>
                    <w:tl2br w:val="nil"/>
                    <w:tr2bl w:val="nil"/>
                  </w:tcBorders>
                  <w:noWrap w:val="0"/>
                  <w:vAlign w:val="center"/>
                </w:tcPr>
                <w:p w14:paraId="6D8DD40F">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配水管网后段</w:t>
                  </w:r>
                </w:p>
              </w:tc>
            </w:tr>
            <w:tr w14:paraId="6D55A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vMerge w:val="restart"/>
                  <w:tcBorders>
                    <w:tl2br w:val="nil"/>
                    <w:tr2bl w:val="nil"/>
                  </w:tcBorders>
                  <w:noWrap w:val="0"/>
                  <w:vAlign w:val="center"/>
                </w:tcPr>
                <w:p w14:paraId="44B6CA29">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ZH15062530001</w:t>
                  </w:r>
                </w:p>
              </w:tc>
              <w:tc>
                <w:tcPr>
                  <w:tcW w:w="764" w:type="dxa"/>
                  <w:vMerge w:val="restart"/>
                  <w:tcBorders>
                    <w:tl2br w:val="nil"/>
                    <w:tr2bl w:val="nil"/>
                  </w:tcBorders>
                  <w:noWrap w:val="0"/>
                  <w:vAlign w:val="center"/>
                </w:tcPr>
                <w:p w14:paraId="56432E1B">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杭锦旗一般管控区</w:t>
                  </w:r>
                </w:p>
              </w:tc>
              <w:tc>
                <w:tcPr>
                  <w:tcW w:w="596" w:type="dxa"/>
                  <w:vMerge w:val="restart"/>
                  <w:tcBorders>
                    <w:tl2br w:val="nil"/>
                    <w:tr2bl w:val="nil"/>
                  </w:tcBorders>
                  <w:noWrap w:val="0"/>
                  <w:vAlign w:val="center"/>
                </w:tcPr>
                <w:p w14:paraId="629A17E2">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一般管控单元</w:t>
                  </w:r>
                </w:p>
              </w:tc>
              <w:tc>
                <w:tcPr>
                  <w:tcW w:w="476" w:type="dxa"/>
                  <w:tcBorders>
                    <w:tl2br w:val="nil"/>
                    <w:tr2bl w:val="nil"/>
                  </w:tcBorders>
                  <w:noWrap w:val="0"/>
                  <w:vAlign w:val="center"/>
                </w:tcPr>
                <w:p w14:paraId="3D50F00F">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2542" w:type="dxa"/>
                  <w:tcBorders>
                    <w:tl2br w:val="nil"/>
                    <w:tr2bl w:val="nil"/>
                  </w:tcBorders>
                  <w:noWrap w:val="0"/>
                  <w:vAlign w:val="center"/>
                </w:tcPr>
                <w:p w14:paraId="6B7DC601">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永久基本农田一经划定，任何单位和个人不得擅自占用或改变用途。禁止任何单位和个人破坏永久基本农田耕作层。对永久基本农田实行严格保护，确保其面积不减少、土壤环境质量不下降。除法律规定的重点建设项目选址确实无法避让外，其他任何建设不得占用。</w:t>
                  </w:r>
                </w:p>
              </w:tc>
              <w:tc>
                <w:tcPr>
                  <w:tcW w:w="1244" w:type="dxa"/>
                  <w:tcBorders>
                    <w:tl2br w:val="nil"/>
                    <w:tr2bl w:val="nil"/>
                  </w:tcBorders>
                  <w:noWrap w:val="0"/>
                  <w:vAlign w:val="center"/>
                </w:tcPr>
                <w:p w14:paraId="115065DE">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本项目不涉及占用永久基本农田。</w:t>
                  </w:r>
                </w:p>
              </w:tc>
              <w:tc>
                <w:tcPr>
                  <w:tcW w:w="478" w:type="dxa"/>
                  <w:tcBorders>
                    <w:tl2br w:val="nil"/>
                    <w:tr2bl w:val="nil"/>
                  </w:tcBorders>
                  <w:noWrap w:val="0"/>
                  <w:vAlign w:val="center"/>
                </w:tcPr>
                <w:p w14:paraId="370D45C9">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符合</w:t>
                  </w:r>
                </w:p>
              </w:tc>
              <w:tc>
                <w:tcPr>
                  <w:tcW w:w="478" w:type="dxa"/>
                  <w:vMerge w:val="restart"/>
                  <w:tcBorders>
                    <w:tl2br w:val="nil"/>
                    <w:tr2bl w:val="nil"/>
                  </w:tcBorders>
                  <w:noWrap w:val="0"/>
                  <w:vAlign w:val="center"/>
                </w:tcPr>
                <w:p w14:paraId="09B75365">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配水站、配水管网前段</w:t>
                  </w:r>
                </w:p>
              </w:tc>
            </w:tr>
            <w:tr w14:paraId="1D793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16" w:type="dxa"/>
                  <w:vMerge w:val="continue"/>
                  <w:noWrap w:val="0"/>
                  <w:vAlign w:val="top"/>
                </w:tcPr>
                <w:p w14:paraId="0C829CA8">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764" w:type="dxa"/>
                  <w:vMerge w:val="continue"/>
                  <w:noWrap w:val="0"/>
                  <w:vAlign w:val="top"/>
                </w:tcPr>
                <w:p w14:paraId="351C36B3">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596" w:type="dxa"/>
                  <w:vMerge w:val="continue"/>
                  <w:noWrap w:val="0"/>
                  <w:vAlign w:val="top"/>
                </w:tcPr>
                <w:p w14:paraId="1B68A102">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476" w:type="dxa"/>
                  <w:noWrap w:val="0"/>
                  <w:vAlign w:val="center"/>
                </w:tcPr>
                <w:p w14:paraId="59B85AFB">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资源利用效率</w:t>
                  </w:r>
                </w:p>
              </w:tc>
              <w:tc>
                <w:tcPr>
                  <w:tcW w:w="2542" w:type="dxa"/>
                  <w:noWrap w:val="0"/>
                  <w:vAlign w:val="center"/>
                </w:tcPr>
                <w:p w14:paraId="071BF015">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提高农业用水水平，井灌区配套低压管道输水等措施，大力推广以浅埋滴灌为主、喷灌为辅的节水设备和技术，引进培育优良作物品种、合理调整作物种植结构等农业措施。</w:t>
                  </w:r>
                </w:p>
              </w:tc>
              <w:tc>
                <w:tcPr>
                  <w:tcW w:w="1244" w:type="dxa"/>
                  <w:noWrap w:val="0"/>
                  <w:vAlign w:val="center"/>
                </w:tcPr>
                <w:p w14:paraId="18699D60">
                  <w:pPr>
                    <w:widowControl/>
                    <w:bidi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w:t>
                  </w:r>
                  <w:r>
                    <w:rPr>
                      <w:rFonts w:hint="eastAsia" w:cs="Times New Roman"/>
                      <w:color w:val="auto"/>
                      <w:kern w:val="0"/>
                      <w:sz w:val="21"/>
                      <w:szCs w:val="21"/>
                      <w:highlight w:val="none"/>
                      <w:lang w:val="en-US" w:eastAsia="zh-CN" w:bidi="ar-SA"/>
                    </w:rPr>
                    <w:t>是</w:t>
                  </w:r>
                  <w:r>
                    <w:rPr>
                      <w:rFonts w:hint="default" w:ascii="Times New Roman" w:hAnsi="Times New Roman" w:eastAsia="宋体" w:cs="Times New Roman"/>
                      <w:color w:val="auto"/>
                      <w:kern w:val="0"/>
                      <w:sz w:val="21"/>
                      <w:szCs w:val="21"/>
                      <w:highlight w:val="none"/>
                      <w:lang w:val="en-US" w:eastAsia="zh-CN" w:bidi="ar-SA"/>
                    </w:rPr>
                    <w:t>园区生活用水保障工程，不属于农业及相关项目。</w:t>
                  </w:r>
                </w:p>
              </w:tc>
              <w:tc>
                <w:tcPr>
                  <w:tcW w:w="478" w:type="dxa"/>
                  <w:noWrap w:val="0"/>
                  <w:vAlign w:val="top"/>
                </w:tcPr>
                <w:p w14:paraId="628BFA48">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p>
              </w:tc>
              <w:tc>
                <w:tcPr>
                  <w:tcW w:w="478" w:type="dxa"/>
                  <w:vMerge w:val="continue"/>
                  <w:noWrap w:val="0"/>
                  <w:vAlign w:val="top"/>
                </w:tcPr>
                <w:p w14:paraId="6057610E">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p>
              </w:tc>
            </w:tr>
          </w:tbl>
          <w:p w14:paraId="358CAB08">
            <w:pPr>
              <w:adjustRightInd w:val="0"/>
              <w:snapToGrid w:val="0"/>
              <w:spacing w:before="240" w:line="360" w:lineRule="auto"/>
              <w:ind w:firstLine="480" w:firstLineChars="200"/>
              <w:rPr>
                <w:rFonts w:hint="default" w:ascii="Times New Roman" w:hAnsi="Times New Roman" w:eastAsia="宋体" w:cs="Times New Roman"/>
                <w:bCs/>
                <w:color w:val="auto"/>
                <w:sz w:val="24"/>
                <w:highlight w:val="none"/>
                <w:lang w:bidi="zh-CN"/>
              </w:rPr>
            </w:pPr>
            <w:r>
              <w:rPr>
                <w:rFonts w:hint="default" w:ascii="Times New Roman" w:hAnsi="Times New Roman" w:eastAsia="宋体" w:cs="Times New Roman"/>
                <w:bCs/>
                <w:color w:val="auto"/>
                <w:sz w:val="24"/>
                <w:highlight w:val="none"/>
                <w:lang w:bidi="zh-CN"/>
              </w:rPr>
              <w:t>综上所述，本项目符合</w:t>
            </w:r>
            <w:r>
              <w:rPr>
                <w:rFonts w:hint="eastAsia" w:cs="Times New Roman"/>
                <w:bCs/>
                <w:color w:val="auto"/>
                <w:sz w:val="24"/>
                <w:highlight w:val="none"/>
                <w:lang w:bidi="zh-CN"/>
              </w:rPr>
              <w:t>“</w:t>
            </w:r>
            <w:r>
              <w:rPr>
                <w:rFonts w:hint="default" w:ascii="Times New Roman" w:hAnsi="Times New Roman" w:eastAsia="宋体" w:cs="Times New Roman"/>
                <w:bCs/>
                <w:color w:val="auto"/>
                <w:sz w:val="24"/>
                <w:highlight w:val="none"/>
                <w:lang w:bidi="zh-CN"/>
              </w:rPr>
              <w:t>三线一单</w:t>
            </w:r>
            <w:r>
              <w:rPr>
                <w:rFonts w:hint="eastAsia" w:cs="Times New Roman"/>
                <w:bCs/>
                <w:color w:val="auto"/>
                <w:sz w:val="24"/>
                <w:highlight w:val="none"/>
                <w:lang w:bidi="zh-CN"/>
              </w:rPr>
              <w:t>”</w:t>
            </w:r>
            <w:r>
              <w:rPr>
                <w:rFonts w:hint="default" w:ascii="Times New Roman" w:hAnsi="Times New Roman" w:eastAsia="宋体" w:cs="Times New Roman"/>
                <w:bCs/>
                <w:color w:val="auto"/>
                <w:sz w:val="24"/>
                <w:highlight w:val="none"/>
                <w:lang w:bidi="zh-CN"/>
              </w:rPr>
              <w:t>要求。</w:t>
            </w:r>
          </w:p>
        </w:tc>
      </w:tr>
    </w:tbl>
    <w:p w14:paraId="03CC504C">
      <w:pPr>
        <w:spacing w:line="360" w:lineRule="auto"/>
        <w:ind w:firstLine="600"/>
        <w:outlineLvl w:val="0"/>
        <w:rPr>
          <w:rFonts w:hint="default" w:ascii="Times New Roman" w:hAnsi="Times New Roman" w:eastAsia="宋体" w:cs="Times New Roman"/>
          <w:color w:val="auto"/>
          <w:sz w:val="30"/>
          <w:highlight w:val="none"/>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6B42036">
      <w:pPr>
        <w:pStyle w:val="12"/>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二、建设项目工程分析</w:t>
      </w:r>
    </w:p>
    <w:tbl>
      <w:tblPr>
        <w:tblStyle w:val="14"/>
        <w:tblW w:w="90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567"/>
        <w:gridCol w:w="8478"/>
      </w:tblGrid>
      <w:tr w14:paraId="0073D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603" w:hRule="atLeast"/>
          <w:jc w:val="center"/>
        </w:trPr>
        <w:tc>
          <w:tcPr>
            <w:tcW w:w="567" w:type="dxa"/>
            <w:tcBorders>
              <w:top w:val="single" w:color="auto" w:sz="12" w:space="0"/>
              <w:bottom w:val="single" w:color="auto" w:sz="12" w:space="0"/>
            </w:tcBorders>
            <w:noWrap w:val="0"/>
            <w:vAlign w:val="center"/>
          </w:tcPr>
          <w:p w14:paraId="160B2A0E">
            <w:pPr>
              <w:pStyle w:val="12"/>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建设内容</w:t>
            </w:r>
          </w:p>
        </w:tc>
        <w:tc>
          <w:tcPr>
            <w:tcW w:w="8478" w:type="dxa"/>
            <w:tcBorders>
              <w:top w:val="single" w:color="auto" w:sz="12" w:space="0"/>
              <w:bottom w:val="single" w:color="auto" w:sz="12" w:space="0"/>
            </w:tcBorders>
            <w:noWrap w:val="0"/>
            <w:vAlign w:val="top"/>
          </w:tcPr>
          <w:p w14:paraId="428601C0">
            <w:pPr>
              <w:spacing w:line="360" w:lineRule="auto"/>
              <w:ind w:firstLine="48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1.项目背景</w:t>
            </w:r>
          </w:p>
          <w:p w14:paraId="58DA4BB8">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杭锦旗经济开发区位于杭锦旗，开发区包含2个园区--3个基地，分别为独贵塔拉产业园北项目区、独贵塔拉产业园南项目区、新能源产业园。 近几年杭锦旗工业产业步入发展上升的轨道，实现资源和能源的节约，实现循环经济将现状零散的工业集中发展。而独贵塔拉工业园区的建立，有利于在一定范围内形成产业集聚，有利于承接市区转移的工业，改变该区域工业基础薄弱的现状，有利于扩大企业规模，提高企业的市场竞争力。独贵塔拉产业园南项目区已初具规模，入驻企业已有十多家，但园区宿舍楼和孵化大厦供水工程尚未形成系统，管网系统建设不全面，生活给水工程建设严重滞后，与园区的社会和经济发展很不协调，成为园区发展的瓶颈。随着开发区快速发展，产业的丰富化与规模化</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为更多的人提供了多样的就业选择，吸引更多的人到园区工作、居住，并且加快了园区的进一步发展。同时当大量的服务人口与产业人口的进入，也反射出公共服务设施的严重缺乏问题，因此，为更好地解决园区人员生活问题，提出建设开发区给水设施。</w:t>
            </w:r>
          </w:p>
          <w:p w14:paraId="31B4E2AE">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现在园区实现多水源供水</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独贵塔拉产业园北项目区采用黄河取水经亿利配水厂处理供水；新能源产业园采用锡尼镇配水厂供水，独贵塔拉产业园南项目区各企业现采用自备井供水。目前独贵塔拉工业园南项目区没有生活用水水源及统一供水管网等供水设施，部分企业各自打自备井供给生活用水，水量及水质均无法保证。另伊泰办公生活区集中宿舍居住职工较多，因缺乏生活给水系统，生活极其不便，对园区发展造成不利影响。为了保障饮水安全、保护地下水资源、推动城市可持续发展以及遵守相关法规和政策要求，独贵塔拉产业园南项目区企业自备井</w:t>
            </w:r>
            <w:r>
              <w:rPr>
                <w:rFonts w:hint="eastAsia" w:cs="Times New Roman"/>
                <w:b w:val="0"/>
                <w:bCs/>
                <w:color w:val="auto"/>
                <w:sz w:val="24"/>
                <w:highlight w:val="none"/>
                <w:lang w:val="en-US" w:eastAsia="zh-CN"/>
              </w:rPr>
              <w:t>被</w:t>
            </w:r>
            <w:r>
              <w:rPr>
                <w:rFonts w:hint="default" w:ascii="Times New Roman" w:hAnsi="Times New Roman" w:eastAsia="宋体" w:cs="Times New Roman"/>
                <w:b w:val="0"/>
                <w:bCs/>
                <w:color w:val="auto"/>
                <w:sz w:val="24"/>
                <w:highlight w:val="none"/>
                <w:lang w:val="en-US" w:eastAsia="zh-CN"/>
              </w:rPr>
              <w:t>要求封井，采用集中供水方式。</w:t>
            </w:r>
          </w:p>
          <w:p w14:paraId="1CB16977">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本项目利用盐厂水源地1口深井，通过新建配水厂及配水管网，为内蒙古鄂尔多斯杭锦经济开发区独贵塔拉产业园（南区）提供生活用水。</w:t>
            </w:r>
          </w:p>
          <w:p w14:paraId="6C0DD322">
            <w:pPr>
              <w:spacing w:line="360" w:lineRule="auto"/>
              <w:ind w:firstLine="482"/>
              <w:rPr>
                <w:rFonts w:hint="default" w:ascii="Times New Roman" w:hAnsi="Times New Roman" w:eastAsia="宋体" w:cs="Times New Roman"/>
                <w:b w:val="0"/>
                <w:bCs/>
                <w:color w:val="auto"/>
                <w:sz w:val="24"/>
                <w:highlight w:val="none"/>
                <w:lang w:val="en-US" w:eastAsia="zh-CN"/>
              </w:rPr>
            </w:pPr>
            <w:r>
              <w:rPr>
                <w:rFonts w:hint="default" w:ascii="Times New Roman" w:hAnsi="Times New Roman" w:eastAsia="宋体" w:cs="Times New Roman"/>
                <w:b w:val="0"/>
                <w:bCs/>
                <w:color w:val="auto"/>
                <w:sz w:val="24"/>
                <w:highlight w:val="none"/>
                <w:lang w:val="en-US" w:eastAsia="zh-CN"/>
              </w:rPr>
              <w:t>根据《建设项目环境影响评价分类管理名录（2021版）》，本项目属于</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四十三、水的生产和供应业</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中</w:t>
            </w:r>
            <w:r>
              <w:rPr>
                <w:rFonts w:hint="eastAsia" w:cs="Times New Roman"/>
                <w:b w:val="0"/>
                <w:bCs/>
                <w:color w:val="auto"/>
                <w:sz w:val="24"/>
                <w:highlight w:val="none"/>
                <w:lang w:val="en-US" w:eastAsia="zh-CN"/>
              </w:rPr>
              <w:t>的“</w:t>
            </w:r>
            <w:r>
              <w:rPr>
                <w:rFonts w:hint="default" w:ascii="Times New Roman" w:hAnsi="Times New Roman" w:eastAsia="宋体" w:cs="Times New Roman"/>
                <w:b w:val="0"/>
                <w:bCs/>
                <w:color w:val="auto"/>
                <w:sz w:val="24"/>
                <w:highlight w:val="none"/>
                <w:lang w:val="en-US" w:eastAsia="zh-CN"/>
              </w:rPr>
              <w:t>94自来水生产和供应工程461—全部</w:t>
            </w:r>
            <w:r>
              <w:rPr>
                <w:rFonts w:hint="eastAsia" w:cs="Times New Roman"/>
                <w:b w:val="0"/>
                <w:bCs/>
                <w:color w:val="auto"/>
                <w:sz w:val="24"/>
                <w:highlight w:val="none"/>
                <w:lang w:val="en-US" w:eastAsia="zh-CN"/>
              </w:rPr>
              <w:t>”</w:t>
            </w:r>
            <w:r>
              <w:rPr>
                <w:rFonts w:hint="default" w:ascii="Times New Roman" w:hAnsi="Times New Roman" w:eastAsia="宋体" w:cs="Times New Roman"/>
                <w:b w:val="0"/>
                <w:bCs/>
                <w:color w:val="auto"/>
                <w:sz w:val="24"/>
                <w:highlight w:val="none"/>
                <w:lang w:val="en-US" w:eastAsia="zh-CN"/>
              </w:rPr>
              <w:t>，需</w:t>
            </w:r>
            <w:r>
              <w:rPr>
                <w:rFonts w:hint="eastAsia" w:cs="Times New Roman"/>
                <w:b w:val="0"/>
                <w:bCs/>
                <w:color w:val="auto"/>
                <w:sz w:val="24"/>
                <w:highlight w:val="none"/>
                <w:lang w:val="en-US" w:eastAsia="zh-CN"/>
              </w:rPr>
              <w:t>要</w:t>
            </w:r>
            <w:r>
              <w:rPr>
                <w:rFonts w:hint="default" w:ascii="Times New Roman" w:hAnsi="Times New Roman" w:eastAsia="宋体" w:cs="Times New Roman"/>
                <w:b w:val="0"/>
                <w:bCs/>
                <w:color w:val="auto"/>
                <w:sz w:val="24"/>
                <w:highlight w:val="none"/>
                <w:lang w:val="en-US" w:eastAsia="zh-CN"/>
              </w:rPr>
              <w:t>编制环境影响报告表。因此，鄂尔多斯市泽鑫水务投资集团有限责任公司委托我公司承担了本项目的环境影响评价工作。接到委托后，我公司第一时间进行现场踏勘、必要的现状监测及工程分析，依据《建设项目环境影响报告表编制技术指南（污染影响类）（试行）》的要求编制完成了本项目的环境影响评价报告表。</w:t>
            </w:r>
          </w:p>
          <w:p w14:paraId="0C5701B2">
            <w:pPr>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bCs/>
                <w:color w:val="auto"/>
                <w:sz w:val="24"/>
                <w:highlight w:val="none"/>
              </w:rPr>
              <w:t>项目基本情况</w:t>
            </w:r>
          </w:p>
          <w:p w14:paraId="1D52665F">
            <w:pPr>
              <w:widowControl/>
              <w:snapToGrid w:val="0"/>
              <w:spacing w:line="360" w:lineRule="auto"/>
              <w:ind w:firstLine="482" w:firstLineChars="200"/>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
                <w:color w:val="auto"/>
                <w:sz w:val="24"/>
                <w:highlight w:val="none"/>
              </w:rPr>
              <w:t>项目名称：</w:t>
            </w:r>
            <w:r>
              <w:rPr>
                <w:rFonts w:hint="eastAsia" w:cs="Times New Roman"/>
                <w:bCs/>
                <w:color w:val="auto"/>
                <w:sz w:val="24"/>
                <w:highlight w:val="none"/>
                <w:lang w:eastAsia="zh-CN"/>
              </w:rPr>
              <w:t>杭锦旗经济开发区生活用水保障工程</w:t>
            </w:r>
          </w:p>
          <w:p w14:paraId="37C752DF">
            <w:pPr>
              <w:widowControl/>
              <w:snapToGrid w:val="0"/>
              <w:spacing w:line="360" w:lineRule="auto"/>
              <w:ind w:firstLine="482" w:firstLineChars="200"/>
              <w:jc w:val="left"/>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
                <w:color w:val="auto"/>
                <w:sz w:val="24"/>
                <w:highlight w:val="none"/>
              </w:rPr>
              <w:t>建设单位：</w:t>
            </w:r>
            <w:r>
              <w:rPr>
                <w:rFonts w:hint="eastAsia" w:cs="Times New Roman"/>
                <w:bCs/>
                <w:color w:val="auto"/>
                <w:sz w:val="24"/>
                <w:highlight w:val="none"/>
                <w:lang w:eastAsia="zh-CN"/>
              </w:rPr>
              <w:t>鄂尔多斯市泽鑫水务投资集团有限责任公司</w:t>
            </w:r>
          </w:p>
          <w:p w14:paraId="1B7FD3B6">
            <w:pPr>
              <w:widowControl/>
              <w:snapToGrid w:val="0"/>
              <w:spacing w:line="360" w:lineRule="auto"/>
              <w:ind w:firstLine="482" w:firstLineChars="200"/>
              <w:jc w:val="left"/>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建设性质：</w:t>
            </w:r>
            <w:r>
              <w:rPr>
                <w:rFonts w:hint="default" w:ascii="Times New Roman" w:hAnsi="Times New Roman" w:eastAsia="宋体" w:cs="Times New Roman"/>
                <w:b w:val="0"/>
                <w:bCs/>
                <w:color w:val="auto"/>
                <w:sz w:val="24"/>
                <w:highlight w:val="none"/>
                <w:lang w:val="en-US" w:eastAsia="zh-CN"/>
              </w:rPr>
              <w:t>新建</w:t>
            </w:r>
          </w:p>
          <w:p w14:paraId="00974E4C">
            <w:pPr>
              <w:widowControl/>
              <w:snapToGrid w:val="0"/>
              <w:spacing w:line="360" w:lineRule="auto"/>
              <w:ind w:firstLine="482"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color w:val="auto"/>
                <w:sz w:val="24"/>
                <w:highlight w:val="none"/>
              </w:rPr>
              <w:t>项目投资：</w:t>
            </w:r>
            <w:r>
              <w:rPr>
                <w:rFonts w:hint="default" w:ascii="Times New Roman" w:hAnsi="Times New Roman" w:eastAsia="宋体" w:cs="Times New Roman"/>
                <w:bCs/>
                <w:color w:val="auto"/>
                <w:sz w:val="24"/>
                <w:highlight w:val="none"/>
              </w:rPr>
              <w:t>本项目总投资为</w:t>
            </w:r>
            <w:r>
              <w:rPr>
                <w:rFonts w:hint="default" w:ascii="Times New Roman" w:hAnsi="Times New Roman" w:eastAsia="宋体" w:cs="Times New Roman"/>
                <w:bCs/>
                <w:color w:val="auto"/>
                <w:sz w:val="24"/>
                <w:highlight w:val="none"/>
                <w:lang w:eastAsia="zh-CN"/>
              </w:rPr>
              <w:t>2890.86万元</w:t>
            </w:r>
            <w:r>
              <w:rPr>
                <w:rFonts w:hint="default" w:ascii="Times New Roman" w:hAnsi="Times New Roman" w:eastAsia="宋体" w:cs="Times New Roman"/>
                <w:bCs/>
                <w:color w:val="auto"/>
                <w:sz w:val="24"/>
                <w:highlight w:val="none"/>
              </w:rPr>
              <w:t>，其中环保投资</w:t>
            </w:r>
            <w:r>
              <w:rPr>
                <w:rFonts w:hint="eastAsia" w:cs="Times New Roman"/>
                <w:bCs/>
                <w:color w:val="auto"/>
                <w:sz w:val="24"/>
                <w:highlight w:val="none"/>
                <w:lang w:val="en-US" w:eastAsia="zh-CN"/>
              </w:rPr>
              <w:t>115</w:t>
            </w:r>
            <w:r>
              <w:rPr>
                <w:rFonts w:hint="default" w:ascii="Times New Roman" w:hAnsi="Times New Roman" w:eastAsia="宋体" w:cs="Times New Roman"/>
                <w:bCs/>
                <w:color w:val="auto"/>
                <w:sz w:val="24"/>
                <w:highlight w:val="none"/>
              </w:rPr>
              <w:t>万元</w:t>
            </w:r>
            <w:r>
              <w:rPr>
                <w:rFonts w:hint="default" w:ascii="Times New Roman" w:hAnsi="Times New Roman" w:eastAsia="宋体" w:cs="Times New Roman"/>
                <w:bCs/>
                <w:color w:val="auto"/>
                <w:sz w:val="24"/>
                <w:highlight w:val="none"/>
                <w:lang w:eastAsia="zh-CN"/>
              </w:rPr>
              <w:t>，占总投资的</w:t>
            </w:r>
            <w:r>
              <w:rPr>
                <w:rFonts w:hint="eastAsia" w:cs="Times New Roman"/>
                <w:bCs/>
                <w:color w:val="auto"/>
                <w:sz w:val="24"/>
                <w:highlight w:val="none"/>
                <w:lang w:val="en-US" w:eastAsia="zh-CN"/>
              </w:rPr>
              <w:t>4.0</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w:t>
            </w:r>
          </w:p>
          <w:p w14:paraId="1ABF1CF9">
            <w:pPr>
              <w:adjustRightInd w:val="0"/>
              <w:snapToGrid w:val="0"/>
              <w:spacing w:line="360" w:lineRule="auto"/>
              <w:ind w:firstLine="482" w:firstLineChars="200"/>
              <w:jc w:val="left"/>
              <w:rPr>
                <w:rFonts w:hint="eastAsia"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b/>
                <w:color w:val="auto"/>
                <w:sz w:val="24"/>
                <w:highlight w:val="none"/>
              </w:rPr>
              <w:t>建设地点：</w:t>
            </w:r>
            <w:r>
              <w:rPr>
                <w:rFonts w:hint="default" w:ascii="Times New Roman" w:hAnsi="Times New Roman" w:eastAsia="宋体" w:cs="Times New Roman"/>
                <w:snapToGrid w:val="0"/>
                <w:color w:val="auto"/>
                <w:kern w:val="21"/>
                <w:sz w:val="24"/>
                <w:szCs w:val="20"/>
                <w:lang w:val="en-US" w:eastAsia="zh-CN"/>
              </w:rPr>
              <w:t>配水厂位于杭锦旗伊和乌素苏木</w:t>
            </w:r>
            <w:r>
              <w:rPr>
                <w:rFonts w:hint="eastAsia" w:ascii="Times New Roman" w:hAnsi="Times New Roman" w:eastAsia="宋体" w:cs="Times New Roman"/>
                <w:snapToGrid w:val="0"/>
                <w:color w:val="auto"/>
                <w:kern w:val="21"/>
                <w:sz w:val="24"/>
                <w:szCs w:val="20"/>
                <w:lang w:val="en-US" w:eastAsia="zh-CN"/>
              </w:rPr>
              <w:t>，配水管网前段位于杭锦旗伊和乌素苏木，</w:t>
            </w:r>
            <w:r>
              <w:rPr>
                <w:rFonts w:hint="default" w:ascii="Times New Roman" w:hAnsi="Times New Roman" w:eastAsia="宋体" w:cs="Times New Roman"/>
                <w:snapToGrid w:val="0"/>
                <w:color w:val="auto"/>
                <w:kern w:val="21"/>
                <w:sz w:val="24"/>
                <w:szCs w:val="20"/>
                <w:lang w:val="en-US" w:eastAsia="zh-CN"/>
              </w:rPr>
              <w:t>配水管网</w:t>
            </w:r>
            <w:r>
              <w:rPr>
                <w:rFonts w:hint="eastAsia" w:ascii="Times New Roman" w:hAnsi="Times New Roman" w:eastAsia="宋体" w:cs="Times New Roman"/>
                <w:snapToGrid w:val="0"/>
                <w:color w:val="auto"/>
                <w:kern w:val="21"/>
                <w:sz w:val="24"/>
                <w:szCs w:val="20"/>
                <w:lang w:val="en-US" w:eastAsia="zh-CN"/>
              </w:rPr>
              <w:t>后段</w:t>
            </w:r>
            <w:r>
              <w:rPr>
                <w:rFonts w:hint="default" w:ascii="Times New Roman" w:hAnsi="Times New Roman" w:eastAsia="宋体" w:cs="Times New Roman"/>
                <w:snapToGrid w:val="0"/>
                <w:color w:val="auto"/>
                <w:kern w:val="21"/>
                <w:sz w:val="24"/>
                <w:szCs w:val="20"/>
                <w:lang w:val="en-US" w:eastAsia="zh-CN"/>
              </w:rPr>
              <w:t>位于内蒙古鄂尔多斯杭锦经济开发区独贵塔拉产业园（南区）</w:t>
            </w:r>
            <w:r>
              <w:rPr>
                <w:rFonts w:hint="eastAsia" w:ascii="Times New Roman" w:hAnsi="Times New Roman" w:eastAsia="宋体" w:cs="Times New Roman"/>
                <w:snapToGrid w:val="0"/>
                <w:color w:val="auto"/>
                <w:kern w:val="21"/>
                <w:sz w:val="24"/>
                <w:szCs w:val="20"/>
                <w:lang w:val="en-US" w:eastAsia="zh-CN"/>
              </w:rPr>
              <w:t>。项目拐点坐标见表2-1，地理位置见附图2。</w:t>
            </w:r>
          </w:p>
          <w:p w14:paraId="5E81045F">
            <w:pPr>
              <w:adjustRightInd w:val="0"/>
              <w:snapToGrid w:val="0"/>
              <w:spacing w:line="360" w:lineRule="auto"/>
              <w:jc w:val="center"/>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b/>
                <w:bCs/>
                <w:snapToGrid w:val="0"/>
                <w:color w:val="auto"/>
                <w:kern w:val="21"/>
                <w:sz w:val="24"/>
                <w:szCs w:val="20"/>
              </w:rPr>
              <w:t>表2-1 项目</w:t>
            </w:r>
            <w:r>
              <w:rPr>
                <w:rFonts w:hint="default" w:ascii="Times New Roman" w:hAnsi="Times New Roman" w:eastAsia="宋体" w:cs="Times New Roman"/>
                <w:b/>
                <w:bCs/>
                <w:snapToGrid w:val="0"/>
                <w:color w:val="auto"/>
                <w:kern w:val="21"/>
                <w:sz w:val="24"/>
                <w:szCs w:val="20"/>
                <w:lang w:val="en-US" w:eastAsia="zh-CN"/>
              </w:rPr>
              <w:t>拐点</w:t>
            </w:r>
            <w:r>
              <w:rPr>
                <w:rFonts w:hint="default" w:ascii="Times New Roman" w:hAnsi="Times New Roman" w:eastAsia="宋体" w:cs="Times New Roman"/>
                <w:b/>
                <w:bCs/>
                <w:snapToGrid w:val="0"/>
                <w:color w:val="auto"/>
                <w:kern w:val="21"/>
                <w:sz w:val="24"/>
                <w:szCs w:val="20"/>
              </w:rPr>
              <w:t>坐标</w:t>
            </w:r>
          </w:p>
          <w:tbl>
            <w:tblPr>
              <w:tblStyle w:val="14"/>
              <w:tblW w:w="827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3" w:type="dxa"/>
                <w:bottom w:w="0" w:type="dxa"/>
                <w:right w:w="23" w:type="dxa"/>
              </w:tblCellMar>
            </w:tblPr>
            <w:tblGrid>
              <w:gridCol w:w="636"/>
              <w:gridCol w:w="1806"/>
              <w:gridCol w:w="1807"/>
              <w:gridCol w:w="637"/>
              <w:gridCol w:w="1807"/>
              <w:gridCol w:w="1585"/>
            </w:tblGrid>
            <w:tr w14:paraId="12AEC3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bottom w:val="single" w:color="000000" w:sz="4" w:space="0"/>
                    <w:right w:val="single" w:color="000000" w:sz="4" w:space="0"/>
                  </w:tcBorders>
                  <w:noWrap/>
                  <w:vAlign w:val="center"/>
                </w:tcPr>
                <w:p w14:paraId="61739B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点号</w:t>
                  </w:r>
                </w:p>
              </w:tc>
              <w:tc>
                <w:tcPr>
                  <w:tcW w:w="1806" w:type="dxa"/>
                  <w:tcBorders>
                    <w:left w:val="single" w:color="000000" w:sz="4" w:space="0"/>
                    <w:bottom w:val="single" w:color="000000" w:sz="4" w:space="0"/>
                    <w:right w:val="single" w:color="000000" w:sz="4" w:space="0"/>
                  </w:tcBorders>
                  <w:noWrap/>
                  <w:vAlign w:val="center"/>
                </w:tcPr>
                <w:p w14:paraId="5A58BB0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经度</w:t>
                  </w:r>
                </w:p>
              </w:tc>
              <w:tc>
                <w:tcPr>
                  <w:tcW w:w="1807" w:type="dxa"/>
                  <w:tcBorders>
                    <w:left w:val="single" w:color="000000" w:sz="4" w:space="0"/>
                    <w:bottom w:val="single" w:color="000000" w:sz="4" w:space="0"/>
                    <w:right w:val="single" w:color="000000" w:sz="4" w:space="0"/>
                  </w:tcBorders>
                  <w:noWrap/>
                  <w:vAlign w:val="center"/>
                </w:tcPr>
                <w:p w14:paraId="0848286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纬度</w:t>
                  </w:r>
                </w:p>
              </w:tc>
              <w:tc>
                <w:tcPr>
                  <w:tcW w:w="637" w:type="dxa"/>
                  <w:tcBorders>
                    <w:left w:val="single" w:color="000000" w:sz="4" w:space="0"/>
                    <w:bottom w:val="single" w:color="000000" w:sz="4" w:space="0"/>
                    <w:right w:val="single" w:color="000000" w:sz="4" w:space="0"/>
                  </w:tcBorders>
                  <w:noWrap/>
                  <w:vAlign w:val="center"/>
                </w:tcPr>
                <w:p w14:paraId="6D8F660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点号</w:t>
                  </w:r>
                </w:p>
              </w:tc>
              <w:tc>
                <w:tcPr>
                  <w:tcW w:w="1807" w:type="dxa"/>
                  <w:tcBorders>
                    <w:left w:val="single" w:color="000000" w:sz="4" w:space="0"/>
                    <w:bottom w:val="single" w:color="000000" w:sz="4" w:space="0"/>
                    <w:right w:val="single" w:color="000000" w:sz="4" w:space="0"/>
                  </w:tcBorders>
                  <w:noWrap/>
                  <w:vAlign w:val="center"/>
                </w:tcPr>
                <w:p w14:paraId="73B1D33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经度</w:t>
                  </w:r>
                </w:p>
              </w:tc>
              <w:tc>
                <w:tcPr>
                  <w:tcW w:w="1585" w:type="dxa"/>
                  <w:tcBorders>
                    <w:left w:val="single" w:color="000000" w:sz="4" w:space="0"/>
                    <w:bottom w:val="single" w:color="000000" w:sz="4" w:space="0"/>
                  </w:tcBorders>
                  <w:noWrap/>
                  <w:vAlign w:val="center"/>
                </w:tcPr>
                <w:p w14:paraId="2F847C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纬度</w:t>
                  </w:r>
                </w:p>
              </w:tc>
            </w:tr>
            <w:tr w14:paraId="580605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4249" w:type="dxa"/>
                  <w:gridSpan w:val="3"/>
                  <w:tcBorders>
                    <w:top w:val="single" w:color="000000" w:sz="4" w:space="0"/>
                    <w:bottom w:val="single" w:color="000000" w:sz="4" w:space="0"/>
                    <w:right w:val="single" w:color="000000" w:sz="4" w:space="0"/>
                  </w:tcBorders>
                  <w:noWrap w:val="0"/>
                  <w:vAlign w:val="center"/>
                </w:tcPr>
                <w:p w14:paraId="436C038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配水厂</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26E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J91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313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108°32′2.99526″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8A064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40°1′51.01421″</w:t>
                  </w:r>
                </w:p>
              </w:tc>
            </w:tr>
            <w:tr w14:paraId="72D4C0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shd w:val="clear" w:color="auto" w:fill="auto"/>
                  <w:noWrap w:val="0"/>
                  <w:vAlign w:val="center"/>
                </w:tcPr>
                <w:p w14:paraId="3B8093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J184</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087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108°24′29.69207″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AFF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40°7′36.90777″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B3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J92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168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108°31′55.83553″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E3AB9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40°1′45.97386″</w:t>
                  </w:r>
                </w:p>
              </w:tc>
            </w:tr>
            <w:tr w14:paraId="738195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shd w:val="clear" w:color="auto" w:fill="auto"/>
                  <w:noWrap w:val="0"/>
                  <w:vAlign w:val="center"/>
                </w:tcPr>
                <w:p w14:paraId="3AF7823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J1</w:t>
                  </w:r>
                </w:p>
              </w:tc>
              <w:tc>
                <w:tcPr>
                  <w:tcW w:w="18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9E1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108°24′28.14742″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3B6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40°7′38.28269″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737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9E8D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108°31′55.82032″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B7485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40°1′44.01731″</w:t>
                  </w:r>
                </w:p>
              </w:tc>
            </w:tr>
            <w:tr w14:paraId="71FB74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D9A4E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9CC4E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108°24′29.80965″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98EE9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40°7′39.38307″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065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1F0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108°31′54.90470″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91A56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40°1′43.36923″</w:t>
                  </w:r>
                </w:p>
              </w:tc>
            </w:tr>
            <w:tr w14:paraId="639C3B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FD4EB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558F1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108°24′31.35429″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30E89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40°7′38.00814″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8BB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44D6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108°32′6.75281″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2ABADD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40°1′33.57556″</w:t>
                  </w:r>
                </w:p>
              </w:tc>
            </w:tr>
            <w:tr w14:paraId="2351ED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4249" w:type="dxa"/>
                  <w:gridSpan w:val="3"/>
                  <w:tcBorders>
                    <w:top w:val="single" w:color="000000" w:sz="4" w:space="0"/>
                    <w:bottom w:val="single" w:color="000000" w:sz="4" w:space="0"/>
                    <w:right w:val="single" w:color="000000" w:sz="4" w:space="0"/>
                  </w:tcBorders>
                  <w:noWrap w:val="0"/>
                  <w:vAlign w:val="center"/>
                </w:tcPr>
                <w:p w14:paraId="77F79F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配水</w:t>
                  </w:r>
                  <w:r>
                    <w:rPr>
                      <w:rFonts w:hint="eastAsia" w:ascii="Times New Roman" w:hAnsi="Times New Roman" w:eastAsia="宋体" w:cs="Times New Roman"/>
                      <w:i w:val="0"/>
                      <w:iCs w:val="0"/>
                      <w:color w:val="auto"/>
                      <w:kern w:val="0"/>
                      <w:sz w:val="21"/>
                      <w:szCs w:val="21"/>
                      <w:u w:val="none"/>
                      <w:lang w:val="en-US" w:eastAsia="zh-CN" w:bidi="ar"/>
                    </w:rPr>
                    <w:t>管线</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7EB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99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108°32′6.70649″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4136DD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40°1′33.54244″</w:t>
                  </w:r>
                </w:p>
              </w:tc>
            </w:tr>
            <w:tr w14:paraId="104651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DAAA4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67900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108°24′30.84404″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2B088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40°7′37.67036″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F5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5235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108°31′54.85821″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D39F6E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40°1′43.33625″</w:t>
                  </w:r>
                </w:p>
              </w:tc>
            </w:tr>
            <w:tr w14:paraId="12F502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D11F5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AA8C2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108°24′38.03412″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3F781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40°7′29.19523″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3E4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0B9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108°31′23.90853″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C42DD2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40°1′21.33363″</w:t>
                  </w:r>
                </w:p>
              </w:tc>
            </w:tr>
            <w:tr w14:paraId="1AC16D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03E3BD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4CD8A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108°24′37.61418″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542E3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40°7′28.77030″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9A5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J99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398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108°31′58.70028″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47424D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40°0′52.38632″</w:t>
                  </w:r>
                </w:p>
              </w:tc>
            </w:tr>
            <w:tr w14:paraId="0E7601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03884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F5A1B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108°24′37.07420″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3AA39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40°7′28.20177″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8F6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1AD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108°31′58.65383″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F3B7F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40°0′52.35332″</w:t>
                  </w:r>
                </w:p>
              </w:tc>
            </w:tr>
            <w:tr w14:paraId="20E23F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85BE2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EA497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108°24′36.69839″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6DDFA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40°7′27.80098″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867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984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108°30′49.84493″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956F1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40°1′49.59407″</w:t>
                  </w:r>
                </w:p>
              </w:tc>
            </w:tr>
            <w:tr w14:paraId="16459B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A24B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2FADE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108°24′35.83593″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28918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40°7′26.85770″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7E4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49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108°29′44.26329″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F51D4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40°1′2.98306″</w:t>
                  </w:r>
                </w:p>
              </w:tc>
            </w:tr>
            <w:tr w14:paraId="69FAC5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9DB21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302D2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108°24′35.22162″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53776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40°7′26.15655″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CE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38F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108°29′12.05927″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7EA69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40°1′29.75713″</w:t>
                  </w:r>
                </w:p>
              </w:tc>
            </w:tr>
            <w:tr w14:paraId="573479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0A39B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92D66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108°24′34.92322″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FB1BC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40°7′25.81755″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DBE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8BFE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108°28′46.14607″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EF18DB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40°1′11.22001″</w:t>
                  </w:r>
                </w:p>
              </w:tc>
            </w:tr>
            <w:tr w14:paraId="5E26A5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59EC1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C6368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108°24′33.76971″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D83CD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40°7′24.53426″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40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5B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108°28′46.10298″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60937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40°1′11.25561″</w:t>
                  </w:r>
                </w:p>
              </w:tc>
            </w:tr>
            <w:tr w14:paraId="482C22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9D56C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9221A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108°24′33.19996″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B5B1F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40°7′23.89019″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6DA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3C62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108°29′12.06263″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784CF2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40°1′29.82597″</w:t>
                  </w:r>
                </w:p>
              </w:tc>
            </w:tr>
            <w:tr w14:paraId="542474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5B74C4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2F9B9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108°24′32.75901″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8BD90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40°7′23.39376″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B7A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98D5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108°29′44.26679″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E7BEB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40°1′3.05179″</w:t>
                  </w:r>
                </w:p>
              </w:tc>
            </w:tr>
            <w:tr w14:paraId="006E5A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C77C0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242FC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108°24′32.37891″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1E55D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40°7′22.97110″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2CF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0AB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108°30′14.29861″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98085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40°1′24.39987″</w:t>
                  </w:r>
                </w:p>
              </w:tc>
            </w:tr>
            <w:tr w14:paraId="67212E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9F694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A96A2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108°24′32.07226″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A3648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40°7′22.62261″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2F9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J109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AAB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108°30′4.55922″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92AEF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40°1′32.49840″</w:t>
                  </w:r>
                </w:p>
              </w:tc>
            </w:tr>
            <w:tr w14:paraId="21D2F7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015D4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B75E6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108°24′31.37163″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79644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40°7′21.84453″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13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3883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108°30′4.60567″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E71FD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40°1′32.53142″</w:t>
                  </w:r>
                </w:p>
              </w:tc>
            </w:tr>
            <w:tr w14:paraId="0803C8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59F55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23945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108°24′26.18506″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69F7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40°7′16.05329″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317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F6C9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108°30′14.34505″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2EB05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40°1′24.43288″</w:t>
                  </w:r>
                </w:p>
              </w:tc>
            </w:tr>
            <w:tr w14:paraId="1135AB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4194C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J19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90510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108°24′23.29506″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84A3D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40°7′12.83550″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E7D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F44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108°30′49.80197″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1A0FC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40°1′49.62977″</w:t>
                  </w:r>
                </w:p>
              </w:tc>
            </w:tr>
            <w:tr w14:paraId="313DA1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CB50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3CDDF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108°24′22.45790″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0DEA6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40°7′11.89312″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6DE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2FDD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108°30′15.06767″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F93A0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40°2′18.47044″</w:t>
                  </w:r>
                </w:p>
              </w:tc>
            </w:tr>
            <w:tr w14:paraId="540684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90D49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E3F4F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108°24′21.86625″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2AC03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40°7′11.23044″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83D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1812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108°29′58.84733″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F7E85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40°2′31.99762″</w:t>
                  </w:r>
                </w:p>
              </w:tc>
            </w:tr>
            <w:tr w14:paraId="05DA08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36483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94C7B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108°24′21.56598″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EAA9E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40°7′10.89272″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79E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DF9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108°29′27.94819″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A86F0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40°2′10.02926″</w:t>
                  </w:r>
                </w:p>
              </w:tc>
            </w:tr>
            <w:tr w14:paraId="439308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88EED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2859B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108°24′20.96067″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AD6F1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40°7′10.21768″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39A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33A1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108°29′27.90523″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884DC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40°2′10.06496″</w:t>
                  </w:r>
                </w:p>
              </w:tc>
            </w:tr>
            <w:tr w14:paraId="23E8F4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81CC6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4CC05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108°24′20.85050″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C43B1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40°7′10.09118″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1C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CDE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108°29′27.98148″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96651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40°2′10.11918″</w:t>
                  </w:r>
                </w:p>
              </w:tc>
            </w:tr>
            <w:tr w14:paraId="68E61A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7A49C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F0BB5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108°24′20.11577″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6AFA3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40°7′9.26932″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39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994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108°29′11.73313″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7FE1F5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40°2′22.22624″</w:t>
                  </w:r>
                </w:p>
              </w:tc>
            </w:tr>
            <w:tr w14:paraId="74F609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C1F16A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D8FC8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108°24′19.08981″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A432A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40°7′8.12299″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A88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J119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3ECF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108°29′1.23575″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49E471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40°2′30.16493″</w:t>
                  </w:r>
                </w:p>
              </w:tc>
            </w:tr>
            <w:tr w14:paraId="0A89D7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B3696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7868A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108°24′18.20557″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549F0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40°7′7.13551″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BE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A2F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108°28′38.49100″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97E122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40°2′47.02839″</w:t>
                  </w:r>
                </w:p>
              </w:tc>
            </w:tr>
            <w:tr w14:paraId="59AF2B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7C80A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CA289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108°24′16.89241″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DFF90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40°7′5.67165″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36B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F23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108°28′8.21899″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3FEAD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40°3′9.67985″</w:t>
                  </w:r>
                </w:p>
              </w:tc>
            </w:tr>
            <w:tr w14:paraId="0837C7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2C705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J29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BCAD9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108°24′15.56418″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457E4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40°7′4.18417″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211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3151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108°27′44.98290″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750C1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40°3′26.95107″</w:t>
                  </w:r>
                </w:p>
              </w:tc>
            </w:tr>
            <w:tr w14:paraId="5195FA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0494B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88C8B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108°24′14.48803″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1D57C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40°7′2.98243″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EE8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D1C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108°27′37.49209″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EF4492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40°3′32.50660″</w:t>
                  </w:r>
                </w:p>
              </w:tc>
            </w:tr>
            <w:tr w14:paraId="485D0A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89CA2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9D7B0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108°24′13.43295″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7964E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40°7′1.79858″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089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324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108°27′29.64568″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B8576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40°3′38.73589″</w:t>
                  </w:r>
                </w:p>
              </w:tc>
            </w:tr>
            <w:tr w14:paraId="6A7EFD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E4E09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95F73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108°24′12.58305″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EBE85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40°7′0.84343″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7D0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59A3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108°27′27.45199″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5E669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40°3′40.72613″</w:t>
                  </w:r>
                </w:p>
              </w:tc>
            </w:tr>
            <w:tr w14:paraId="44C1A6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8C4651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C9DA9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108°24′12.07050″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8CB2C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40°7′0.27267″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B94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DCC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108°27′21.90553″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10665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40°3′46.04988″</w:t>
                  </w:r>
                </w:p>
              </w:tc>
            </w:tr>
            <w:tr w14:paraId="1C5CB4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E04E3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C9BAC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108°24′8.72355″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96C0B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40°6′56.54271″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23B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3F1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108°27′13.30697″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74FFA2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40°3′54.36729″</w:t>
                  </w:r>
                </w:p>
              </w:tc>
            </w:tr>
            <w:tr w14:paraId="2E2917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D804B2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96E16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108°24′7.45419″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D1312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40°6′55.12632″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B99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1CA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108°27′1.72350″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125C6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40°4′5.77369″</w:t>
                  </w:r>
                </w:p>
              </w:tc>
            </w:tr>
            <w:tr w14:paraId="35D846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EB180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564B0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108°24′6.88307″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2FD7C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40°6′54.48619″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716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J129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9A7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108°26′56.21722″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761B32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40°4′11.24343″</w:t>
                  </w:r>
                </w:p>
              </w:tc>
            </w:tr>
            <w:tr w14:paraId="3D35BE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53610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1F660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108°24′5.97818″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00BA0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40°6′53.47641″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971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04D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108°26′48.85016″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D93044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40°4′18.52767″</w:t>
                  </w:r>
                </w:p>
              </w:tc>
            </w:tr>
            <w:tr w14:paraId="09AD73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E5EA6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69279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108°24′5.46797″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0774B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40°6′52.90042″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CD3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ADB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108°26′39.33895″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A48AF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40°4′27.74592″</w:t>
                  </w:r>
                </w:p>
              </w:tc>
            </w:tr>
            <w:tr w14:paraId="66A8FD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0C1AE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J39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D2D40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108°24′4.66910″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5A904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40°6′52.00667″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409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6B7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108°26′27.63866″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A615C8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40°4′39.20391″</w:t>
                  </w:r>
                </w:p>
              </w:tc>
            </w:tr>
            <w:tr w14:paraId="2A7BCA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AC4CB5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7761B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108°24′4.11882″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B6C8E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40°6′51.39447″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171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A3C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108°26′19.05059″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687F0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40°4′47.59551″</w:t>
                  </w:r>
                </w:p>
              </w:tc>
            </w:tr>
            <w:tr w14:paraId="537B02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23E75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503E3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108°24′3.27985″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E80FC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40°6′50.45536″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A20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87F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108°26′9.72522″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CEE46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40°4′56.51307″</w:t>
                  </w:r>
                </w:p>
              </w:tc>
            </w:tr>
            <w:tr w14:paraId="3294E8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85BE6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66C83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108°24′2.55719″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5581E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40°6′49.64622″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A2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DE6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108°26′3.13629″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20F46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40°5′2.99765″</w:t>
                  </w:r>
                </w:p>
              </w:tc>
            </w:tr>
            <w:tr w14:paraId="776F8C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A15D5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75701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108°24′1.68720″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0857D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40°6′48.67545″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BE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013F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108°25′57.04580″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E643E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40°5′9.40170″</w:t>
                  </w:r>
                </w:p>
              </w:tc>
            </w:tr>
            <w:tr w14:paraId="53B133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C6A5D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71C8C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108°24′0.74056″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D9EBA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40°6′47.61636″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10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08C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108°25′53.32591″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6115EA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40°5′14.74993″</w:t>
                  </w:r>
                </w:p>
              </w:tc>
            </w:tr>
            <w:tr w14:paraId="0A84EA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5B775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C8D2B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108°24′0.21738″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631BD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40°6′47.04020″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3E1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308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108°25′49.37039″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02611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40°5′22.51795″</w:t>
                  </w:r>
                </w:p>
              </w:tc>
            </w:tr>
            <w:tr w14:paraId="134B58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05E3C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E8B38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108°25′34.71417″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6CDFB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40°5′51.45661″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F9F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J139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10C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108°25′46.29738″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7CD00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40°5′28.31626″</w:t>
                  </w:r>
                </w:p>
              </w:tc>
            </w:tr>
            <w:tr w14:paraId="112E2F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CEA47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7AA1C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108°25′42.63289″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BE685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40°5′35.79215″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CE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7DB2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108°25′42.57381″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09CCF1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40°5′35.77465″</w:t>
                  </w:r>
                </w:p>
              </w:tc>
            </w:tr>
            <w:tr w14:paraId="4F5781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496CE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FCED9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108°25′46.35627″</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C803C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40°5′28.33413″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9B0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1C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108°25′34.66157″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DA524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40°5′51.42630″</w:t>
                  </w:r>
                </w:p>
              </w:tc>
            </w:tr>
            <w:tr w14:paraId="76BF1C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34FBE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J49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764FA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108°25′49.42920″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501D7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40°5′22.53597″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B05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539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108°24′0.13077″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90B81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40°6′47.02986″</w:t>
                  </w:r>
                </w:p>
              </w:tc>
            </w:tr>
            <w:tr w14:paraId="449024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013D9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E436B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108°25′53.38351″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D790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40°5′14.77032″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E5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B20F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108°24′0.68846″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DB8FE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40°6′47.64403″</w:t>
                  </w:r>
                </w:p>
              </w:tc>
            </w:tr>
            <w:tr w14:paraId="47ECB8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01971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34145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108°25′57.09954″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8B052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40°5′9.42763″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1E3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1F31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108°24′1.63499″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1241E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40°6′48.70299″</w:t>
                  </w:r>
                </w:p>
              </w:tc>
            </w:tr>
            <w:tr w14:paraId="0FCFE6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C966B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1742B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108°26′3.18682″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9CB53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40°5′3.02696″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E56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45B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108°24′2.50498″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4E9A3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40°6′49.67375″</w:t>
                  </w:r>
                </w:p>
              </w:tc>
            </w:tr>
            <w:tr w14:paraId="33140D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4D615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D1318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108°26′9.77485″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BFEF6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40°4′56.54326″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591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1D5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108°24′3.22762″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F4338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40°6′50.48286″</w:t>
                  </w:r>
                </w:p>
              </w:tc>
            </w:tr>
            <w:tr w14:paraId="58E1E4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6A47E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828E5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108°26′19.10015″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BDF01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40°4′47.62577″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91B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0C85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108°24′4.06664″</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6359E3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40°6′51.42204″</w:t>
                  </w:r>
                </w:p>
              </w:tc>
            </w:tr>
            <w:tr w14:paraId="587C4F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F3E78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7CF786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108°26′27.68845″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4FB67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40°4′39.23395″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C8F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1D9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108°24′4.61692″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3E686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40°6′52.03424″</w:t>
                  </w:r>
                </w:p>
              </w:tc>
            </w:tr>
            <w:tr w14:paraId="259636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B5A0A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9D54D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108°26′39.38866″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855CF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40°4′27.77604″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6EB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J149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E6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108°24′5.41567″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A490D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40°6′52.92786″</w:t>
                  </w:r>
                </w:p>
              </w:tc>
            </w:tr>
            <w:tr w14:paraId="7B96D6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565C9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304C6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108°26′48.89996″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36D30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40°4′18.55770″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373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F275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108°24′5.92590″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8F916D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40°6′53.50386″</w:t>
                  </w:r>
                </w:p>
              </w:tc>
            </w:tr>
            <w:tr w14:paraId="42AFCA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3D2E2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BEFC8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108°26′56.26725″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0BD32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40°4′11.27322″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A5D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68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108°24′6.83085″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BCD2EA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40°6′54.51371″</w:t>
                  </w:r>
                </w:p>
              </w:tc>
            </w:tr>
            <w:tr w14:paraId="5F7228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A4950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J59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AD92C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108°27′1.77349″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B87E9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40°4′5.80353″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129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25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108°24′7.40197″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48AF5C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40°6′55.15384″</w:t>
                  </w:r>
                </w:p>
              </w:tc>
            </w:tr>
            <w:tr w14:paraId="7D44EC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EF083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1D522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108°27′13.35670″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C2549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40°3′54.39737″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50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903E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108°24′8.67138″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5829E6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40°6′56.57030″</w:t>
                  </w:r>
                </w:p>
              </w:tc>
            </w:tr>
            <w:tr w14:paraId="155B89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8FDC1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EF140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108°27′21.95502″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6E6A9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40°3′46.08019″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EC4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E54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108°24′12.01835″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3E62F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40°7′0.30027″</w:t>
                  </w:r>
                </w:p>
              </w:tc>
            </w:tr>
            <w:tr w14:paraId="4BE773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D329C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3689A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108°27′27.50085″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05322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40°3′40.75705″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A12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133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108°24′12.53083″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39208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40°7′0.87095″</w:t>
                  </w:r>
                </w:p>
              </w:tc>
            </w:tr>
            <w:tr w14:paraId="39F7F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8F738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1D161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108°27′29.69262″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D1786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40°3′38.76855″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04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E79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108°24′13.38067″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AFBB6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40°7′1.82604″</w:t>
                  </w:r>
                </w:p>
              </w:tc>
            </w:tr>
            <w:tr w14:paraId="04A1B1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9FF517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48115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108°27′37.53682″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8B4C0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40°3′32.54102″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60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1E9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108°24′14.43579″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C072D6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40°7′3.00994″</w:t>
                  </w:r>
                </w:p>
              </w:tc>
            </w:tr>
            <w:tr w14:paraId="1506F1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6FD43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92AAC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108°27′45.02686″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42B2A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40°3′26.98605″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F4F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CD0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108°24′15.51196″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EED69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40°7′4.21170″</w:t>
                  </w:r>
                </w:p>
              </w:tc>
            </w:tr>
            <w:tr w14:paraId="599886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157CCE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0C959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108°28′8.26306″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18332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40°3′9.71475″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ED9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J159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01C1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108°24′16.84020″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148D0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40°7′5.69919″</w:t>
                  </w:r>
                </w:p>
              </w:tc>
            </w:tr>
            <w:tr w14:paraId="577A1D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51D86C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DDC3C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108°28′38.53504″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B1225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40°2′47.06331″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C34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AE0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108°24′18.15337″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EB514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40°7′7.16306″</w:t>
                  </w:r>
                </w:p>
              </w:tc>
            </w:tr>
            <w:tr w14:paraId="79C377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E76E2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E5EA0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108°29′1.27990″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B95A4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40°2′30.19976″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78A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C55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108°24′19.03760″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9AA89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40°7′8.15053″</w:t>
                  </w:r>
                </w:p>
              </w:tc>
            </w:tr>
            <w:tr w14:paraId="48614A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87C75D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J69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C534D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108°29′11.77734″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84987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40°2′22.26103″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D6D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45B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108°24′20.06354″</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EE7F39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40°7′9.29684″</w:t>
                  </w:r>
                </w:p>
              </w:tc>
            </w:tr>
            <w:tr w14:paraId="18154B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F2137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7ABEE3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108°29′28.02800″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AC891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40°2′10.15226″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297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38B1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108°24′20.79806″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EB52A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40°7′10.11845″</w:t>
                  </w:r>
                </w:p>
              </w:tc>
            </w:tr>
            <w:tr w14:paraId="094C0C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A2A25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19134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108°30′50.58699″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4B7BE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40°3′8.83517″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C8A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AF7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108°24′20.90825″</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F6D44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40°7′10.24499″</w:t>
                  </w:r>
                </w:p>
              </w:tc>
            </w:tr>
            <w:tr w14:paraId="12853E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10C75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C535C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108°30′50.62996″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5EFDA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40°3′8.79946″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BDF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5BD8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108°24′21.51373″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F9E56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40°7′10.92022″</w:t>
                  </w:r>
                </w:p>
              </w:tc>
            </w:tr>
            <w:tr w14:paraId="325E31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1F6B9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343FC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108°29′58.89378″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ABA07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40°2′32.03064″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7E5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1D1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108°24′21.81396″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45A4B9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40°7′11.25790″</w:t>
                  </w:r>
                </w:p>
              </w:tc>
            </w:tr>
            <w:tr w14:paraId="098A3E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827080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930FC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108°30′50.62996″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89A2E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40°3′8.79946″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FA5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EDB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108°24′22.40560″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F7D01E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40°7′11.92057″</w:t>
                  </w:r>
                </w:p>
              </w:tc>
            </w:tr>
            <w:tr w14:paraId="1BFD5F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CE1F4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3FA73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108°29′58.89378″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B41C8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40°2′32.03064″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325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5C9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108°24′23.24281″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99CD8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40°7′12.86300″</w:t>
                  </w:r>
                </w:p>
              </w:tc>
            </w:tr>
            <w:tr w14:paraId="624687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1FF8C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63FAE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108°30′15.11415″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E9CD0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40°2′18.50344″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5FE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J169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FF1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108°24′26.13289″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966DD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40°7′16.08087″</w:t>
                  </w:r>
                </w:p>
              </w:tc>
            </w:tr>
            <w:tr w14:paraId="11E3C2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C19CD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D3DA1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108°30′49.86990″</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4F820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40°1′49.64494″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4D6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EE6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108°24′31.31948″</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0CDEA3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40°7′21.87213″</w:t>
                  </w:r>
                </w:p>
              </w:tc>
            </w:tr>
            <w:tr w14:paraId="3E50C2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296594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9BD82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108°30′58.94112″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3CF09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40°1′42.10095″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EAF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3C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108°24′32.01996″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2FF2E5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40°7′22.65005″</w:t>
                  </w:r>
                </w:p>
              </w:tc>
            </w:tr>
            <w:tr w14:paraId="3D2CCD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6E4FE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J79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7BA34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108°31′23.96459″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1F005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40°1′59.87361″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4D6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2C54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108°24′32.32659″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CF1A8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40°7′22.99853″</w:t>
                  </w:r>
                </w:p>
              </w:tc>
            </w:tr>
            <w:tr w14:paraId="6D70B4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C8763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89D58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108°31′24.00752″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3F73F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40°1′59.83789″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200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DC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108°24′32.70677″</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458E9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40°7′23.42127″</w:t>
                  </w:r>
                </w:p>
              </w:tc>
            </w:tr>
            <w:tr w14:paraId="3F73E8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43CB15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J81</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2F754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108°30′58.98406″</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24FA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40°1′42.06523″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D79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9695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108°24′33.14759″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213D41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40°7′23.91755″</w:t>
                  </w:r>
                </w:p>
              </w:tc>
            </w:tr>
            <w:tr w14:paraId="1188B3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11EB61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J82</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66BA4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108°31′23.86559″</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D1017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40°1′21.36934″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586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92D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108°24′33.71743″</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111DD4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40°7′24.56173″</w:t>
                  </w:r>
                </w:p>
              </w:tc>
            </w:tr>
            <w:tr w14:paraId="167FF5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013C1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J83</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841C7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108°31′54.83844″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75C66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40°1′43.38844″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48E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C0A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108°24′34.87090″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B7C889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40°7′25.84497″</w:t>
                  </w:r>
                </w:p>
              </w:tc>
            </w:tr>
            <w:tr w14:paraId="195A5A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F518A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J84</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1E40A5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108°31′55.75723″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5F4DA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40°1′44.03875″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1E6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7786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108°24′35.16909″</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2DB7D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40°7′26.18374″</w:t>
                  </w:r>
                </w:p>
              </w:tc>
            </w:tr>
            <w:tr w14:paraId="605C2A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7F8F1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J85</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F0AA4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108°31′55.77243″</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ADF9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40°1′45.99538″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602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4D6A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108°24′35.78372″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73BC12D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40°7′26.88524″</w:t>
                  </w:r>
                </w:p>
              </w:tc>
            </w:tr>
            <w:tr w14:paraId="0FA3ED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5A7275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J86</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DDC19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108°32′2.96882″</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2BC7C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40°1′51.06154″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6E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J179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CEC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108°24′36.64676″</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CA5BC5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40°7′27.82915″</w:t>
                  </w:r>
                </w:p>
              </w:tc>
            </w:tr>
            <w:tr w14:paraId="0CEECD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670A1B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J87</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0961E7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108°32′4.46861″</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C7DD5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40°1′51.14222″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C2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J180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58E9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108°24′37.02290″</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0F595B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40°7′28.23030″</w:t>
                  </w:r>
                </w:p>
              </w:tc>
            </w:tr>
            <w:tr w14:paraId="316056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82BE3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J88</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58409B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108°32′10.80035″</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3F9EA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40°1′55.63174″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7CF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J181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D76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108°24′37.56334″</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6B9A75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40°7′28.79932″</w:t>
                  </w:r>
                </w:p>
              </w:tc>
            </w:tr>
            <w:tr w14:paraId="20CBE1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0BD1D2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J89</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63C7DC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108°32′10.84324″</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CEFB3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40°1′55.59599″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D07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J182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2B3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108°24′37.95671″</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376E3F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40°7′29.19736″</w:t>
                  </w:r>
                </w:p>
              </w:tc>
            </w:tr>
            <w:tr w14:paraId="400FF2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3" w:type="dxa"/>
                  <w:bottom w:w="0" w:type="dxa"/>
                  <w:right w:w="23" w:type="dxa"/>
                </w:tblCellMar>
              </w:tblPrEx>
              <w:trPr>
                <w:trHeight w:val="397" w:hRule="atLeast"/>
                <w:jc w:val="center"/>
              </w:trPr>
              <w:tc>
                <w:tcPr>
                  <w:tcW w:w="636" w:type="dxa"/>
                  <w:tcBorders>
                    <w:top w:val="single" w:color="000000" w:sz="4" w:space="0"/>
                    <w:bottom w:val="single" w:color="000000" w:sz="4" w:space="0"/>
                    <w:right w:val="single" w:color="000000" w:sz="4" w:space="0"/>
                  </w:tcBorders>
                  <w:noWrap w:val="0"/>
                  <w:vAlign w:val="center"/>
                </w:tcPr>
                <w:p w14:paraId="3A5792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J90</w:t>
                  </w:r>
                </w:p>
              </w:tc>
              <w:tc>
                <w:tcPr>
                  <w:tcW w:w="1806" w:type="dxa"/>
                  <w:tcBorders>
                    <w:top w:val="single" w:color="000000" w:sz="4" w:space="0"/>
                    <w:left w:val="single" w:color="000000" w:sz="4" w:space="0"/>
                    <w:bottom w:val="single" w:color="000000" w:sz="4" w:space="0"/>
                    <w:right w:val="single" w:color="000000" w:sz="4" w:space="0"/>
                  </w:tcBorders>
                  <w:noWrap w:val="0"/>
                  <w:vAlign w:val="center"/>
                </w:tcPr>
                <w:p w14:paraId="31334F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108°32′4.49518″</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E8056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40°1′51.09490″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B2C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J183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E00B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108°24′30.79562″</w:t>
                  </w:r>
                </w:p>
              </w:tc>
              <w:tc>
                <w:tcPr>
                  <w:tcW w:w="1585" w:type="dxa"/>
                  <w:tcBorders>
                    <w:top w:val="single" w:color="000000" w:sz="4" w:space="0"/>
                    <w:left w:val="single" w:color="000000" w:sz="4" w:space="0"/>
                    <w:bottom w:val="single" w:color="000000" w:sz="4" w:space="0"/>
                  </w:tcBorders>
                  <w:shd w:val="clear" w:color="auto" w:fill="auto"/>
                  <w:noWrap w:val="0"/>
                  <w:vAlign w:val="center"/>
                </w:tcPr>
                <w:p w14:paraId="5813C6C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40°7′37.63831″</w:t>
                  </w:r>
                </w:p>
              </w:tc>
            </w:tr>
          </w:tbl>
          <w:p w14:paraId="445778FB">
            <w:pPr>
              <w:keepNext w:val="0"/>
              <w:keepLines w:val="0"/>
              <w:pageBreakBefore w:val="0"/>
              <w:widowControl/>
              <w:kinsoku/>
              <w:wordWrap/>
              <w:overflowPunct/>
              <w:topLinePunct w:val="0"/>
              <w:autoSpaceDE/>
              <w:autoSpaceDN/>
              <w:bidi w:val="0"/>
              <w:adjustRightInd/>
              <w:snapToGrid w:val="0"/>
              <w:spacing w:before="157" w:beforeLines="50" w:line="360" w:lineRule="auto"/>
              <w:ind w:firstLine="482"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bCs/>
                <w:color w:val="auto"/>
                <w:sz w:val="24"/>
                <w:highlight w:val="none"/>
              </w:rPr>
              <w:t>建设内容及规模</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Cs/>
                <w:color w:val="auto"/>
                <w:sz w:val="24"/>
                <w:highlight w:val="none"/>
                <w:lang w:val="en-US" w:eastAsia="zh-CN"/>
              </w:rPr>
              <w:t>本项目在</w:t>
            </w:r>
            <w:r>
              <w:rPr>
                <w:rFonts w:hint="default" w:ascii="Times New Roman" w:hAnsi="Times New Roman" w:eastAsia="宋体" w:cs="Times New Roman"/>
                <w:bCs/>
                <w:color w:val="auto"/>
                <w:sz w:val="24"/>
                <w:highlight w:val="none"/>
              </w:rPr>
              <w:t>盐厂水源地1口深井</w:t>
            </w:r>
            <w:r>
              <w:rPr>
                <w:rFonts w:hint="default" w:ascii="Times New Roman" w:hAnsi="Times New Roman" w:eastAsia="宋体" w:cs="Times New Roman"/>
                <w:bCs/>
                <w:color w:val="auto"/>
                <w:sz w:val="24"/>
                <w:highlight w:val="none"/>
                <w:lang w:val="en-US" w:eastAsia="zh-CN"/>
              </w:rPr>
              <w:t>处</w:t>
            </w:r>
            <w:r>
              <w:rPr>
                <w:rFonts w:hint="default" w:ascii="Times New Roman" w:hAnsi="Times New Roman" w:eastAsia="宋体" w:cs="Times New Roman"/>
                <w:bCs/>
                <w:color w:val="auto"/>
                <w:sz w:val="24"/>
                <w:highlight w:val="none"/>
              </w:rPr>
              <w:t>，新建配水厂</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座，供水能力为</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300</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/d。</w:t>
            </w:r>
            <w:r>
              <w:rPr>
                <w:rFonts w:hint="default" w:ascii="Times New Roman" w:hAnsi="Times New Roman" w:eastAsia="宋体" w:cs="Times New Roman"/>
                <w:bCs/>
                <w:color w:val="auto"/>
                <w:sz w:val="24"/>
                <w:highlight w:val="none"/>
                <w:lang w:val="en-US" w:eastAsia="zh-CN"/>
              </w:rPr>
              <w:t>建设</w:t>
            </w:r>
            <w:r>
              <w:rPr>
                <w:rFonts w:hint="default" w:ascii="Times New Roman" w:hAnsi="Times New Roman" w:eastAsia="宋体" w:cs="Times New Roman"/>
                <w:bCs/>
                <w:color w:val="auto"/>
                <w:sz w:val="24"/>
                <w:highlight w:val="none"/>
              </w:rPr>
              <w:t>500</w:t>
            </w:r>
            <w:r>
              <w:rPr>
                <w:rFonts w:hint="eastAsia" w:cs="Times New Roman"/>
                <w:bCs/>
                <w:color w:val="auto"/>
                <w:sz w:val="24"/>
                <w:highlight w:val="none"/>
                <w:vertAlign w:val="baseline"/>
                <w:lang w:eastAsia="zh-CN"/>
              </w:rPr>
              <w:t>m</w:t>
            </w:r>
            <w:r>
              <w:rPr>
                <w:rFonts w:hint="eastAsia" w:cs="Times New Roman"/>
                <w:bCs/>
                <w:color w:val="auto"/>
                <w:sz w:val="24"/>
                <w:highlight w:val="none"/>
                <w:vertAlign w:val="superscript"/>
                <w:lang w:eastAsia="zh-CN"/>
              </w:rPr>
              <w:t>3</w:t>
            </w:r>
            <w:r>
              <w:rPr>
                <w:rFonts w:hint="default" w:ascii="Times New Roman" w:hAnsi="Times New Roman" w:eastAsia="宋体" w:cs="Times New Roman"/>
                <w:bCs/>
                <w:color w:val="auto"/>
                <w:sz w:val="24"/>
                <w:highlight w:val="none"/>
              </w:rPr>
              <w:t>清水池1座</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送水</w:t>
            </w:r>
            <w:r>
              <w:rPr>
                <w:rFonts w:hint="default" w:ascii="Times New Roman" w:hAnsi="Times New Roman" w:eastAsia="宋体" w:cs="Times New Roman"/>
                <w:bCs/>
                <w:color w:val="auto"/>
                <w:sz w:val="24"/>
                <w:highlight w:val="none"/>
                <w:lang w:val="en-US" w:eastAsia="zh-CN"/>
              </w:rPr>
              <w:t>泵房</w:t>
            </w:r>
            <w:r>
              <w:rPr>
                <w:rFonts w:hint="default" w:ascii="Times New Roman" w:hAnsi="Times New Roman" w:eastAsia="宋体" w:cs="Times New Roman"/>
                <w:bCs/>
                <w:color w:val="auto"/>
                <w:sz w:val="24"/>
                <w:highlight w:val="none"/>
              </w:rPr>
              <w:t>和吸水间</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座</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加氯间</w:t>
            </w:r>
            <w:r>
              <w:rPr>
                <w:rFonts w:hint="default" w:ascii="Times New Roman" w:hAnsi="Times New Roman" w:eastAsia="宋体" w:cs="Times New Roman"/>
                <w:bCs/>
                <w:color w:val="auto"/>
                <w:sz w:val="24"/>
                <w:highlight w:val="none"/>
                <w:lang w:val="en-US" w:eastAsia="zh-CN"/>
              </w:rPr>
              <w:t>1</w:t>
            </w:r>
            <w:r>
              <w:rPr>
                <w:rFonts w:hint="default" w:ascii="Times New Roman" w:hAnsi="Times New Roman" w:eastAsia="宋体" w:cs="Times New Roman"/>
                <w:bCs/>
                <w:color w:val="auto"/>
                <w:sz w:val="24"/>
                <w:highlight w:val="none"/>
              </w:rPr>
              <w:t>座。</w:t>
            </w:r>
            <w:r>
              <w:rPr>
                <w:rFonts w:hint="default" w:ascii="Times New Roman" w:hAnsi="Times New Roman" w:eastAsia="宋体" w:cs="Times New Roman"/>
                <w:bCs/>
                <w:color w:val="auto"/>
                <w:sz w:val="24"/>
                <w:highlight w:val="none"/>
                <w:lang w:val="en-US" w:eastAsia="zh-CN"/>
              </w:rPr>
              <w:t>新建</w:t>
            </w:r>
            <w:r>
              <w:rPr>
                <w:rFonts w:hint="default" w:ascii="Times New Roman" w:hAnsi="Times New Roman" w:eastAsia="宋体" w:cs="Times New Roman"/>
                <w:bCs/>
                <w:color w:val="auto"/>
                <w:sz w:val="24"/>
                <w:highlight w:val="none"/>
              </w:rPr>
              <w:t>配水管网总长度为</w:t>
            </w:r>
            <w:r>
              <w:rPr>
                <w:rFonts w:hint="eastAsia" w:cs="Times New Roman"/>
                <w:bCs/>
                <w:color w:val="auto"/>
                <w:sz w:val="24"/>
                <w:highlight w:val="none"/>
                <w:lang w:eastAsia="zh-CN"/>
              </w:rPr>
              <w:t>28.16</w:t>
            </w:r>
            <w:r>
              <w:rPr>
                <w:rFonts w:hint="default" w:ascii="Times New Roman" w:hAnsi="Times New Roman" w:eastAsia="宋体" w:cs="Times New Roman"/>
                <w:bCs/>
                <w:color w:val="auto"/>
                <w:sz w:val="24"/>
                <w:highlight w:val="none"/>
              </w:rPr>
              <w:t>k</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rPr>
              <w:t>，管径为</w:t>
            </w:r>
            <w:r>
              <w:rPr>
                <w:rFonts w:hint="eastAsia" w:cs="Times New Roman"/>
                <w:bCs/>
                <w:color w:val="auto"/>
                <w:sz w:val="24"/>
                <w:highlight w:val="none"/>
                <w:lang w:eastAsia="zh-CN"/>
              </w:rPr>
              <w:t>DN110~DN280</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其中DN2</w:t>
            </w:r>
            <w:r>
              <w:rPr>
                <w:rFonts w:hint="eastAsia" w:cs="Times New Roman"/>
                <w:bCs/>
                <w:color w:val="auto"/>
                <w:sz w:val="24"/>
                <w:highlight w:val="none"/>
                <w:lang w:val="en-US" w:eastAsia="zh-CN"/>
              </w:rPr>
              <w:t>8</w:t>
            </w:r>
            <w:r>
              <w:rPr>
                <w:rFonts w:hint="default" w:ascii="Times New Roman" w:hAnsi="Times New Roman" w:eastAsia="宋体" w:cs="Times New Roman"/>
                <w:bCs/>
                <w:color w:val="auto"/>
                <w:sz w:val="24"/>
                <w:highlight w:val="none"/>
              </w:rPr>
              <w:t>0给水管</w:t>
            </w:r>
            <w:r>
              <w:rPr>
                <w:rFonts w:hint="eastAsia" w:cs="Times New Roman"/>
                <w:bCs/>
                <w:color w:val="auto"/>
                <w:sz w:val="24"/>
                <w:highlight w:val="none"/>
                <w:lang w:val="en-US" w:eastAsia="zh-CN"/>
              </w:rPr>
              <w:t>13058</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rPr>
              <w:t>，DN</w:t>
            </w:r>
            <w:r>
              <w:rPr>
                <w:rFonts w:hint="eastAsia" w:cs="Times New Roman"/>
                <w:bCs/>
                <w:color w:val="auto"/>
                <w:sz w:val="24"/>
                <w:highlight w:val="none"/>
                <w:lang w:val="en-US" w:eastAsia="zh-CN"/>
              </w:rPr>
              <w:t>20</w:t>
            </w:r>
            <w:r>
              <w:rPr>
                <w:rFonts w:hint="default" w:ascii="Times New Roman" w:hAnsi="Times New Roman" w:eastAsia="宋体" w:cs="Times New Roman"/>
                <w:bCs/>
                <w:color w:val="auto"/>
                <w:sz w:val="24"/>
                <w:highlight w:val="none"/>
              </w:rPr>
              <w:t>0给水管</w:t>
            </w:r>
            <w:r>
              <w:rPr>
                <w:rFonts w:hint="eastAsia" w:cs="Times New Roman"/>
                <w:bCs/>
                <w:color w:val="auto"/>
                <w:sz w:val="24"/>
                <w:highlight w:val="none"/>
                <w:lang w:val="en-US" w:eastAsia="zh-CN"/>
              </w:rPr>
              <w:t>6150</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lang w:eastAsia="zh-CN"/>
              </w:rPr>
              <w:t>；DN1</w:t>
            </w:r>
            <w:r>
              <w:rPr>
                <w:rFonts w:hint="eastAsia" w:cs="Times New Roman"/>
                <w:bCs/>
                <w:color w:val="auto"/>
                <w:sz w:val="24"/>
                <w:highlight w:val="none"/>
                <w:lang w:val="en-US" w:eastAsia="zh-CN"/>
              </w:rPr>
              <w:t>6</w:t>
            </w:r>
            <w:r>
              <w:rPr>
                <w:rFonts w:hint="default" w:ascii="Times New Roman" w:hAnsi="Times New Roman" w:eastAsia="宋体" w:cs="Times New Roman"/>
                <w:bCs/>
                <w:color w:val="auto"/>
                <w:sz w:val="24"/>
                <w:highlight w:val="none"/>
                <w:lang w:eastAsia="zh-CN"/>
              </w:rPr>
              <w:t>0给水管</w:t>
            </w:r>
            <w:r>
              <w:rPr>
                <w:rFonts w:hint="eastAsia" w:cs="Times New Roman"/>
                <w:bCs/>
                <w:color w:val="auto"/>
                <w:sz w:val="24"/>
                <w:highlight w:val="none"/>
                <w:lang w:val="en-US" w:eastAsia="zh-CN"/>
              </w:rPr>
              <w:t>2371</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rPr>
              <w:t>DN110给水管</w:t>
            </w:r>
            <w:r>
              <w:rPr>
                <w:rFonts w:hint="eastAsia" w:cs="Times New Roman"/>
                <w:bCs/>
                <w:color w:val="auto"/>
                <w:sz w:val="24"/>
                <w:highlight w:val="none"/>
                <w:lang w:val="en-US" w:eastAsia="zh-CN"/>
              </w:rPr>
              <w:t>6584</w:t>
            </w:r>
            <w:r>
              <w:rPr>
                <w:rFonts w:hint="eastAsia" w:cs="Times New Roman"/>
                <w:bCs/>
                <w:color w:val="auto"/>
                <w:sz w:val="24"/>
                <w:highlight w:val="none"/>
                <w:lang w:eastAsia="zh-CN"/>
              </w:rPr>
              <w:t>m</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建设</w:t>
            </w:r>
            <w:r>
              <w:rPr>
                <w:rFonts w:hint="default" w:ascii="Times New Roman" w:hAnsi="Times New Roman" w:eastAsia="宋体" w:cs="Times New Roman"/>
                <w:bCs/>
                <w:color w:val="auto"/>
                <w:sz w:val="24"/>
                <w:highlight w:val="none"/>
              </w:rPr>
              <w:t>消</w:t>
            </w:r>
            <w:r>
              <w:rPr>
                <w:rFonts w:hint="default" w:ascii="Times New Roman" w:hAnsi="Times New Roman" w:eastAsia="宋体" w:cs="Times New Roman"/>
                <w:bCs/>
                <w:color w:val="auto"/>
                <w:sz w:val="24"/>
                <w:highlight w:val="none"/>
                <w:lang w:val="en-US" w:eastAsia="zh-CN"/>
              </w:rPr>
              <w:t>火</w:t>
            </w:r>
            <w:r>
              <w:rPr>
                <w:rFonts w:hint="default" w:ascii="Times New Roman" w:hAnsi="Times New Roman" w:eastAsia="宋体" w:cs="Times New Roman"/>
                <w:bCs/>
                <w:color w:val="auto"/>
                <w:sz w:val="24"/>
                <w:highlight w:val="none"/>
              </w:rPr>
              <w:t>栓井113个，排气井11座</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阀门井52座</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排泥井10座。</w:t>
            </w:r>
          </w:p>
          <w:p w14:paraId="1538C7CE">
            <w:pPr>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rPr>
              <w:t>配水管网</w:t>
            </w:r>
            <w:r>
              <w:rPr>
                <w:rFonts w:hint="eastAsia" w:cs="Times New Roman"/>
                <w:bCs/>
                <w:color w:val="auto"/>
                <w:sz w:val="24"/>
                <w:highlight w:val="none"/>
                <w:lang w:val="en-US" w:eastAsia="zh-CN"/>
              </w:rPr>
              <w:t>穿越盐湖1处，穿越公路3处，采用拉管穿越方式。</w:t>
            </w:r>
          </w:p>
          <w:p w14:paraId="45F6291F">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项目组成见表2-2。</w:t>
            </w:r>
          </w:p>
          <w:p w14:paraId="752B7862">
            <w:pPr>
              <w:tabs>
                <w:tab w:val="left" w:pos="7600"/>
                <w:tab w:val="right" w:pos="14293"/>
              </w:tabs>
              <w:ind w:firstLine="482"/>
              <w:jc w:val="center"/>
              <w:rPr>
                <w:rFonts w:hint="default" w:ascii="Times New Roman" w:hAnsi="Times New Roman" w:eastAsia="宋体" w:cs="Times New Roman"/>
                <w:b/>
                <w:color w:val="auto"/>
                <w:sz w:val="24"/>
                <w:szCs w:val="20"/>
                <w:highlight w:val="none"/>
              </w:rPr>
            </w:pPr>
            <w:r>
              <w:rPr>
                <w:rFonts w:hint="default" w:ascii="Times New Roman" w:hAnsi="Times New Roman" w:eastAsia="宋体" w:cs="Times New Roman"/>
                <w:b/>
                <w:color w:val="auto"/>
                <w:sz w:val="24"/>
                <w:szCs w:val="20"/>
                <w:highlight w:val="none"/>
              </w:rPr>
              <w:t>表2-2 项目建设内容组成一览表</w:t>
            </w:r>
          </w:p>
          <w:tbl>
            <w:tblPr>
              <w:tblStyle w:val="14"/>
              <w:tblW w:w="8222"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57" w:type="dxa"/>
                <w:bottom w:w="0" w:type="dxa"/>
                <w:right w:w="57" w:type="dxa"/>
              </w:tblCellMar>
            </w:tblPr>
            <w:tblGrid>
              <w:gridCol w:w="635"/>
              <w:gridCol w:w="1470"/>
              <w:gridCol w:w="5497"/>
              <w:gridCol w:w="620"/>
            </w:tblGrid>
            <w:tr w14:paraId="2FD13A8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tcBorders>
                    <w:bottom w:val="single" w:color="000000" w:sz="4" w:space="0"/>
                    <w:right w:val="single" w:color="000000" w:sz="4" w:space="0"/>
                  </w:tcBorders>
                  <w:noWrap w:val="0"/>
                  <w:vAlign w:val="center"/>
                </w:tcPr>
                <w:p w14:paraId="7486B743">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类别</w:t>
                  </w:r>
                </w:p>
              </w:tc>
              <w:tc>
                <w:tcPr>
                  <w:tcW w:w="1470" w:type="dxa"/>
                  <w:tcBorders>
                    <w:left w:val="single" w:color="000000" w:sz="4" w:space="0"/>
                    <w:bottom w:val="single" w:color="000000" w:sz="4" w:space="0"/>
                    <w:right w:val="single" w:color="000000" w:sz="4" w:space="0"/>
                  </w:tcBorders>
                  <w:noWrap w:val="0"/>
                  <w:vAlign w:val="center"/>
                </w:tcPr>
                <w:p w14:paraId="46AA079E">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项目</w:t>
                  </w:r>
                </w:p>
              </w:tc>
              <w:tc>
                <w:tcPr>
                  <w:tcW w:w="5497" w:type="dxa"/>
                  <w:tcBorders>
                    <w:left w:val="single" w:color="000000" w:sz="4" w:space="0"/>
                    <w:bottom w:val="single" w:color="000000" w:sz="4" w:space="0"/>
                    <w:right w:val="single" w:color="auto" w:sz="4" w:space="0"/>
                  </w:tcBorders>
                  <w:noWrap w:val="0"/>
                  <w:vAlign w:val="center"/>
                </w:tcPr>
                <w:p w14:paraId="3E3B9837">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内容</w:t>
                  </w:r>
                </w:p>
              </w:tc>
              <w:tc>
                <w:tcPr>
                  <w:tcW w:w="620" w:type="dxa"/>
                  <w:tcBorders>
                    <w:left w:val="single" w:color="auto" w:sz="4" w:space="0"/>
                    <w:bottom w:val="single" w:color="000000" w:sz="4" w:space="0"/>
                  </w:tcBorders>
                  <w:noWrap w:val="0"/>
                  <w:vAlign w:val="center"/>
                </w:tcPr>
                <w:p w14:paraId="36C5823C">
                  <w:pPr>
                    <w:adjustRightInd w:val="0"/>
                    <w:snapToGrid w:val="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备注</w:t>
                  </w:r>
                </w:p>
              </w:tc>
            </w:tr>
            <w:tr w14:paraId="6BDF4DE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restart"/>
                  <w:tcBorders>
                    <w:top w:val="single" w:color="000000" w:sz="4" w:space="0"/>
                    <w:right w:val="single" w:color="000000" w:sz="4" w:space="0"/>
                  </w:tcBorders>
                  <w:noWrap w:val="0"/>
                  <w:vAlign w:val="center"/>
                </w:tcPr>
                <w:p w14:paraId="1ED0DFB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主体工程</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417B0D">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水源井</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1B9066A3">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利用盐厂水源地1口深井</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水源井坐标：E108°24′30.134″，N40°7′38.182″</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出水量满足供水要求</w:t>
                  </w:r>
                  <w:r>
                    <w:rPr>
                      <w:rFonts w:hint="default" w:ascii="Times New Roman" w:hAnsi="Times New Roman" w:eastAsia="宋体" w:cs="Times New Roman"/>
                      <w:color w:val="auto"/>
                      <w:szCs w:val="21"/>
                    </w:rPr>
                    <w:t>。</w:t>
                  </w:r>
                </w:p>
              </w:tc>
              <w:tc>
                <w:tcPr>
                  <w:tcW w:w="620" w:type="dxa"/>
                  <w:tcBorders>
                    <w:top w:val="single" w:color="000000" w:sz="4" w:space="0"/>
                    <w:left w:val="single" w:color="auto" w:sz="4" w:space="0"/>
                    <w:bottom w:val="single" w:color="000000" w:sz="4" w:space="0"/>
                  </w:tcBorders>
                  <w:noWrap w:val="0"/>
                  <w:vAlign w:val="center"/>
                </w:tcPr>
                <w:p w14:paraId="23880D7B">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利旧</w:t>
                  </w:r>
                </w:p>
              </w:tc>
            </w:tr>
            <w:tr w14:paraId="256F0E7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589E2882">
                  <w:pPr>
                    <w:adjustRightInd w:val="0"/>
                    <w:snapToGrid w:val="0"/>
                    <w:jc w:val="center"/>
                    <w:rPr>
                      <w:rFonts w:hint="default" w:ascii="Times New Roman" w:hAnsi="Times New Roman" w:eastAsia="宋体" w:cs="Times New Roman"/>
                      <w:color w:val="auto"/>
                      <w:szCs w:val="21"/>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1F38B5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配水厂</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4BA94053">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占地面积</w:t>
                  </w:r>
                  <w:r>
                    <w:rPr>
                      <w:rFonts w:hint="eastAsia" w:cs="Times New Roman"/>
                      <w:color w:val="auto"/>
                      <w:szCs w:val="21"/>
                      <w:lang w:val="en-US" w:eastAsia="zh-CN"/>
                    </w:rPr>
                    <w:t>2910</w:t>
                  </w:r>
                  <w:r>
                    <w:rPr>
                      <w:rFonts w:hint="eastAsia" w:cs="Times New Roman"/>
                      <w:color w:val="auto"/>
                      <w:szCs w:val="21"/>
                      <w:vertAlign w:val="baseline"/>
                      <w:lang w:val="en-US" w:eastAsia="zh-CN"/>
                    </w:rPr>
                    <w:t>m</w:t>
                  </w:r>
                  <w:r>
                    <w:rPr>
                      <w:rFonts w:hint="eastAsia" w:cs="Times New Roman"/>
                      <w:color w:val="auto"/>
                      <w:szCs w:val="21"/>
                      <w:vertAlign w:val="superscript"/>
                      <w:lang w:val="en-US" w:eastAsia="zh-CN"/>
                    </w:rPr>
                    <w:t>2</w:t>
                  </w:r>
                  <w:r>
                    <w:rPr>
                      <w:rFonts w:hint="default" w:ascii="Times New Roman" w:hAnsi="Times New Roman" w:eastAsia="宋体" w:cs="Times New Roman"/>
                      <w:color w:val="auto"/>
                      <w:szCs w:val="21"/>
                      <w:lang w:val="en-US" w:eastAsia="zh-CN"/>
                    </w:rPr>
                    <w:t>，供水能力为1300</w:t>
                  </w:r>
                  <w:r>
                    <w:rPr>
                      <w:rFonts w:hint="eastAsia" w:cs="Times New Roman"/>
                      <w:color w:val="auto"/>
                      <w:szCs w:val="21"/>
                      <w:vertAlign w:val="baseline"/>
                      <w:lang w:val="en-US" w:eastAsia="zh-CN"/>
                    </w:rPr>
                    <w:t>m</w:t>
                  </w:r>
                  <w:r>
                    <w:rPr>
                      <w:rFonts w:hint="eastAsia"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/d。建设500</w:t>
                  </w:r>
                  <w:r>
                    <w:rPr>
                      <w:rFonts w:hint="eastAsia" w:cs="Times New Roman"/>
                      <w:color w:val="auto"/>
                      <w:szCs w:val="21"/>
                      <w:vertAlign w:val="baseline"/>
                      <w:lang w:val="en-US" w:eastAsia="zh-CN"/>
                    </w:rPr>
                    <w:t>m</w:t>
                  </w:r>
                  <w:r>
                    <w:rPr>
                      <w:rFonts w:hint="eastAsia"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清水池1座、送水泵房和吸水间1座、加氯间1座。</w:t>
                  </w:r>
                </w:p>
              </w:tc>
              <w:tc>
                <w:tcPr>
                  <w:tcW w:w="620" w:type="dxa"/>
                  <w:tcBorders>
                    <w:top w:val="single" w:color="000000" w:sz="4" w:space="0"/>
                    <w:left w:val="single" w:color="auto" w:sz="4" w:space="0"/>
                    <w:bottom w:val="single" w:color="000000" w:sz="4" w:space="0"/>
                  </w:tcBorders>
                  <w:noWrap w:val="0"/>
                  <w:vAlign w:val="center"/>
                </w:tcPr>
                <w:p w14:paraId="4135D97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w:t>
                  </w:r>
                </w:p>
              </w:tc>
            </w:tr>
            <w:tr w14:paraId="4E24492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bottom w:val="single" w:color="000000" w:sz="4" w:space="0"/>
                    <w:right w:val="single" w:color="000000" w:sz="4" w:space="0"/>
                  </w:tcBorders>
                  <w:noWrap w:val="0"/>
                  <w:vAlign w:val="center"/>
                </w:tcPr>
                <w:p w14:paraId="202D386F">
                  <w:pPr>
                    <w:adjustRightInd w:val="0"/>
                    <w:snapToGrid w:val="0"/>
                    <w:jc w:val="center"/>
                    <w:rPr>
                      <w:rFonts w:hint="default" w:ascii="Times New Roman" w:hAnsi="Times New Roman" w:eastAsia="宋体" w:cs="Times New Roman"/>
                      <w:color w:val="auto"/>
                      <w:szCs w:val="21"/>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ADEC36">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配水管网</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6808341D">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总长度为</w:t>
                  </w:r>
                  <w:r>
                    <w:rPr>
                      <w:rFonts w:hint="eastAsia" w:ascii="Times New Roman" w:hAnsi="Times New Roman" w:eastAsia="宋体" w:cs="Times New Roman"/>
                      <w:color w:val="auto"/>
                      <w:szCs w:val="21"/>
                      <w:lang w:eastAsia="zh-CN"/>
                    </w:rPr>
                    <w:t>28.16</w:t>
                  </w:r>
                  <w:r>
                    <w:rPr>
                      <w:rFonts w:hint="default" w:ascii="Times New Roman" w:hAnsi="Times New Roman" w:eastAsia="宋体" w:cs="Times New Roman"/>
                      <w:color w:val="auto"/>
                      <w:szCs w:val="21"/>
                    </w:rPr>
                    <w:t>k</w:t>
                  </w:r>
                  <w:r>
                    <w:rPr>
                      <w:rFonts w:hint="eastAsia" w:cs="Times New Roman"/>
                      <w:color w:val="auto"/>
                      <w:szCs w:val="21"/>
                      <w:lang w:eastAsia="zh-CN"/>
                    </w:rPr>
                    <w:t>m</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材质为PE管，</w:t>
                  </w:r>
                  <w:r>
                    <w:rPr>
                      <w:rFonts w:hint="default" w:ascii="Times New Roman" w:hAnsi="Times New Roman" w:eastAsia="宋体" w:cs="Times New Roman"/>
                      <w:color w:val="auto"/>
                      <w:szCs w:val="21"/>
                    </w:rPr>
                    <w:t>管径为</w:t>
                  </w:r>
                  <w:r>
                    <w:rPr>
                      <w:rFonts w:hint="eastAsia" w:ascii="Times New Roman" w:hAnsi="Times New Roman" w:eastAsia="宋体" w:cs="Times New Roman"/>
                      <w:color w:val="auto"/>
                      <w:szCs w:val="21"/>
                      <w:lang w:eastAsia="zh-CN"/>
                    </w:rPr>
                    <w:t>DN110~DN280</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其中DN2</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0给水管</w:t>
                  </w:r>
                  <w:r>
                    <w:rPr>
                      <w:rFonts w:hint="default" w:ascii="Times New Roman" w:hAnsi="Times New Roman" w:eastAsia="宋体" w:cs="Times New Roman"/>
                      <w:color w:val="auto"/>
                      <w:szCs w:val="21"/>
                      <w:lang w:val="en-US" w:eastAsia="zh-CN"/>
                    </w:rPr>
                    <w:t>13058</w:t>
                  </w:r>
                  <w:r>
                    <w:rPr>
                      <w:rFonts w:hint="eastAsia" w:cs="Times New Roman"/>
                      <w:color w:val="auto"/>
                      <w:szCs w:val="21"/>
                      <w:lang w:eastAsia="zh-CN"/>
                    </w:rPr>
                    <w:t>m</w:t>
                  </w:r>
                  <w:r>
                    <w:rPr>
                      <w:rFonts w:hint="default" w:ascii="Times New Roman" w:hAnsi="Times New Roman" w:eastAsia="宋体" w:cs="Times New Roman"/>
                      <w:color w:val="auto"/>
                      <w:szCs w:val="21"/>
                    </w:rPr>
                    <w:t>，DN</w:t>
                  </w:r>
                  <w:r>
                    <w:rPr>
                      <w:rFonts w:hint="default" w:ascii="Times New Roman" w:hAnsi="Times New Roman" w:eastAsia="宋体" w:cs="Times New Roman"/>
                      <w:color w:val="auto"/>
                      <w:szCs w:val="21"/>
                      <w:lang w:val="en-US" w:eastAsia="zh-CN"/>
                    </w:rPr>
                    <w:t>20</w:t>
                  </w:r>
                  <w:r>
                    <w:rPr>
                      <w:rFonts w:hint="default" w:ascii="Times New Roman" w:hAnsi="Times New Roman" w:eastAsia="宋体" w:cs="Times New Roman"/>
                      <w:color w:val="auto"/>
                      <w:szCs w:val="21"/>
                    </w:rPr>
                    <w:t>0给水管</w:t>
                  </w:r>
                  <w:r>
                    <w:rPr>
                      <w:rFonts w:hint="default" w:ascii="Times New Roman" w:hAnsi="Times New Roman" w:eastAsia="宋体" w:cs="Times New Roman"/>
                      <w:color w:val="auto"/>
                      <w:szCs w:val="21"/>
                      <w:lang w:val="en-US" w:eastAsia="zh-CN"/>
                    </w:rPr>
                    <w:t>6150</w:t>
                  </w:r>
                  <w:r>
                    <w:rPr>
                      <w:rFonts w:hint="eastAsia" w:cs="Times New Roman"/>
                      <w:color w:val="auto"/>
                      <w:szCs w:val="21"/>
                      <w:lang w:eastAsia="zh-CN"/>
                    </w:rPr>
                    <w:t>m</w:t>
                  </w:r>
                  <w:r>
                    <w:rPr>
                      <w:rFonts w:hint="default" w:ascii="Times New Roman" w:hAnsi="Times New Roman" w:eastAsia="宋体" w:cs="Times New Roman"/>
                      <w:color w:val="auto"/>
                      <w:szCs w:val="21"/>
                      <w:lang w:eastAsia="zh-CN"/>
                    </w:rPr>
                    <w:t>；DN1</w:t>
                  </w: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lang w:eastAsia="zh-CN"/>
                    </w:rPr>
                    <w:t>0给水管</w:t>
                  </w:r>
                  <w:r>
                    <w:rPr>
                      <w:rFonts w:hint="default" w:ascii="Times New Roman" w:hAnsi="Times New Roman" w:eastAsia="宋体" w:cs="Times New Roman"/>
                      <w:color w:val="auto"/>
                      <w:szCs w:val="21"/>
                      <w:lang w:val="en-US" w:eastAsia="zh-CN"/>
                    </w:rPr>
                    <w:t>2371</w:t>
                  </w:r>
                  <w:r>
                    <w:rPr>
                      <w:rFonts w:hint="eastAsia" w:cs="Times New Roman"/>
                      <w:color w:val="auto"/>
                      <w:szCs w:val="21"/>
                      <w:lang w:eastAsia="zh-CN"/>
                    </w:rPr>
                    <w:t>m</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DN110给水管</w:t>
                  </w:r>
                  <w:r>
                    <w:rPr>
                      <w:rFonts w:hint="default" w:ascii="Times New Roman" w:hAnsi="Times New Roman" w:eastAsia="宋体" w:cs="Times New Roman"/>
                      <w:color w:val="auto"/>
                      <w:szCs w:val="21"/>
                      <w:lang w:val="en-US" w:eastAsia="zh-CN"/>
                    </w:rPr>
                    <w:t>6584</w:t>
                  </w:r>
                  <w:r>
                    <w:rPr>
                      <w:rFonts w:hint="eastAsia" w:cs="Times New Roman"/>
                      <w:color w:val="auto"/>
                      <w:szCs w:val="21"/>
                      <w:lang w:eastAsia="zh-CN"/>
                    </w:rPr>
                    <w:t>m</w:t>
                  </w:r>
                  <w:r>
                    <w:rPr>
                      <w:rFonts w:hint="default" w:ascii="Times New Roman" w:hAnsi="Times New Roman" w:eastAsia="宋体" w:cs="Times New Roman"/>
                      <w:color w:val="auto"/>
                      <w:szCs w:val="21"/>
                    </w:rPr>
                    <w:t>。</w:t>
                  </w:r>
                </w:p>
              </w:tc>
              <w:tc>
                <w:tcPr>
                  <w:tcW w:w="620" w:type="dxa"/>
                  <w:tcBorders>
                    <w:top w:val="single" w:color="000000" w:sz="4" w:space="0"/>
                    <w:left w:val="single" w:color="auto" w:sz="4" w:space="0"/>
                    <w:bottom w:val="single" w:color="000000" w:sz="4" w:space="0"/>
                  </w:tcBorders>
                  <w:noWrap w:val="0"/>
                  <w:vAlign w:val="center"/>
                </w:tcPr>
                <w:p w14:paraId="441D1CA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新建</w:t>
                  </w:r>
                </w:p>
              </w:tc>
            </w:tr>
            <w:tr w14:paraId="43BDD7D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tcBorders>
                    <w:top w:val="single" w:color="000000" w:sz="4" w:space="0"/>
                    <w:bottom w:val="single" w:color="000000" w:sz="4" w:space="0"/>
                    <w:right w:val="single" w:color="000000" w:sz="4" w:space="0"/>
                  </w:tcBorders>
                  <w:noWrap w:val="0"/>
                  <w:vAlign w:val="center"/>
                </w:tcPr>
                <w:p w14:paraId="2965DE5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辅助工程</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20E72C">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配套设施</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33BA0F71">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建设</w:t>
                  </w:r>
                  <w:r>
                    <w:rPr>
                      <w:rFonts w:hint="default" w:ascii="Times New Roman" w:hAnsi="Times New Roman" w:eastAsia="宋体" w:cs="Times New Roman"/>
                      <w:color w:val="auto"/>
                      <w:szCs w:val="21"/>
                    </w:rPr>
                    <w:t>消</w:t>
                  </w:r>
                  <w:r>
                    <w:rPr>
                      <w:rFonts w:hint="default" w:ascii="Times New Roman" w:hAnsi="Times New Roman" w:eastAsia="宋体" w:cs="Times New Roman"/>
                      <w:color w:val="auto"/>
                      <w:szCs w:val="21"/>
                      <w:lang w:val="en-US" w:eastAsia="zh-CN"/>
                    </w:rPr>
                    <w:t>火</w:t>
                  </w:r>
                  <w:r>
                    <w:rPr>
                      <w:rFonts w:hint="default" w:ascii="Times New Roman" w:hAnsi="Times New Roman" w:eastAsia="宋体" w:cs="Times New Roman"/>
                      <w:color w:val="auto"/>
                      <w:szCs w:val="21"/>
                    </w:rPr>
                    <w:t>栓井113个，</w:t>
                  </w:r>
                  <w:r>
                    <w:rPr>
                      <w:rFonts w:hint="default" w:ascii="Times New Roman" w:hAnsi="Times New Roman" w:eastAsia="宋体" w:cs="Times New Roman"/>
                      <w:color w:val="auto"/>
                      <w:szCs w:val="21"/>
                      <w:lang w:val="en-US" w:eastAsia="zh-CN"/>
                    </w:rPr>
                    <w:t>混凝土模块，规格：直径为1500</w:t>
                  </w:r>
                  <w:r>
                    <w:rPr>
                      <w:rFonts w:hint="eastAsia" w:cs="Times New Roman"/>
                      <w:color w:val="auto"/>
                      <w:szCs w:val="21"/>
                      <w:lang w:val="en-US" w:eastAsia="zh-CN"/>
                    </w:rPr>
                    <w:t>mm</w:t>
                  </w:r>
                  <w:r>
                    <w:rPr>
                      <w:rFonts w:hint="default" w:ascii="Times New Roman" w:hAnsi="Times New Roman" w:eastAsia="宋体" w:cs="Times New Roman"/>
                      <w:color w:val="auto"/>
                      <w:szCs w:val="21"/>
                      <w:lang w:val="en-US" w:eastAsia="zh-CN"/>
                    </w:rPr>
                    <w:t>；</w:t>
                  </w:r>
                </w:p>
                <w:p w14:paraId="69F36E76">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排气井11座</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混凝土模块，规格：直径为1200</w:t>
                  </w:r>
                  <w:r>
                    <w:rPr>
                      <w:rFonts w:hint="eastAsia" w:cs="Times New Roman"/>
                      <w:color w:val="auto"/>
                      <w:szCs w:val="21"/>
                      <w:lang w:val="en-US" w:eastAsia="zh-CN"/>
                    </w:rPr>
                    <w:t>mm</w:t>
                  </w:r>
                  <w:r>
                    <w:rPr>
                      <w:rFonts w:hint="default" w:ascii="Times New Roman" w:hAnsi="Times New Roman" w:eastAsia="宋体" w:cs="Times New Roman"/>
                      <w:color w:val="auto"/>
                      <w:szCs w:val="21"/>
                      <w:lang w:val="en-US" w:eastAsia="zh-CN"/>
                    </w:rPr>
                    <w:t>；</w:t>
                  </w:r>
                </w:p>
                <w:p w14:paraId="67BE3B85">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阀门井52座</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混凝土模块，规格：直径为1200</w:t>
                  </w:r>
                  <w:r>
                    <w:rPr>
                      <w:rFonts w:hint="eastAsia" w:cs="Times New Roman"/>
                      <w:color w:val="auto"/>
                      <w:szCs w:val="21"/>
                      <w:lang w:val="en-US" w:eastAsia="zh-CN"/>
                    </w:rPr>
                    <w:t>mm</w:t>
                  </w:r>
                  <w:r>
                    <w:rPr>
                      <w:rFonts w:hint="default" w:ascii="Times New Roman" w:hAnsi="Times New Roman" w:eastAsia="宋体" w:cs="Times New Roman"/>
                      <w:color w:val="auto"/>
                      <w:szCs w:val="21"/>
                      <w:lang w:val="en-US" w:eastAsia="zh-CN"/>
                    </w:rPr>
                    <w:t>；</w:t>
                  </w:r>
                </w:p>
                <w:p w14:paraId="5EB7C3E3">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排泥井10座</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混凝土模块，规格：直径为1200</w:t>
                  </w:r>
                  <w:r>
                    <w:rPr>
                      <w:rFonts w:hint="eastAsia" w:cs="Times New Roman"/>
                      <w:color w:val="auto"/>
                      <w:szCs w:val="21"/>
                      <w:lang w:val="en-US" w:eastAsia="zh-CN"/>
                    </w:rPr>
                    <w:t>mm</w:t>
                  </w:r>
                  <w:r>
                    <w:rPr>
                      <w:rFonts w:hint="default" w:ascii="Times New Roman" w:hAnsi="Times New Roman" w:eastAsia="宋体" w:cs="Times New Roman"/>
                      <w:color w:val="auto"/>
                      <w:szCs w:val="21"/>
                    </w:rPr>
                    <w:t>。</w:t>
                  </w:r>
                </w:p>
              </w:tc>
              <w:tc>
                <w:tcPr>
                  <w:tcW w:w="620" w:type="dxa"/>
                  <w:tcBorders>
                    <w:top w:val="single" w:color="000000" w:sz="4" w:space="0"/>
                    <w:left w:val="single" w:color="auto" w:sz="4" w:space="0"/>
                    <w:bottom w:val="single" w:color="000000" w:sz="4" w:space="0"/>
                  </w:tcBorders>
                  <w:noWrap w:val="0"/>
                  <w:vAlign w:val="center"/>
                </w:tcPr>
                <w:p w14:paraId="1E1E73D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新建</w:t>
                  </w:r>
                </w:p>
              </w:tc>
            </w:tr>
            <w:tr w14:paraId="3786453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restart"/>
                  <w:tcBorders>
                    <w:top w:val="single" w:color="000000" w:sz="4" w:space="0"/>
                    <w:bottom w:val="single" w:color="000000" w:sz="4" w:space="0"/>
                    <w:right w:val="single" w:color="000000" w:sz="4" w:space="0"/>
                  </w:tcBorders>
                  <w:noWrap w:val="0"/>
                  <w:vAlign w:val="center"/>
                </w:tcPr>
                <w:p w14:paraId="4156C52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公用工程</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D5E52C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供水</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56A0C088">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由</w:t>
                  </w:r>
                  <w:r>
                    <w:rPr>
                      <w:rFonts w:hint="default" w:ascii="Times New Roman" w:hAnsi="Times New Roman" w:eastAsia="宋体" w:cs="Times New Roman"/>
                      <w:color w:val="auto"/>
                      <w:szCs w:val="21"/>
                    </w:rPr>
                    <w:t>盐厂水源地1口深井</w:t>
                  </w:r>
                  <w:r>
                    <w:rPr>
                      <w:rFonts w:hint="default" w:ascii="Times New Roman" w:hAnsi="Times New Roman" w:eastAsia="宋体" w:cs="Times New Roman"/>
                      <w:color w:val="auto"/>
                      <w:szCs w:val="21"/>
                      <w:lang w:val="en-US" w:eastAsia="zh-CN"/>
                    </w:rPr>
                    <w:t>提供</w:t>
                  </w:r>
                  <w:r>
                    <w:rPr>
                      <w:rFonts w:hint="default" w:ascii="Times New Roman" w:hAnsi="Times New Roman" w:eastAsia="宋体" w:cs="Times New Roman"/>
                      <w:color w:val="auto"/>
                      <w:szCs w:val="21"/>
                    </w:rPr>
                    <w:t>。</w:t>
                  </w:r>
                </w:p>
              </w:tc>
              <w:tc>
                <w:tcPr>
                  <w:tcW w:w="620" w:type="dxa"/>
                  <w:tcBorders>
                    <w:top w:val="single" w:color="000000" w:sz="4" w:space="0"/>
                    <w:left w:val="single" w:color="auto" w:sz="4" w:space="0"/>
                    <w:bottom w:val="single" w:color="000000" w:sz="4" w:space="0"/>
                  </w:tcBorders>
                  <w:noWrap w:val="0"/>
                  <w:vAlign w:val="center"/>
                </w:tcPr>
                <w:p w14:paraId="04B6DB9D">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06325B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top w:val="single" w:color="000000" w:sz="4" w:space="0"/>
                    <w:bottom w:val="single" w:color="000000" w:sz="4" w:space="0"/>
                    <w:right w:val="single" w:color="000000" w:sz="4" w:space="0"/>
                  </w:tcBorders>
                  <w:noWrap w:val="0"/>
                  <w:vAlign w:val="center"/>
                </w:tcPr>
                <w:p w14:paraId="57723F4E">
                  <w:pPr>
                    <w:adjustRightInd w:val="0"/>
                    <w:snapToGrid w:val="0"/>
                    <w:jc w:val="center"/>
                    <w:rPr>
                      <w:rFonts w:hint="default" w:ascii="Times New Roman" w:hAnsi="Times New Roman" w:eastAsia="宋体" w:cs="Times New Roman"/>
                      <w:color w:val="auto"/>
                      <w:szCs w:val="21"/>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D413FB">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供电</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5480C625">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由</w:t>
                  </w:r>
                  <w:r>
                    <w:rPr>
                      <w:rFonts w:hint="default" w:ascii="Times New Roman" w:hAnsi="Times New Roman" w:eastAsia="宋体" w:cs="Times New Roman"/>
                      <w:color w:val="auto"/>
                      <w:szCs w:val="21"/>
                      <w:lang w:val="en-US" w:eastAsia="zh-CN"/>
                    </w:rPr>
                    <w:t>项目地</w:t>
                  </w:r>
                  <w:r>
                    <w:rPr>
                      <w:rFonts w:hint="default" w:ascii="Times New Roman" w:hAnsi="Times New Roman" w:eastAsia="宋体" w:cs="Times New Roman"/>
                      <w:color w:val="auto"/>
                      <w:szCs w:val="21"/>
                    </w:rPr>
                    <w:t>所在村子</w:t>
                  </w:r>
                  <w:r>
                    <w:rPr>
                      <w:rFonts w:hint="eastAsia" w:cs="Times New Roman"/>
                      <w:color w:val="auto"/>
                      <w:szCs w:val="21"/>
                      <w:lang w:eastAsia="zh-CN"/>
                    </w:rPr>
                    <w:t>的</w:t>
                  </w:r>
                  <w:r>
                    <w:rPr>
                      <w:rFonts w:hint="default" w:ascii="Times New Roman" w:hAnsi="Times New Roman" w:eastAsia="宋体" w:cs="Times New Roman"/>
                      <w:color w:val="auto"/>
                      <w:szCs w:val="21"/>
                    </w:rPr>
                    <w:t>电网引入。</w:t>
                  </w:r>
                </w:p>
              </w:tc>
              <w:tc>
                <w:tcPr>
                  <w:tcW w:w="620" w:type="dxa"/>
                  <w:tcBorders>
                    <w:top w:val="single" w:color="000000" w:sz="4" w:space="0"/>
                    <w:left w:val="single" w:color="auto" w:sz="4" w:space="0"/>
                    <w:bottom w:val="single" w:color="000000" w:sz="4" w:space="0"/>
                  </w:tcBorders>
                  <w:noWrap w:val="0"/>
                  <w:vAlign w:val="center"/>
                </w:tcPr>
                <w:p w14:paraId="271FF57F">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7E057B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top w:val="single" w:color="000000" w:sz="4" w:space="0"/>
                    <w:bottom w:val="single" w:color="000000" w:sz="4" w:space="0"/>
                    <w:right w:val="single" w:color="000000" w:sz="4" w:space="0"/>
                  </w:tcBorders>
                  <w:noWrap w:val="0"/>
                  <w:vAlign w:val="center"/>
                </w:tcPr>
                <w:p w14:paraId="4DEF0C51">
                  <w:pPr>
                    <w:adjustRightInd w:val="0"/>
                    <w:snapToGrid w:val="0"/>
                    <w:jc w:val="center"/>
                    <w:rPr>
                      <w:rFonts w:hint="default" w:ascii="Times New Roman" w:hAnsi="Times New Roman" w:eastAsia="宋体" w:cs="Times New Roman"/>
                      <w:color w:val="auto"/>
                      <w:szCs w:val="21"/>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04D5E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供暖</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4FC8AD77">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安装壁挂防水温控型电暖器，</w:t>
                  </w:r>
                  <w:r>
                    <w:rPr>
                      <w:rFonts w:hint="default" w:ascii="Times New Roman" w:hAnsi="Times New Roman" w:eastAsia="宋体" w:cs="Times New Roman"/>
                      <w:color w:val="auto"/>
                      <w:szCs w:val="21"/>
                    </w:rPr>
                    <w:t>冬季</w:t>
                  </w:r>
                  <w:r>
                    <w:rPr>
                      <w:rFonts w:hint="default" w:ascii="Times New Roman" w:hAnsi="Times New Roman" w:eastAsia="宋体" w:cs="Times New Roman"/>
                      <w:color w:val="auto"/>
                      <w:szCs w:val="21"/>
                      <w:lang w:val="en-US" w:eastAsia="zh-CN"/>
                    </w:rPr>
                    <w:t>采用电暖器</w:t>
                  </w:r>
                  <w:r>
                    <w:rPr>
                      <w:rFonts w:hint="default" w:ascii="Times New Roman" w:hAnsi="Times New Roman" w:eastAsia="宋体" w:cs="Times New Roman"/>
                      <w:color w:val="auto"/>
                      <w:szCs w:val="21"/>
                    </w:rPr>
                    <w:t>供暖。</w:t>
                  </w:r>
                </w:p>
              </w:tc>
              <w:tc>
                <w:tcPr>
                  <w:tcW w:w="620" w:type="dxa"/>
                  <w:tcBorders>
                    <w:top w:val="single" w:color="000000" w:sz="4" w:space="0"/>
                    <w:left w:val="single" w:color="auto" w:sz="4" w:space="0"/>
                    <w:bottom w:val="single" w:color="000000" w:sz="4" w:space="0"/>
                  </w:tcBorders>
                  <w:noWrap w:val="0"/>
                  <w:vAlign w:val="center"/>
                </w:tcPr>
                <w:p w14:paraId="7A35E7ED">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46C9921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restart"/>
                  <w:tcBorders>
                    <w:top w:val="single" w:color="000000" w:sz="4" w:space="0"/>
                    <w:right w:val="single" w:color="000000" w:sz="4" w:space="0"/>
                  </w:tcBorders>
                  <w:noWrap w:val="0"/>
                  <w:vAlign w:val="center"/>
                </w:tcPr>
                <w:p w14:paraId="7C1F1FF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环保工程</w:t>
                  </w:r>
                </w:p>
              </w:tc>
              <w:tc>
                <w:tcPr>
                  <w:tcW w:w="1470" w:type="dxa"/>
                  <w:vMerge w:val="restart"/>
                  <w:tcBorders>
                    <w:top w:val="single" w:color="000000" w:sz="4" w:space="0"/>
                    <w:left w:val="single" w:color="000000" w:sz="4" w:space="0"/>
                    <w:right w:val="single" w:color="000000" w:sz="4" w:space="0"/>
                  </w:tcBorders>
                  <w:noWrap w:val="0"/>
                  <w:vAlign w:val="center"/>
                </w:tcPr>
                <w:p w14:paraId="3530693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08880AB2">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施工期：施工现场设置围挡，施工场地内易产生扬尘的物料堆置须采取密闭、遮盖、洒水等抑尘措施，施工期间对道路扬尘进行洒水抑尘、汽车尾气及运输粉尘采取控制车速、合理采取密封运输方式。</w:t>
                  </w:r>
                </w:p>
              </w:tc>
              <w:tc>
                <w:tcPr>
                  <w:tcW w:w="620" w:type="dxa"/>
                  <w:tcBorders>
                    <w:top w:val="single" w:color="000000" w:sz="4" w:space="0"/>
                    <w:left w:val="single" w:color="auto" w:sz="4" w:space="0"/>
                    <w:bottom w:val="single" w:color="000000" w:sz="4" w:space="0"/>
                  </w:tcBorders>
                  <w:noWrap w:val="0"/>
                  <w:vAlign w:val="center"/>
                </w:tcPr>
                <w:p w14:paraId="47E970E0">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w:t>
                  </w:r>
                </w:p>
              </w:tc>
            </w:tr>
            <w:tr w14:paraId="7629115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3F5B7828">
                  <w:pPr>
                    <w:adjustRightInd w:val="0"/>
                    <w:snapToGrid w:val="0"/>
                    <w:jc w:val="center"/>
                    <w:rPr>
                      <w:rFonts w:hint="default" w:ascii="Times New Roman" w:hAnsi="Times New Roman" w:eastAsia="宋体" w:cs="Times New Roman"/>
                      <w:color w:val="auto"/>
                      <w:szCs w:val="21"/>
                    </w:rPr>
                  </w:pPr>
                </w:p>
              </w:tc>
              <w:tc>
                <w:tcPr>
                  <w:tcW w:w="1470" w:type="dxa"/>
                  <w:vMerge w:val="continue"/>
                  <w:tcBorders>
                    <w:left w:val="single" w:color="000000" w:sz="4" w:space="0"/>
                    <w:bottom w:val="single" w:color="000000" w:sz="4" w:space="0"/>
                    <w:right w:val="single" w:color="000000" w:sz="4" w:space="0"/>
                  </w:tcBorders>
                  <w:noWrap w:val="0"/>
                  <w:vAlign w:val="center"/>
                </w:tcPr>
                <w:p w14:paraId="7E344056">
                  <w:pPr>
                    <w:adjustRightInd w:val="0"/>
                    <w:snapToGrid w:val="0"/>
                    <w:jc w:val="center"/>
                    <w:rPr>
                      <w:rFonts w:hint="default" w:ascii="Times New Roman" w:hAnsi="Times New Roman" w:eastAsia="宋体" w:cs="Times New Roman"/>
                      <w:color w:val="auto"/>
                      <w:szCs w:val="21"/>
                    </w:rPr>
                  </w:pP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0615FD39">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运营期：项目运营期无废气产生。</w:t>
                  </w:r>
                </w:p>
              </w:tc>
              <w:tc>
                <w:tcPr>
                  <w:tcW w:w="620" w:type="dxa"/>
                  <w:tcBorders>
                    <w:top w:val="single" w:color="000000" w:sz="4" w:space="0"/>
                    <w:left w:val="single" w:color="auto" w:sz="4" w:space="0"/>
                    <w:bottom w:val="single" w:color="000000" w:sz="4" w:space="0"/>
                  </w:tcBorders>
                  <w:noWrap w:val="0"/>
                  <w:vAlign w:val="center"/>
                </w:tcPr>
                <w:p w14:paraId="1DCB254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6533595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21550EC0">
                  <w:pPr>
                    <w:adjustRightInd w:val="0"/>
                    <w:snapToGrid w:val="0"/>
                    <w:jc w:val="center"/>
                    <w:rPr>
                      <w:rFonts w:hint="default" w:ascii="Times New Roman" w:hAnsi="Times New Roman" w:eastAsia="宋体" w:cs="Times New Roman"/>
                      <w:color w:val="auto"/>
                      <w:szCs w:val="21"/>
                    </w:rPr>
                  </w:pPr>
                </w:p>
              </w:tc>
              <w:tc>
                <w:tcPr>
                  <w:tcW w:w="1470" w:type="dxa"/>
                  <w:vMerge w:val="restart"/>
                  <w:tcBorders>
                    <w:top w:val="single" w:color="000000" w:sz="4" w:space="0"/>
                    <w:left w:val="single" w:color="000000" w:sz="4" w:space="0"/>
                    <w:right w:val="single" w:color="000000" w:sz="4" w:space="0"/>
                  </w:tcBorders>
                  <w:noWrap w:val="0"/>
                  <w:vAlign w:val="center"/>
                </w:tcPr>
                <w:p w14:paraId="340AA55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281694E1">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施工期：施工作业废水经过沉淀池沉淀回用</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输水</w:t>
                  </w:r>
                  <w:r>
                    <w:rPr>
                      <w:rFonts w:hint="eastAsia" w:cs="Times New Roman"/>
                      <w:color w:val="auto"/>
                      <w:szCs w:val="21"/>
                      <w:lang w:val="en-US" w:eastAsia="zh-CN"/>
                    </w:rPr>
                    <w:t>管网</w:t>
                  </w:r>
                  <w:r>
                    <w:rPr>
                      <w:rFonts w:hint="default" w:ascii="Times New Roman" w:hAnsi="Times New Roman" w:eastAsia="宋体" w:cs="Times New Roman"/>
                      <w:color w:val="auto"/>
                      <w:szCs w:val="21"/>
                      <w:lang w:val="en-US" w:eastAsia="zh-CN"/>
                    </w:rPr>
                    <w:t>试压后，废水从管内排出，进入下一段</w:t>
                  </w:r>
                  <w:r>
                    <w:rPr>
                      <w:rFonts w:hint="eastAsia" w:cs="Times New Roman"/>
                      <w:color w:val="auto"/>
                      <w:szCs w:val="21"/>
                      <w:lang w:val="en-US" w:eastAsia="zh-CN"/>
                    </w:rPr>
                    <w:t>管网</w:t>
                  </w:r>
                  <w:r>
                    <w:rPr>
                      <w:rFonts w:hint="default" w:ascii="Times New Roman" w:hAnsi="Times New Roman" w:eastAsia="宋体" w:cs="Times New Roman"/>
                      <w:color w:val="auto"/>
                      <w:szCs w:val="21"/>
                      <w:lang w:val="en-US" w:eastAsia="zh-CN"/>
                    </w:rPr>
                    <w:t>循环使用，试压结束后，废水</w:t>
                  </w:r>
                  <w:r>
                    <w:rPr>
                      <w:rFonts w:hint="eastAsia" w:cs="Times New Roman"/>
                      <w:color w:val="auto"/>
                      <w:szCs w:val="21"/>
                      <w:lang w:val="en-US" w:eastAsia="zh-CN"/>
                    </w:rPr>
                    <w:t>直接</w:t>
                  </w:r>
                  <w:r>
                    <w:rPr>
                      <w:rFonts w:hint="default" w:ascii="Times New Roman" w:hAnsi="Times New Roman" w:eastAsia="宋体" w:cs="Times New Roman"/>
                      <w:color w:val="auto"/>
                      <w:szCs w:val="21"/>
                      <w:lang w:val="en-US" w:eastAsia="zh-CN"/>
                    </w:rPr>
                    <w:t>用于施工场地洒水降尘。不设施工营地，施工人员生活废水依托园区现有污水管网。</w:t>
                  </w:r>
                </w:p>
              </w:tc>
              <w:tc>
                <w:tcPr>
                  <w:tcW w:w="620" w:type="dxa"/>
                  <w:tcBorders>
                    <w:top w:val="single" w:color="000000" w:sz="4" w:space="0"/>
                    <w:left w:val="single" w:color="auto" w:sz="4" w:space="0"/>
                    <w:bottom w:val="single" w:color="000000" w:sz="4" w:space="0"/>
                  </w:tcBorders>
                  <w:noWrap w:val="0"/>
                  <w:vAlign w:val="center"/>
                </w:tcPr>
                <w:p w14:paraId="542B0589">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w:t>
                  </w:r>
                </w:p>
              </w:tc>
            </w:tr>
            <w:tr w14:paraId="1860DA8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5A6BADB1">
                  <w:pPr>
                    <w:adjustRightInd w:val="0"/>
                    <w:snapToGrid w:val="0"/>
                    <w:jc w:val="center"/>
                    <w:rPr>
                      <w:rFonts w:hint="default" w:ascii="Times New Roman" w:hAnsi="Times New Roman" w:eastAsia="宋体" w:cs="Times New Roman"/>
                      <w:color w:val="auto"/>
                      <w:szCs w:val="21"/>
                    </w:rPr>
                  </w:pPr>
                </w:p>
              </w:tc>
              <w:tc>
                <w:tcPr>
                  <w:tcW w:w="1470" w:type="dxa"/>
                  <w:vMerge w:val="continue"/>
                  <w:tcBorders>
                    <w:left w:val="single" w:color="000000" w:sz="4" w:space="0"/>
                    <w:bottom w:val="single" w:color="000000" w:sz="4" w:space="0"/>
                    <w:right w:val="single" w:color="000000" w:sz="4" w:space="0"/>
                  </w:tcBorders>
                  <w:noWrap w:val="0"/>
                  <w:vAlign w:val="center"/>
                </w:tcPr>
                <w:p w14:paraId="77A3F39E">
                  <w:pPr>
                    <w:adjustRightInd w:val="0"/>
                    <w:snapToGrid w:val="0"/>
                    <w:jc w:val="center"/>
                    <w:rPr>
                      <w:rFonts w:hint="default" w:ascii="Times New Roman" w:hAnsi="Times New Roman" w:eastAsia="宋体" w:cs="Times New Roman"/>
                      <w:color w:val="auto"/>
                      <w:szCs w:val="21"/>
                    </w:rPr>
                  </w:pP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61745B2E">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运营期：项目运营期无</w:t>
                  </w:r>
                  <w:r>
                    <w:rPr>
                      <w:rFonts w:hint="eastAsia" w:cs="Times New Roman"/>
                      <w:color w:val="auto"/>
                      <w:szCs w:val="21"/>
                      <w:lang w:val="en-US" w:eastAsia="zh-CN"/>
                    </w:rPr>
                    <w:t>生产</w:t>
                  </w:r>
                  <w:r>
                    <w:rPr>
                      <w:rFonts w:hint="default" w:ascii="Times New Roman" w:hAnsi="Times New Roman" w:eastAsia="宋体" w:cs="Times New Roman"/>
                      <w:color w:val="auto"/>
                      <w:szCs w:val="21"/>
                      <w:lang w:val="en-US" w:eastAsia="zh-CN"/>
                    </w:rPr>
                    <w:t>废水产生。在管线最低点设排泥井，</w:t>
                  </w:r>
                  <w:r>
                    <w:rPr>
                      <w:rFonts w:hint="eastAsia" w:cs="Times New Roman"/>
                      <w:color w:val="auto"/>
                      <w:szCs w:val="21"/>
                      <w:lang w:val="en-US" w:eastAsia="zh-CN"/>
                    </w:rPr>
                    <w:t>为</w:t>
                  </w:r>
                  <w:r>
                    <w:rPr>
                      <w:rFonts w:hint="default" w:ascii="Times New Roman" w:hAnsi="Times New Roman" w:eastAsia="宋体" w:cs="Times New Roman"/>
                      <w:color w:val="auto"/>
                      <w:szCs w:val="21"/>
                      <w:lang w:val="en-US" w:eastAsia="zh-CN"/>
                    </w:rPr>
                    <w:t>方便事故时排水</w:t>
                  </w:r>
                  <w:r>
                    <w:rPr>
                      <w:rFonts w:hint="eastAsia" w:cs="Times New Roman"/>
                      <w:color w:val="auto"/>
                      <w:szCs w:val="21"/>
                      <w:lang w:val="en-US" w:eastAsia="zh-CN"/>
                    </w:rPr>
                    <w:t>，事故排水用水泵抽至四周绿地。</w:t>
                  </w:r>
                </w:p>
              </w:tc>
              <w:tc>
                <w:tcPr>
                  <w:tcW w:w="620" w:type="dxa"/>
                  <w:tcBorders>
                    <w:top w:val="single" w:color="000000" w:sz="4" w:space="0"/>
                    <w:left w:val="single" w:color="auto" w:sz="4" w:space="0"/>
                    <w:bottom w:val="single" w:color="000000" w:sz="4" w:space="0"/>
                  </w:tcBorders>
                  <w:noWrap w:val="0"/>
                  <w:vAlign w:val="center"/>
                </w:tcPr>
                <w:p w14:paraId="4B11EB6A">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03A39B8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37B4F0C7">
                  <w:pPr>
                    <w:adjustRightInd w:val="0"/>
                    <w:snapToGrid w:val="0"/>
                    <w:jc w:val="center"/>
                    <w:rPr>
                      <w:rFonts w:hint="default" w:ascii="Times New Roman" w:hAnsi="Times New Roman" w:eastAsia="宋体" w:cs="Times New Roman"/>
                      <w:color w:val="auto"/>
                      <w:szCs w:val="21"/>
                    </w:rPr>
                  </w:pPr>
                </w:p>
              </w:tc>
              <w:tc>
                <w:tcPr>
                  <w:tcW w:w="1470" w:type="dxa"/>
                  <w:vMerge w:val="restart"/>
                  <w:tcBorders>
                    <w:top w:val="single" w:color="000000" w:sz="4" w:space="0"/>
                    <w:left w:val="single" w:color="000000" w:sz="4" w:space="0"/>
                    <w:right w:val="single" w:color="000000" w:sz="4" w:space="0"/>
                  </w:tcBorders>
                  <w:noWrap w:val="0"/>
                  <w:vAlign w:val="center"/>
                </w:tcPr>
                <w:p w14:paraId="5F253E84">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噪声</w:t>
                  </w: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723C5345">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施工期：合理安排施工作业时间，优先选用高效低噪声设备，减少高噪声设备同时作业；进出车辆合理安排，尽量减少鸣笛。</w:t>
                  </w:r>
                </w:p>
              </w:tc>
              <w:tc>
                <w:tcPr>
                  <w:tcW w:w="620" w:type="dxa"/>
                  <w:tcBorders>
                    <w:top w:val="single" w:color="000000" w:sz="4" w:space="0"/>
                    <w:left w:val="single" w:color="auto" w:sz="4" w:space="0"/>
                    <w:bottom w:val="single" w:color="000000" w:sz="4" w:space="0"/>
                  </w:tcBorders>
                  <w:noWrap w:val="0"/>
                  <w:vAlign w:val="center"/>
                </w:tcPr>
                <w:p w14:paraId="6358B118">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4D52F12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1C27878D">
                  <w:pPr>
                    <w:adjustRightInd w:val="0"/>
                    <w:snapToGrid w:val="0"/>
                    <w:jc w:val="center"/>
                    <w:rPr>
                      <w:rFonts w:hint="default" w:ascii="Times New Roman" w:hAnsi="Times New Roman" w:eastAsia="宋体" w:cs="Times New Roman"/>
                      <w:color w:val="auto"/>
                      <w:szCs w:val="21"/>
                    </w:rPr>
                  </w:pPr>
                </w:p>
              </w:tc>
              <w:tc>
                <w:tcPr>
                  <w:tcW w:w="1470" w:type="dxa"/>
                  <w:vMerge w:val="continue"/>
                  <w:tcBorders>
                    <w:left w:val="single" w:color="000000" w:sz="4" w:space="0"/>
                    <w:bottom w:val="single" w:color="auto" w:sz="4" w:space="0"/>
                    <w:right w:val="single" w:color="000000" w:sz="4" w:space="0"/>
                  </w:tcBorders>
                  <w:noWrap w:val="0"/>
                  <w:vAlign w:val="center"/>
                </w:tcPr>
                <w:p w14:paraId="632F19C3">
                  <w:pPr>
                    <w:adjustRightInd w:val="0"/>
                    <w:snapToGrid w:val="0"/>
                    <w:jc w:val="center"/>
                    <w:rPr>
                      <w:rFonts w:hint="default" w:ascii="Times New Roman" w:hAnsi="Times New Roman" w:eastAsia="宋体" w:cs="Times New Roman"/>
                      <w:color w:val="auto"/>
                      <w:szCs w:val="21"/>
                    </w:rPr>
                  </w:pPr>
                </w:p>
              </w:tc>
              <w:tc>
                <w:tcPr>
                  <w:tcW w:w="5497" w:type="dxa"/>
                  <w:tcBorders>
                    <w:top w:val="single" w:color="000000" w:sz="4" w:space="0"/>
                    <w:left w:val="single" w:color="000000" w:sz="4" w:space="0"/>
                    <w:bottom w:val="single" w:color="000000" w:sz="4" w:space="0"/>
                    <w:right w:val="single" w:color="auto" w:sz="4" w:space="0"/>
                  </w:tcBorders>
                  <w:noWrap w:val="0"/>
                  <w:vAlign w:val="center"/>
                </w:tcPr>
                <w:p w14:paraId="6D565592">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运营期：选用低噪声设备，采取隔声、衰减距离等措施。</w:t>
                  </w:r>
                </w:p>
              </w:tc>
              <w:tc>
                <w:tcPr>
                  <w:tcW w:w="620" w:type="dxa"/>
                  <w:tcBorders>
                    <w:top w:val="single" w:color="000000" w:sz="4" w:space="0"/>
                    <w:left w:val="single" w:color="auto" w:sz="4" w:space="0"/>
                    <w:bottom w:val="single" w:color="000000" w:sz="4" w:space="0"/>
                  </w:tcBorders>
                  <w:noWrap w:val="0"/>
                  <w:vAlign w:val="center"/>
                </w:tcPr>
                <w:p w14:paraId="72C2705C">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269F14E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90" w:hRule="atLeast"/>
                <w:jc w:val="center"/>
              </w:trPr>
              <w:tc>
                <w:tcPr>
                  <w:tcW w:w="635" w:type="dxa"/>
                  <w:vMerge w:val="continue"/>
                  <w:tcBorders>
                    <w:right w:val="single" w:color="000000" w:sz="4" w:space="0"/>
                  </w:tcBorders>
                  <w:noWrap w:val="0"/>
                  <w:vAlign w:val="center"/>
                </w:tcPr>
                <w:p w14:paraId="25C4CCFE">
                  <w:pPr>
                    <w:adjustRightInd w:val="0"/>
                    <w:snapToGrid w:val="0"/>
                    <w:jc w:val="center"/>
                    <w:rPr>
                      <w:rFonts w:hint="default" w:ascii="Times New Roman" w:hAnsi="Times New Roman" w:eastAsia="宋体" w:cs="Times New Roman"/>
                      <w:color w:val="auto"/>
                      <w:szCs w:val="21"/>
                    </w:rPr>
                  </w:pPr>
                </w:p>
              </w:tc>
              <w:tc>
                <w:tcPr>
                  <w:tcW w:w="1470" w:type="dxa"/>
                  <w:vMerge w:val="restart"/>
                  <w:tcBorders>
                    <w:top w:val="single" w:color="auto" w:sz="4" w:space="0"/>
                    <w:left w:val="single" w:color="auto" w:sz="4" w:space="0"/>
                    <w:right w:val="single" w:color="auto" w:sz="4" w:space="0"/>
                  </w:tcBorders>
                  <w:noWrap w:val="0"/>
                  <w:vAlign w:val="center"/>
                </w:tcPr>
                <w:p w14:paraId="2140F459">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固废</w:t>
                  </w:r>
                </w:p>
              </w:tc>
              <w:tc>
                <w:tcPr>
                  <w:tcW w:w="5497" w:type="dxa"/>
                  <w:tcBorders>
                    <w:top w:val="single" w:color="000000" w:sz="4" w:space="0"/>
                    <w:left w:val="single" w:color="auto" w:sz="4" w:space="0"/>
                    <w:bottom w:val="single" w:color="000000" w:sz="4" w:space="0"/>
                    <w:right w:val="single" w:color="auto" w:sz="4" w:space="0"/>
                  </w:tcBorders>
                  <w:noWrap w:val="0"/>
                  <w:vAlign w:val="center"/>
                </w:tcPr>
                <w:p w14:paraId="31A96978">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施工期：建筑垃圾外运至当地政府指定地点存放处置。废弃土石方用于周边场地平整。少量生活垃圾依托园区环卫部门进行处理。施工人员的生活垃圾集中收集后</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交当地环卫部门进行处置</w:t>
                  </w:r>
                  <w:r>
                    <w:rPr>
                      <w:rFonts w:hint="eastAsia" w:cs="Times New Roman"/>
                      <w:color w:val="auto"/>
                      <w:szCs w:val="21"/>
                      <w:lang w:val="en-US" w:eastAsia="zh-CN"/>
                    </w:rPr>
                    <w:t>。</w:t>
                  </w:r>
                </w:p>
              </w:tc>
              <w:tc>
                <w:tcPr>
                  <w:tcW w:w="620" w:type="dxa"/>
                  <w:tcBorders>
                    <w:top w:val="single" w:color="000000" w:sz="4" w:space="0"/>
                    <w:left w:val="single" w:color="auto" w:sz="4" w:space="0"/>
                    <w:bottom w:val="single" w:color="000000" w:sz="4" w:space="0"/>
                  </w:tcBorders>
                  <w:noWrap w:val="0"/>
                  <w:vAlign w:val="center"/>
                </w:tcPr>
                <w:p w14:paraId="0F128EFF">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2EF3DE5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385D7569">
                  <w:pPr>
                    <w:adjustRightInd w:val="0"/>
                    <w:snapToGrid w:val="0"/>
                    <w:jc w:val="center"/>
                    <w:rPr>
                      <w:rFonts w:hint="default" w:ascii="Times New Roman" w:hAnsi="Times New Roman" w:eastAsia="宋体" w:cs="Times New Roman"/>
                      <w:color w:val="auto"/>
                      <w:szCs w:val="21"/>
                    </w:rPr>
                  </w:pPr>
                </w:p>
              </w:tc>
              <w:tc>
                <w:tcPr>
                  <w:tcW w:w="1470" w:type="dxa"/>
                  <w:vMerge w:val="continue"/>
                  <w:tcBorders>
                    <w:left w:val="single" w:color="auto" w:sz="4" w:space="0"/>
                    <w:bottom w:val="single" w:color="auto" w:sz="4" w:space="0"/>
                    <w:right w:val="single" w:color="auto" w:sz="4" w:space="0"/>
                  </w:tcBorders>
                  <w:noWrap w:val="0"/>
                  <w:vAlign w:val="center"/>
                </w:tcPr>
                <w:p w14:paraId="5D1B5542">
                  <w:pPr>
                    <w:adjustRightInd w:val="0"/>
                    <w:snapToGrid w:val="0"/>
                    <w:jc w:val="center"/>
                    <w:rPr>
                      <w:rFonts w:hint="default" w:ascii="Times New Roman" w:hAnsi="Times New Roman" w:eastAsia="宋体" w:cs="Times New Roman"/>
                      <w:color w:val="auto"/>
                      <w:szCs w:val="21"/>
                    </w:rPr>
                  </w:pPr>
                </w:p>
              </w:tc>
              <w:tc>
                <w:tcPr>
                  <w:tcW w:w="5497" w:type="dxa"/>
                  <w:tcBorders>
                    <w:top w:val="single" w:color="000000" w:sz="4" w:space="0"/>
                    <w:left w:val="single" w:color="auto" w:sz="4" w:space="0"/>
                    <w:bottom w:val="single" w:color="000000" w:sz="4" w:space="0"/>
                    <w:right w:val="single" w:color="auto" w:sz="4" w:space="0"/>
                  </w:tcBorders>
                  <w:noWrap w:val="0"/>
                  <w:vAlign w:val="center"/>
                </w:tcPr>
                <w:p w14:paraId="3BE58895">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运营期：项目运营期间无固废产生</w:t>
                  </w:r>
                  <w:r>
                    <w:rPr>
                      <w:rFonts w:hint="eastAsia" w:cs="Times New Roman"/>
                      <w:color w:val="auto"/>
                      <w:szCs w:val="21"/>
                      <w:lang w:val="en-US" w:eastAsia="zh-CN"/>
                    </w:rPr>
                    <w:t>。</w:t>
                  </w:r>
                </w:p>
              </w:tc>
              <w:tc>
                <w:tcPr>
                  <w:tcW w:w="620" w:type="dxa"/>
                  <w:tcBorders>
                    <w:top w:val="single" w:color="000000" w:sz="4" w:space="0"/>
                    <w:left w:val="single" w:color="auto" w:sz="4" w:space="0"/>
                    <w:bottom w:val="single" w:color="000000" w:sz="4" w:space="0"/>
                  </w:tcBorders>
                  <w:noWrap w:val="0"/>
                  <w:vAlign w:val="center"/>
                </w:tcPr>
                <w:p w14:paraId="48C1DD8B">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3B418E4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57" w:type="dxa"/>
                  <w:bottom w:w="0" w:type="dxa"/>
                  <w:right w:w="57" w:type="dxa"/>
                </w:tblCellMar>
              </w:tblPrEx>
              <w:trPr>
                <w:trHeight w:val="397" w:hRule="atLeast"/>
                <w:jc w:val="center"/>
              </w:trPr>
              <w:tc>
                <w:tcPr>
                  <w:tcW w:w="635" w:type="dxa"/>
                  <w:vMerge w:val="continue"/>
                  <w:tcBorders>
                    <w:right w:val="single" w:color="000000" w:sz="4" w:space="0"/>
                  </w:tcBorders>
                  <w:noWrap w:val="0"/>
                  <w:vAlign w:val="center"/>
                </w:tcPr>
                <w:p w14:paraId="2BD2DD03">
                  <w:pPr>
                    <w:adjustRightInd w:val="0"/>
                    <w:snapToGrid w:val="0"/>
                    <w:jc w:val="center"/>
                    <w:rPr>
                      <w:rFonts w:hint="default" w:ascii="Times New Roman" w:hAnsi="Times New Roman" w:eastAsia="宋体" w:cs="Times New Roman"/>
                      <w:color w:val="auto"/>
                      <w:szCs w:val="21"/>
                    </w:rPr>
                  </w:pPr>
                </w:p>
              </w:tc>
              <w:tc>
                <w:tcPr>
                  <w:tcW w:w="1470" w:type="dxa"/>
                  <w:tcBorders>
                    <w:left w:val="single" w:color="auto" w:sz="4" w:space="0"/>
                    <w:right w:val="single" w:color="auto" w:sz="4" w:space="0"/>
                  </w:tcBorders>
                  <w:noWrap w:val="0"/>
                  <w:vAlign w:val="center"/>
                </w:tcPr>
                <w:p w14:paraId="16B9AAA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生态环境</w:t>
                  </w:r>
                </w:p>
              </w:tc>
              <w:tc>
                <w:tcPr>
                  <w:tcW w:w="5497" w:type="dxa"/>
                  <w:tcBorders>
                    <w:top w:val="single" w:color="000000" w:sz="4" w:space="0"/>
                    <w:left w:val="single" w:color="auto" w:sz="4" w:space="0"/>
                    <w:right w:val="single" w:color="auto" w:sz="4" w:space="0"/>
                  </w:tcBorders>
                  <w:noWrap w:val="0"/>
                  <w:vAlign w:val="center"/>
                </w:tcPr>
                <w:p w14:paraId="7863A684">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（1）对施工场地进行合理的规划，施工时严格划定施工作业范围，配水管网施工作业带为7</w:t>
                  </w:r>
                  <w:r>
                    <w:rPr>
                      <w:rFonts w:hint="eastAsia" w:cs="Times New Roman"/>
                      <w:color w:val="auto"/>
                      <w:szCs w:val="21"/>
                      <w:lang w:val="en-US" w:eastAsia="zh-CN"/>
                    </w:rPr>
                    <w:t>m</w:t>
                  </w:r>
                  <w:r>
                    <w:rPr>
                      <w:rFonts w:hint="default" w:ascii="Times New Roman" w:hAnsi="Times New Roman" w:eastAsia="宋体" w:cs="Times New Roman"/>
                      <w:color w:val="auto"/>
                      <w:szCs w:val="21"/>
                      <w:lang w:val="en-US" w:eastAsia="zh-CN"/>
                    </w:rPr>
                    <w:t>，在施工带内施工，现有道路可作为施工道路，尽可能缩小施工作业带宽度，在保证施工顺利进行的前提下，减少占地。</w:t>
                  </w:r>
                </w:p>
                <w:p w14:paraId="1523D911">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（2）管沟开挖应分层开挖、分层堆放、分层回填，将剥离的表土单独堆放，并采取临时密目网苫盖措施防止表土水土流失</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保存的表土应用于后期的生态恢复，生态恢复采用乡土物种。</w:t>
                  </w:r>
                </w:p>
                <w:p w14:paraId="3A4610CF">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（3）施工中基础施工时避开雨季实施地表开挖，且采取随挖随运、随铺随压等措施，同时注意对挖填区及时进行植被恢复、覆盖、闭合，做好水土保持工作，施工结束后做好生态恢复工作。</w:t>
                  </w:r>
                </w:p>
                <w:p w14:paraId="693C802C">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（4）项目在设计和施工中尽量避免对植物的破坏。以尽量少砍、少占用为原则，对能保留的植物进行保留。对确实不能避免破坏的植物，要切实减轻对植物的破坏。</w:t>
                  </w:r>
                </w:p>
                <w:p w14:paraId="2D15725B">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（5）项目所在区域野生动物稀少，主要以鸟类、啮齿类、昆虫类为主。施工过程中，加强宣传教育，禁止施工人员滥捕乱猎等现象。</w:t>
                  </w:r>
                </w:p>
                <w:p w14:paraId="74D4E498">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（6）严格控制施工作业带范围，施工结束后在施工作业区域内种植当地常见草本植物，如</w:t>
                  </w:r>
                  <w:r>
                    <w:rPr>
                      <w:rFonts w:hint="eastAsia" w:cs="Times New Roman"/>
                      <w:color w:val="auto"/>
                      <w:szCs w:val="21"/>
                      <w:lang w:val="en-US" w:eastAsia="zh-CN"/>
                    </w:rPr>
                    <w:t>沙蒿、针茅</w:t>
                  </w:r>
                  <w:r>
                    <w:rPr>
                      <w:rFonts w:hint="default" w:ascii="Times New Roman" w:hAnsi="Times New Roman" w:eastAsia="宋体" w:cs="Times New Roman"/>
                      <w:color w:val="auto"/>
                      <w:szCs w:val="21"/>
                      <w:lang w:val="en-US" w:eastAsia="zh-CN"/>
                    </w:rPr>
                    <w:t>等，恢复面积为</w:t>
                  </w:r>
                  <w:r>
                    <w:rPr>
                      <w:rFonts w:hint="eastAsia" w:cs="Times New Roman"/>
                      <w:color w:val="auto"/>
                      <w:szCs w:val="21"/>
                      <w:highlight w:val="none"/>
                      <w:lang w:val="en-US" w:eastAsia="zh-CN"/>
                    </w:rPr>
                    <w:t>133370</w:t>
                  </w:r>
                  <w:r>
                    <w:rPr>
                      <w:rFonts w:hint="eastAsia" w:cs="Times New Roman"/>
                      <w:color w:val="auto"/>
                      <w:szCs w:val="21"/>
                      <w:highlight w:val="none"/>
                      <w:vertAlign w:val="baseline"/>
                      <w:lang w:val="en-US" w:eastAsia="zh-CN"/>
                    </w:rPr>
                    <w:t>m</w:t>
                  </w:r>
                  <w:r>
                    <w:rPr>
                      <w:rFonts w:hint="eastAsia" w:cs="Times New Roman"/>
                      <w:color w:val="auto"/>
                      <w:szCs w:val="21"/>
                      <w:highlight w:val="none"/>
                      <w:vertAlign w:val="superscript"/>
                      <w:lang w:val="en-US" w:eastAsia="zh-CN"/>
                    </w:rPr>
                    <w:t>2</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恢复后的植被覆盖率不低于现状。</w:t>
                  </w:r>
                </w:p>
              </w:tc>
              <w:tc>
                <w:tcPr>
                  <w:tcW w:w="620" w:type="dxa"/>
                  <w:tcBorders>
                    <w:top w:val="single" w:color="000000" w:sz="4" w:space="0"/>
                    <w:left w:val="single" w:color="auto" w:sz="4" w:space="0"/>
                  </w:tcBorders>
                  <w:noWrap w:val="0"/>
                  <w:vAlign w:val="center"/>
                </w:tcPr>
                <w:p w14:paraId="4DC7A6E2">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w:t>
                  </w:r>
                </w:p>
              </w:tc>
            </w:tr>
          </w:tbl>
          <w:p w14:paraId="14289EE1">
            <w:pPr>
              <w:adjustRightInd w:val="0"/>
              <w:snapToGrid w:val="0"/>
              <w:spacing w:before="240" w:line="360" w:lineRule="auto"/>
              <w:ind w:firstLine="482" w:firstLineChars="200"/>
              <w:jc w:val="left"/>
              <w:rPr>
                <w:rFonts w:hint="eastAsia" w:ascii="Times New Roman" w:hAnsi="Times New Roman" w:eastAsia="宋体" w:cs="Times New Roman"/>
                <w:b/>
                <w:bCs/>
                <w:snapToGrid w:val="0"/>
                <w:color w:val="auto"/>
                <w:kern w:val="21"/>
                <w:sz w:val="24"/>
                <w:szCs w:val="20"/>
                <w:lang w:eastAsia="zh-CN"/>
              </w:rPr>
            </w:pPr>
            <w:r>
              <w:rPr>
                <w:rFonts w:hint="default" w:ascii="Times New Roman" w:hAnsi="Times New Roman" w:eastAsia="宋体" w:cs="Times New Roman"/>
                <w:b/>
                <w:color w:val="auto"/>
                <w:sz w:val="24"/>
                <w:highlight w:val="none"/>
              </w:rPr>
              <w:t>3.</w:t>
            </w:r>
            <w:r>
              <w:rPr>
                <w:rFonts w:hint="default" w:ascii="Times New Roman" w:hAnsi="Times New Roman" w:eastAsia="宋体" w:cs="Times New Roman"/>
                <w:b/>
                <w:bCs/>
                <w:iCs/>
                <w:color w:val="auto"/>
                <w:sz w:val="24"/>
                <w:highlight w:val="none"/>
              </w:rPr>
              <w:t>项目占地</w:t>
            </w:r>
            <w:r>
              <w:rPr>
                <w:rFonts w:hint="eastAsia" w:cs="Times New Roman"/>
                <w:b/>
                <w:bCs/>
                <w:iCs/>
                <w:color w:val="auto"/>
                <w:sz w:val="24"/>
                <w:highlight w:val="none"/>
                <w:lang w:eastAsia="zh-CN"/>
              </w:rPr>
              <w:t>情况</w:t>
            </w:r>
          </w:p>
          <w:p w14:paraId="6A9C9F7E">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eastAsia="zh-CN"/>
              </w:rPr>
            </w:pPr>
            <w:r>
              <w:rPr>
                <w:rFonts w:hint="default" w:ascii="Times New Roman" w:hAnsi="Times New Roman" w:eastAsia="宋体" w:cs="Times New Roman"/>
                <w:snapToGrid w:val="0"/>
                <w:color w:val="auto"/>
                <w:kern w:val="21"/>
                <w:sz w:val="24"/>
                <w:szCs w:val="20"/>
              </w:rPr>
              <w:t>本项目总占地面积为</w:t>
            </w:r>
            <w:r>
              <w:rPr>
                <w:rFonts w:hint="eastAsia" w:cs="Times New Roman"/>
                <w:snapToGrid w:val="0"/>
                <w:color w:val="auto"/>
                <w:kern w:val="21"/>
                <w:sz w:val="24"/>
                <w:szCs w:val="20"/>
                <w:lang w:eastAsia="zh-CN"/>
              </w:rPr>
              <w:t>136580</w:t>
            </w:r>
            <w:r>
              <w:rPr>
                <w:rFonts w:hint="eastAsia" w:cs="Times New Roman"/>
                <w:snapToGrid w:val="0"/>
                <w:color w:val="auto"/>
                <w:kern w:val="21"/>
                <w:sz w:val="24"/>
                <w:szCs w:val="20"/>
                <w:vertAlign w:val="baseline"/>
                <w:lang w:eastAsia="zh-CN"/>
              </w:rPr>
              <w:t>m</w:t>
            </w:r>
            <w:r>
              <w:rPr>
                <w:rFonts w:hint="eastAsia" w:cs="Times New Roman"/>
                <w:snapToGrid w:val="0"/>
                <w:color w:val="auto"/>
                <w:kern w:val="21"/>
                <w:sz w:val="24"/>
                <w:szCs w:val="20"/>
                <w:vertAlign w:val="superscript"/>
                <w:lang w:eastAsia="zh-CN"/>
              </w:rPr>
              <w:t>2</w:t>
            </w:r>
            <w:r>
              <w:rPr>
                <w:rFonts w:hint="default" w:ascii="Times New Roman" w:hAnsi="Times New Roman" w:eastAsia="宋体" w:cs="Times New Roman"/>
                <w:snapToGrid w:val="0"/>
                <w:color w:val="auto"/>
                <w:kern w:val="21"/>
                <w:sz w:val="24"/>
                <w:szCs w:val="20"/>
              </w:rPr>
              <w:t>，其中</w:t>
            </w:r>
            <w:r>
              <w:rPr>
                <w:rFonts w:hint="default" w:ascii="Times New Roman" w:hAnsi="Times New Roman" w:eastAsia="宋体" w:cs="Times New Roman"/>
                <w:snapToGrid w:val="0"/>
                <w:color w:val="auto"/>
                <w:kern w:val="21"/>
                <w:sz w:val="24"/>
                <w:szCs w:val="20"/>
                <w:lang w:val="en-US" w:eastAsia="zh-CN"/>
              </w:rPr>
              <w:t>配水厂、消火栓井、排气井、阀门井、排泥井为永久占地，占地面积</w:t>
            </w:r>
            <w:r>
              <w:rPr>
                <w:rFonts w:hint="eastAsia" w:ascii="Times New Roman" w:hAnsi="Times New Roman" w:eastAsia="宋体" w:cs="Times New Roman"/>
                <w:snapToGrid w:val="0"/>
                <w:color w:val="auto"/>
                <w:kern w:val="21"/>
                <w:sz w:val="24"/>
                <w:szCs w:val="20"/>
                <w:lang w:val="en-US" w:eastAsia="zh-CN"/>
              </w:rPr>
              <w:t>约</w:t>
            </w:r>
            <w:r>
              <w:rPr>
                <w:rFonts w:hint="default" w:ascii="Times New Roman" w:hAnsi="Times New Roman" w:eastAsia="宋体" w:cs="Times New Roman"/>
                <w:snapToGrid w:val="0"/>
                <w:color w:val="auto"/>
                <w:kern w:val="21"/>
                <w:sz w:val="24"/>
                <w:szCs w:val="20"/>
                <w:lang w:val="en-US" w:eastAsia="zh-CN"/>
              </w:rPr>
              <w:t>为</w:t>
            </w:r>
            <w:r>
              <w:rPr>
                <w:rFonts w:hint="eastAsia" w:cs="Times New Roman"/>
                <w:snapToGrid w:val="0"/>
                <w:color w:val="auto"/>
                <w:kern w:val="21"/>
                <w:sz w:val="24"/>
                <w:szCs w:val="20"/>
                <w:lang w:val="en-US" w:eastAsia="zh-CN"/>
              </w:rPr>
              <w:t>3210</w:t>
            </w:r>
            <w:r>
              <w:rPr>
                <w:rFonts w:hint="eastAsia" w:cs="Times New Roman"/>
                <w:snapToGrid w:val="0"/>
                <w:color w:val="auto"/>
                <w:kern w:val="21"/>
                <w:sz w:val="24"/>
                <w:szCs w:val="20"/>
                <w:vertAlign w:val="baseline"/>
                <w:lang w:val="en-US" w:eastAsia="zh-CN"/>
              </w:rPr>
              <w:t>m</w:t>
            </w:r>
            <w:r>
              <w:rPr>
                <w:rFonts w:hint="eastAsia" w:cs="Times New Roman"/>
                <w:snapToGrid w:val="0"/>
                <w:color w:val="auto"/>
                <w:kern w:val="21"/>
                <w:sz w:val="24"/>
                <w:szCs w:val="20"/>
                <w:vertAlign w:val="superscript"/>
                <w:lang w:val="en-US" w:eastAsia="zh-CN"/>
              </w:rPr>
              <w:t>2</w:t>
            </w:r>
            <w:r>
              <w:rPr>
                <w:rFonts w:hint="default" w:ascii="Times New Roman" w:hAnsi="Times New Roman" w:eastAsia="宋体" w:cs="Times New Roman"/>
                <w:snapToGrid w:val="0"/>
                <w:color w:val="auto"/>
                <w:kern w:val="21"/>
                <w:sz w:val="24"/>
                <w:szCs w:val="20"/>
                <w:lang w:val="en-US" w:eastAsia="zh-CN"/>
              </w:rPr>
              <w:t>；</w:t>
            </w:r>
            <w:r>
              <w:rPr>
                <w:rFonts w:hint="eastAsia" w:cs="Times New Roman"/>
                <w:snapToGrid w:val="0"/>
                <w:color w:val="auto"/>
                <w:kern w:val="21"/>
                <w:sz w:val="24"/>
                <w:szCs w:val="20"/>
                <w:lang w:val="en-US" w:eastAsia="zh-CN"/>
              </w:rPr>
              <w:t>根据初步设计，</w:t>
            </w:r>
            <w:r>
              <w:rPr>
                <w:rFonts w:hint="default" w:ascii="Times New Roman" w:hAnsi="Times New Roman" w:eastAsia="宋体" w:cs="Times New Roman"/>
                <w:snapToGrid w:val="0"/>
                <w:color w:val="auto"/>
                <w:kern w:val="21"/>
                <w:sz w:val="24"/>
                <w:szCs w:val="20"/>
                <w:lang w:val="en-US" w:eastAsia="zh-CN"/>
              </w:rPr>
              <w:t>配水管网临时占地约为</w:t>
            </w:r>
            <w:r>
              <w:rPr>
                <w:rFonts w:hint="eastAsia" w:cs="Times New Roman"/>
                <w:snapToGrid w:val="0"/>
                <w:color w:val="auto"/>
                <w:kern w:val="21"/>
                <w:sz w:val="24"/>
                <w:szCs w:val="20"/>
                <w:lang w:val="en-US" w:eastAsia="zh-CN"/>
              </w:rPr>
              <w:t>133370</w:t>
            </w:r>
            <w:r>
              <w:rPr>
                <w:rFonts w:hint="eastAsia" w:cs="Times New Roman"/>
                <w:snapToGrid w:val="0"/>
                <w:color w:val="auto"/>
                <w:kern w:val="21"/>
                <w:sz w:val="24"/>
                <w:szCs w:val="20"/>
                <w:vertAlign w:val="baseline"/>
                <w:lang w:val="en-US" w:eastAsia="zh-CN"/>
              </w:rPr>
              <w:t>m</w:t>
            </w:r>
            <w:r>
              <w:rPr>
                <w:rFonts w:hint="eastAsia" w:cs="Times New Roman"/>
                <w:snapToGrid w:val="0"/>
                <w:color w:val="auto"/>
                <w:kern w:val="21"/>
                <w:sz w:val="24"/>
                <w:szCs w:val="20"/>
                <w:vertAlign w:val="superscript"/>
                <w:lang w:val="en-US" w:eastAsia="zh-CN"/>
              </w:rPr>
              <w:t>2</w:t>
            </w:r>
            <w:r>
              <w:rPr>
                <w:rFonts w:hint="default" w:ascii="Times New Roman" w:hAnsi="Times New Roman" w:eastAsia="宋体" w:cs="Times New Roman"/>
                <w:snapToGrid w:val="0"/>
                <w:color w:val="auto"/>
                <w:kern w:val="21"/>
                <w:sz w:val="24"/>
                <w:szCs w:val="20"/>
                <w:lang w:eastAsia="zh-CN"/>
              </w:rPr>
              <w:t>。</w:t>
            </w:r>
          </w:p>
          <w:p w14:paraId="0EAEFEDB">
            <w:pPr>
              <w:adjustRightInd w:val="0"/>
              <w:snapToGrid w:val="0"/>
              <w:spacing w:line="360" w:lineRule="auto"/>
              <w:ind w:firstLine="480" w:firstLineChars="200"/>
              <w:jc w:val="left"/>
              <w:rPr>
                <w:rFonts w:hint="default" w:cs="Times New Roman"/>
                <w:snapToGrid w:val="0"/>
                <w:color w:val="auto"/>
                <w:kern w:val="21"/>
                <w:sz w:val="24"/>
                <w:szCs w:val="20"/>
                <w:highlight w:val="none"/>
                <w:lang w:val="en-US" w:eastAsia="zh-CN"/>
              </w:rPr>
            </w:pPr>
            <w:r>
              <w:rPr>
                <w:rFonts w:hint="eastAsia" w:cs="Times New Roman"/>
                <w:snapToGrid w:val="0"/>
                <w:color w:val="auto"/>
                <w:kern w:val="21"/>
                <w:sz w:val="24"/>
                <w:szCs w:val="20"/>
                <w:highlight w:val="none"/>
                <w:lang w:val="en-US" w:eastAsia="zh-CN"/>
              </w:rPr>
              <w:t>项目林草手续同步办理中，项目总占地面积13.6580公顷，占用林地面积3.0662公顷（灌木林地1.8376公顷，乔木林地0.6557公顷，其他林地0.5729公顷），占用草地面积5.3644公顷（天然牧草地4.8619公顷，其他草地0.0588公顷，人工牧草地0.4437公顷）。</w:t>
            </w:r>
          </w:p>
          <w:p w14:paraId="1BC9B0FF">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lang w:val="en-US" w:eastAsia="zh-CN"/>
              </w:rPr>
              <w:t>项目</w:t>
            </w:r>
            <w:r>
              <w:rPr>
                <w:rFonts w:hint="default" w:ascii="Times New Roman" w:hAnsi="Times New Roman" w:eastAsia="宋体" w:cs="Times New Roman"/>
                <w:snapToGrid w:val="0"/>
                <w:color w:val="auto"/>
                <w:kern w:val="21"/>
                <w:sz w:val="24"/>
                <w:szCs w:val="20"/>
              </w:rPr>
              <w:t>占地情况见</w:t>
            </w:r>
            <w:r>
              <w:rPr>
                <w:rFonts w:hint="default" w:ascii="Times New Roman" w:hAnsi="Times New Roman" w:eastAsia="宋体" w:cs="Times New Roman"/>
                <w:snapToGrid w:val="0"/>
                <w:color w:val="auto"/>
                <w:kern w:val="21"/>
                <w:sz w:val="24"/>
                <w:szCs w:val="20"/>
                <w:lang w:val="en-US" w:eastAsia="zh-CN"/>
              </w:rPr>
              <w:t>下</w:t>
            </w:r>
            <w:r>
              <w:rPr>
                <w:rFonts w:hint="default" w:ascii="Times New Roman" w:hAnsi="Times New Roman" w:eastAsia="宋体" w:cs="Times New Roman"/>
                <w:snapToGrid w:val="0"/>
                <w:color w:val="auto"/>
                <w:kern w:val="21"/>
                <w:sz w:val="24"/>
                <w:szCs w:val="20"/>
              </w:rPr>
              <w:t>表。</w:t>
            </w:r>
          </w:p>
          <w:p w14:paraId="6922C144">
            <w:pPr>
              <w:tabs>
                <w:tab w:val="left" w:pos="5408"/>
              </w:tabs>
              <w:adjustRightInd w:val="0"/>
              <w:snapToGrid w:val="0"/>
              <w:spacing w:line="360" w:lineRule="auto"/>
              <w:jc w:val="right"/>
              <w:rPr>
                <w:rFonts w:hint="eastAsia" w:ascii="Times New Roman" w:hAnsi="Times New Roman" w:eastAsia="宋体" w:cs="Times New Roman"/>
                <w:snapToGrid w:val="0"/>
                <w:color w:val="auto"/>
                <w:kern w:val="21"/>
                <w:sz w:val="24"/>
                <w:szCs w:val="20"/>
                <w:lang w:eastAsia="zh-CN"/>
              </w:rPr>
            </w:pPr>
            <w:r>
              <w:rPr>
                <w:rFonts w:hint="default" w:ascii="Times New Roman" w:hAnsi="Times New Roman" w:eastAsia="宋体" w:cs="Times New Roman"/>
                <w:b/>
                <w:bCs/>
                <w:snapToGrid w:val="0"/>
                <w:color w:val="auto"/>
                <w:kern w:val="21"/>
                <w:sz w:val="24"/>
                <w:szCs w:val="20"/>
              </w:rPr>
              <w:t>表2-</w:t>
            </w:r>
            <w:r>
              <w:rPr>
                <w:rFonts w:hint="eastAsia" w:ascii="Times New Roman" w:hAnsi="Times New Roman" w:eastAsia="宋体" w:cs="Times New Roman"/>
                <w:b/>
                <w:bCs/>
                <w:snapToGrid w:val="0"/>
                <w:color w:val="auto"/>
                <w:kern w:val="21"/>
                <w:sz w:val="24"/>
                <w:szCs w:val="20"/>
                <w:lang w:val="en-US" w:eastAsia="zh-CN"/>
              </w:rPr>
              <w:t>3</w:t>
            </w:r>
            <w:r>
              <w:rPr>
                <w:rFonts w:hint="default" w:ascii="Times New Roman" w:hAnsi="Times New Roman" w:eastAsia="宋体" w:cs="Times New Roman"/>
                <w:b/>
                <w:bCs/>
                <w:snapToGrid w:val="0"/>
                <w:color w:val="auto"/>
                <w:kern w:val="21"/>
                <w:sz w:val="24"/>
                <w:szCs w:val="20"/>
              </w:rPr>
              <w:t xml:space="preserve"> 工程占地情况一览表</w:t>
            </w:r>
            <w:r>
              <w:rPr>
                <w:rFonts w:hint="default" w:ascii="Times New Roman" w:hAnsi="Times New Roman" w:eastAsia="宋体" w:cs="Times New Roman"/>
                <w:b/>
                <w:bCs/>
                <w:snapToGrid w:val="0"/>
                <w:color w:val="auto"/>
                <w:kern w:val="21"/>
                <w:sz w:val="24"/>
                <w:szCs w:val="20"/>
              </w:rPr>
              <w:tab/>
            </w:r>
            <w:r>
              <w:rPr>
                <w:rFonts w:hint="default" w:ascii="Times New Roman" w:hAnsi="Times New Roman" w:eastAsia="宋体" w:cs="Times New Roman"/>
                <w:b/>
                <w:bCs/>
                <w:snapToGrid w:val="0"/>
                <w:color w:val="auto"/>
                <w:kern w:val="21"/>
                <w:sz w:val="24"/>
                <w:szCs w:val="20"/>
              </w:rPr>
              <w:t>单位：</w:t>
            </w:r>
            <w:r>
              <w:rPr>
                <w:rFonts w:hint="eastAsia" w:cs="Times New Roman"/>
                <w:b/>
                <w:bCs/>
                <w:snapToGrid w:val="0"/>
                <w:color w:val="auto"/>
                <w:kern w:val="21"/>
                <w:sz w:val="24"/>
                <w:szCs w:val="20"/>
                <w:vertAlign w:val="baseline"/>
                <w:lang w:eastAsia="zh-CN"/>
              </w:rPr>
              <w:t>m</w:t>
            </w:r>
            <w:r>
              <w:rPr>
                <w:rFonts w:hint="eastAsia" w:cs="Times New Roman"/>
                <w:b/>
                <w:bCs/>
                <w:snapToGrid w:val="0"/>
                <w:color w:val="auto"/>
                <w:kern w:val="21"/>
                <w:sz w:val="24"/>
                <w:szCs w:val="20"/>
                <w:vertAlign w:val="superscript"/>
                <w:lang w:eastAsia="zh-CN"/>
              </w:rPr>
              <w:t>2</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25"/>
              <w:gridCol w:w="739"/>
              <w:gridCol w:w="1086"/>
              <w:gridCol w:w="1226"/>
              <w:gridCol w:w="2548"/>
            </w:tblGrid>
            <w:tr w14:paraId="34FF0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vMerge w:val="restart"/>
                  <w:noWrap w:val="0"/>
                  <w:vAlign w:val="center"/>
                </w:tcPr>
                <w:p w14:paraId="782BE7B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序号</w:t>
                  </w:r>
                </w:p>
              </w:tc>
              <w:tc>
                <w:tcPr>
                  <w:tcW w:w="1925" w:type="dxa"/>
                  <w:vMerge w:val="restart"/>
                  <w:noWrap w:val="0"/>
                  <w:vAlign w:val="center"/>
                </w:tcPr>
                <w:p w14:paraId="7CD682B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名称</w:t>
                  </w:r>
                </w:p>
              </w:tc>
              <w:tc>
                <w:tcPr>
                  <w:tcW w:w="739" w:type="dxa"/>
                  <w:vMerge w:val="restart"/>
                  <w:noWrap w:val="0"/>
                  <w:vAlign w:val="center"/>
                </w:tcPr>
                <w:p w14:paraId="3E1A5D9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单位</w:t>
                  </w:r>
                </w:p>
              </w:tc>
              <w:tc>
                <w:tcPr>
                  <w:tcW w:w="2312" w:type="dxa"/>
                  <w:gridSpan w:val="2"/>
                  <w:noWrap w:val="0"/>
                  <w:vAlign w:val="center"/>
                </w:tcPr>
                <w:p w14:paraId="2821714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面积</w:t>
                  </w:r>
                </w:p>
              </w:tc>
              <w:tc>
                <w:tcPr>
                  <w:tcW w:w="2548" w:type="dxa"/>
                  <w:vMerge w:val="restart"/>
                  <w:noWrap w:val="0"/>
                  <w:vAlign w:val="center"/>
                </w:tcPr>
                <w:p w14:paraId="1314694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占地类型</w:t>
                  </w:r>
                </w:p>
              </w:tc>
            </w:tr>
            <w:tr w14:paraId="2DBDB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vMerge w:val="continue"/>
                  <w:noWrap w:val="0"/>
                  <w:vAlign w:val="center"/>
                </w:tcPr>
                <w:p w14:paraId="24FB2A99">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p>
              </w:tc>
              <w:tc>
                <w:tcPr>
                  <w:tcW w:w="1925" w:type="dxa"/>
                  <w:vMerge w:val="continue"/>
                  <w:noWrap w:val="0"/>
                  <w:vAlign w:val="center"/>
                </w:tcPr>
                <w:p w14:paraId="4E8A465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p>
              </w:tc>
              <w:tc>
                <w:tcPr>
                  <w:tcW w:w="739" w:type="dxa"/>
                  <w:vMerge w:val="continue"/>
                  <w:noWrap w:val="0"/>
                  <w:vAlign w:val="center"/>
                </w:tcPr>
                <w:p w14:paraId="6B16EC7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p>
              </w:tc>
              <w:tc>
                <w:tcPr>
                  <w:tcW w:w="1086" w:type="dxa"/>
                  <w:noWrap w:val="0"/>
                  <w:vAlign w:val="center"/>
                </w:tcPr>
                <w:p w14:paraId="2B1051D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永久占地</w:t>
                  </w:r>
                </w:p>
              </w:tc>
              <w:tc>
                <w:tcPr>
                  <w:tcW w:w="1226" w:type="dxa"/>
                  <w:noWrap w:val="0"/>
                  <w:vAlign w:val="center"/>
                </w:tcPr>
                <w:p w14:paraId="4344062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临时占地</w:t>
                  </w:r>
                </w:p>
              </w:tc>
              <w:tc>
                <w:tcPr>
                  <w:tcW w:w="2548" w:type="dxa"/>
                  <w:vMerge w:val="continue"/>
                  <w:noWrap w:val="0"/>
                  <w:vAlign w:val="center"/>
                </w:tcPr>
                <w:p w14:paraId="5A298446">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p>
              </w:tc>
            </w:tr>
            <w:tr w14:paraId="253CB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noWrap w:val="0"/>
                  <w:vAlign w:val="center"/>
                </w:tcPr>
                <w:p w14:paraId="0DCE56F3">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1925" w:type="dxa"/>
                  <w:noWrap w:val="0"/>
                  <w:vAlign w:val="center"/>
                </w:tcPr>
                <w:p w14:paraId="1167E01E">
                  <w:pPr>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配水厂</w:t>
                  </w:r>
                </w:p>
              </w:tc>
              <w:tc>
                <w:tcPr>
                  <w:tcW w:w="739" w:type="dxa"/>
                  <w:noWrap w:val="0"/>
                  <w:vAlign w:val="center"/>
                </w:tcPr>
                <w:p w14:paraId="27F29978">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2</w:t>
                  </w:r>
                </w:p>
              </w:tc>
              <w:tc>
                <w:tcPr>
                  <w:tcW w:w="1086" w:type="dxa"/>
                  <w:noWrap w:val="0"/>
                  <w:vAlign w:val="center"/>
                </w:tcPr>
                <w:p w14:paraId="7B2BA63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2910</w:t>
                  </w:r>
                </w:p>
              </w:tc>
              <w:tc>
                <w:tcPr>
                  <w:tcW w:w="1226" w:type="dxa"/>
                  <w:noWrap w:val="0"/>
                  <w:vAlign w:val="center"/>
                </w:tcPr>
                <w:p w14:paraId="1A24301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color w:val="auto"/>
                      <w:kern w:val="0"/>
                      <w:sz w:val="21"/>
                      <w:szCs w:val="21"/>
                      <w:highlight w:val="none"/>
                      <w:lang w:val="en-US" w:eastAsia="zh-CN" w:bidi="ar-SA"/>
                    </w:rPr>
                  </w:pPr>
                  <w:r>
                    <w:rPr>
                      <w:rFonts w:hint="eastAsia" w:cs="Times New Roman"/>
                      <w:b w:val="0"/>
                      <w:bCs w:val="0"/>
                      <w:color w:val="auto"/>
                      <w:kern w:val="0"/>
                      <w:sz w:val="21"/>
                      <w:szCs w:val="21"/>
                      <w:highlight w:val="none"/>
                      <w:lang w:val="en-US" w:eastAsia="zh-CN" w:bidi="ar-SA"/>
                    </w:rPr>
                    <w:t>/</w:t>
                  </w:r>
                </w:p>
              </w:tc>
              <w:tc>
                <w:tcPr>
                  <w:tcW w:w="2548" w:type="dxa"/>
                  <w:noWrap w:val="0"/>
                  <w:vAlign w:val="center"/>
                </w:tcPr>
                <w:p w14:paraId="0F19DCF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天然牧草地</w:t>
                  </w:r>
                </w:p>
              </w:tc>
            </w:tr>
            <w:tr w14:paraId="1CD0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noWrap w:val="0"/>
                  <w:vAlign w:val="center"/>
                </w:tcPr>
                <w:p w14:paraId="7AA679E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w:t>
                  </w:r>
                </w:p>
              </w:tc>
              <w:tc>
                <w:tcPr>
                  <w:tcW w:w="1925" w:type="dxa"/>
                  <w:noWrap w:val="0"/>
                  <w:vAlign w:val="center"/>
                </w:tcPr>
                <w:p w14:paraId="2ED93631">
                  <w:pPr>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配水管网</w:t>
                  </w:r>
                </w:p>
              </w:tc>
              <w:tc>
                <w:tcPr>
                  <w:tcW w:w="739" w:type="dxa"/>
                  <w:noWrap w:val="0"/>
                  <w:vAlign w:val="center"/>
                </w:tcPr>
                <w:p w14:paraId="2DD0C74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2</w:t>
                  </w:r>
                </w:p>
              </w:tc>
              <w:tc>
                <w:tcPr>
                  <w:tcW w:w="1086" w:type="dxa"/>
                  <w:noWrap w:val="0"/>
                  <w:vAlign w:val="center"/>
                </w:tcPr>
                <w:p w14:paraId="79BF95E5">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1226" w:type="dxa"/>
                  <w:noWrap w:val="0"/>
                  <w:vAlign w:val="center"/>
                </w:tcPr>
                <w:p w14:paraId="7E95FF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133370</w:t>
                  </w:r>
                </w:p>
              </w:tc>
              <w:tc>
                <w:tcPr>
                  <w:tcW w:w="2548" w:type="dxa"/>
                  <w:noWrap w:val="0"/>
                  <w:vAlign w:val="center"/>
                </w:tcPr>
                <w:p w14:paraId="6769113D">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林地、草地、交通运输用地、工业用地、公用设施用地、其他土地等</w:t>
                  </w:r>
                  <w:r>
                    <w:rPr>
                      <w:rFonts w:hint="eastAsia" w:cs="Times New Roman"/>
                      <w:i w:val="0"/>
                      <w:iCs w:val="0"/>
                      <w:color w:val="auto"/>
                      <w:kern w:val="0"/>
                      <w:sz w:val="21"/>
                      <w:szCs w:val="21"/>
                      <w:highlight w:val="none"/>
                      <w:u w:val="none"/>
                      <w:lang w:val="en-US" w:eastAsia="zh-CN" w:bidi="ar"/>
                    </w:rPr>
                    <w:t>。</w:t>
                  </w:r>
                </w:p>
              </w:tc>
            </w:tr>
            <w:tr w14:paraId="0E72D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4" w:type="dxa"/>
                  <w:noWrap w:val="0"/>
                  <w:vAlign w:val="center"/>
                </w:tcPr>
                <w:p w14:paraId="21D2667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w:t>
                  </w:r>
                </w:p>
              </w:tc>
              <w:tc>
                <w:tcPr>
                  <w:tcW w:w="1925" w:type="dxa"/>
                  <w:noWrap w:val="0"/>
                  <w:vAlign w:val="center"/>
                </w:tcPr>
                <w:p w14:paraId="5232286F">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消火栓井、排气井、阀门井、排泥井</w:t>
                  </w:r>
                </w:p>
              </w:tc>
              <w:tc>
                <w:tcPr>
                  <w:tcW w:w="739" w:type="dxa"/>
                  <w:noWrap w:val="0"/>
                  <w:vAlign w:val="center"/>
                </w:tcPr>
                <w:p w14:paraId="528B921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vertAlign w:val="baseline"/>
                      <w:lang w:val="en-US" w:eastAsia="zh-CN"/>
                    </w:rPr>
                    <w:t>m</w:t>
                  </w:r>
                  <w:r>
                    <w:rPr>
                      <w:rFonts w:hint="eastAsia" w:cs="Times New Roman"/>
                      <w:color w:val="auto"/>
                      <w:sz w:val="21"/>
                      <w:szCs w:val="21"/>
                      <w:highlight w:val="none"/>
                      <w:vertAlign w:val="superscript"/>
                      <w:lang w:val="en-US" w:eastAsia="zh-CN"/>
                    </w:rPr>
                    <w:t>2</w:t>
                  </w:r>
                </w:p>
              </w:tc>
              <w:tc>
                <w:tcPr>
                  <w:tcW w:w="1086" w:type="dxa"/>
                  <w:noWrap w:val="0"/>
                  <w:vAlign w:val="center"/>
                </w:tcPr>
                <w:p w14:paraId="7AF5245A">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300</w:t>
                  </w:r>
                </w:p>
              </w:tc>
              <w:tc>
                <w:tcPr>
                  <w:tcW w:w="1226" w:type="dxa"/>
                  <w:noWrap w:val="0"/>
                  <w:vAlign w:val="center"/>
                </w:tcPr>
                <w:p w14:paraId="3BE41FA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w:t>
                  </w:r>
                </w:p>
              </w:tc>
              <w:tc>
                <w:tcPr>
                  <w:tcW w:w="2548" w:type="dxa"/>
                  <w:noWrap w:val="0"/>
                  <w:vAlign w:val="center"/>
                </w:tcPr>
                <w:p w14:paraId="428D4567">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工业用地</w:t>
                  </w:r>
                </w:p>
              </w:tc>
            </w:tr>
            <w:tr w14:paraId="2BCA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9" w:type="dxa"/>
                  <w:gridSpan w:val="2"/>
                  <w:noWrap w:val="0"/>
                  <w:vAlign w:val="center"/>
                </w:tcPr>
                <w:p w14:paraId="61D512E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合计</w:t>
                  </w:r>
                </w:p>
              </w:tc>
              <w:tc>
                <w:tcPr>
                  <w:tcW w:w="739" w:type="dxa"/>
                  <w:noWrap w:val="0"/>
                  <w:vAlign w:val="center"/>
                </w:tcPr>
                <w:p w14:paraId="6D92EB40">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vertAlign w:val="baseline"/>
                      <w:lang w:val="en-US" w:eastAsia="zh-CN" w:bidi="ar-SA"/>
                    </w:rPr>
                    <w:t>m</w:t>
                  </w:r>
                  <w:r>
                    <w:rPr>
                      <w:rFonts w:hint="eastAsia" w:cs="Times New Roman"/>
                      <w:color w:val="auto"/>
                      <w:kern w:val="0"/>
                      <w:sz w:val="21"/>
                      <w:szCs w:val="21"/>
                      <w:highlight w:val="none"/>
                      <w:vertAlign w:val="superscript"/>
                      <w:lang w:val="en-US" w:eastAsia="zh-CN" w:bidi="ar-SA"/>
                    </w:rPr>
                    <w:t>2</w:t>
                  </w:r>
                </w:p>
              </w:tc>
              <w:tc>
                <w:tcPr>
                  <w:tcW w:w="1086" w:type="dxa"/>
                  <w:noWrap w:val="0"/>
                  <w:vAlign w:val="center"/>
                </w:tcPr>
                <w:p w14:paraId="2D8EC0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kern w:val="0"/>
                      <w:sz w:val="21"/>
                      <w:szCs w:val="21"/>
                      <w:u w:val="none"/>
                      <w:lang w:val="en-US" w:eastAsia="zh-CN" w:bidi="ar"/>
                    </w:rPr>
                    <w:t>3210</w:t>
                  </w:r>
                </w:p>
              </w:tc>
              <w:tc>
                <w:tcPr>
                  <w:tcW w:w="1226" w:type="dxa"/>
                  <w:noWrap w:val="0"/>
                  <w:vAlign w:val="center"/>
                </w:tcPr>
                <w:p w14:paraId="53F6DBB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133370</w:t>
                  </w:r>
                </w:p>
              </w:tc>
              <w:tc>
                <w:tcPr>
                  <w:tcW w:w="2548" w:type="dxa"/>
                  <w:noWrap w:val="0"/>
                  <w:vAlign w:val="center"/>
                </w:tcPr>
                <w:p w14:paraId="69536D4E">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w:t>
                  </w:r>
                </w:p>
              </w:tc>
            </w:tr>
          </w:tbl>
          <w:p w14:paraId="23624202">
            <w:pPr>
              <w:adjustRightInd w:val="0"/>
              <w:snapToGrid w:val="0"/>
              <w:spacing w:before="240" w:line="360" w:lineRule="auto"/>
              <w:ind w:firstLine="482" w:firstLineChars="200"/>
              <w:jc w:val="left"/>
              <w:rPr>
                <w:rFonts w:hint="default" w:ascii="Times New Roman" w:hAnsi="Times New Roman" w:eastAsia="宋体" w:cs="Times New Roman"/>
                <w:b/>
                <w:bCs/>
                <w:snapToGrid w:val="0"/>
                <w:color w:val="auto"/>
                <w:kern w:val="21"/>
                <w:sz w:val="24"/>
                <w:szCs w:val="20"/>
              </w:rPr>
            </w:pPr>
            <w:r>
              <w:rPr>
                <w:rFonts w:hint="default" w:ascii="Times New Roman" w:hAnsi="Times New Roman" w:eastAsia="宋体" w:cs="Times New Roman"/>
                <w:b/>
                <w:color w:val="auto"/>
                <w:sz w:val="24"/>
                <w:highlight w:val="none"/>
                <w:lang w:val="en-US" w:eastAsia="zh-CN"/>
              </w:rPr>
              <w:t>4</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bCs/>
                <w:snapToGrid w:val="0"/>
                <w:color w:val="auto"/>
                <w:kern w:val="21"/>
                <w:sz w:val="24"/>
                <w:szCs w:val="20"/>
              </w:rPr>
              <w:t>土方工程</w:t>
            </w:r>
          </w:p>
          <w:p w14:paraId="6F88FD5E">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工程土石方开挖中，在满足主体设计要求的前提下尽量减少开挖量，以减少对地面的扰动</w:t>
            </w:r>
            <w:r>
              <w:rPr>
                <w:rFonts w:hint="default" w:ascii="Times New Roman" w:hAnsi="Times New Roman" w:eastAsia="宋体" w:cs="Times New Roman"/>
                <w:snapToGrid w:val="0"/>
                <w:color w:val="auto"/>
                <w:kern w:val="21"/>
                <w:sz w:val="24"/>
                <w:szCs w:val="20"/>
                <w:lang w:eastAsia="zh-CN"/>
              </w:rPr>
              <w:t>。</w:t>
            </w:r>
            <w:r>
              <w:rPr>
                <w:rFonts w:hint="default" w:ascii="Times New Roman" w:hAnsi="Times New Roman" w:eastAsia="宋体" w:cs="Times New Roman"/>
                <w:snapToGrid w:val="0"/>
                <w:color w:val="auto"/>
                <w:kern w:val="21"/>
                <w:sz w:val="24"/>
                <w:szCs w:val="20"/>
                <w:lang w:val="en-US" w:eastAsia="zh-CN"/>
              </w:rPr>
              <w:t>配水厂</w:t>
            </w:r>
            <w:r>
              <w:rPr>
                <w:rFonts w:hint="default" w:ascii="Times New Roman" w:hAnsi="Times New Roman" w:eastAsia="宋体" w:cs="Times New Roman"/>
                <w:snapToGrid w:val="0"/>
                <w:color w:val="auto"/>
                <w:kern w:val="21"/>
                <w:sz w:val="24"/>
                <w:szCs w:val="20"/>
                <w:lang w:eastAsia="zh-CN"/>
              </w:rPr>
              <w:t>挖方量</w:t>
            </w:r>
            <w:r>
              <w:rPr>
                <w:rFonts w:hint="default" w:ascii="Times New Roman" w:hAnsi="Times New Roman" w:eastAsia="宋体" w:cs="Times New Roman"/>
                <w:snapToGrid w:val="0"/>
                <w:color w:val="auto"/>
                <w:kern w:val="21"/>
                <w:sz w:val="24"/>
                <w:szCs w:val="20"/>
                <w:lang w:val="en-US" w:eastAsia="zh-CN"/>
              </w:rPr>
              <w:t>700</w:t>
            </w:r>
            <w:r>
              <w:rPr>
                <w:rFonts w:hint="eastAsia" w:cs="Times New Roman"/>
                <w:snapToGrid w:val="0"/>
                <w:color w:val="auto"/>
                <w:kern w:val="21"/>
                <w:sz w:val="24"/>
                <w:szCs w:val="20"/>
                <w:vertAlign w:val="baseline"/>
                <w:lang w:eastAsia="zh-CN"/>
              </w:rPr>
              <w:t>m</w:t>
            </w:r>
            <w:r>
              <w:rPr>
                <w:rFonts w:hint="eastAsia" w:cs="Times New Roman"/>
                <w:snapToGrid w:val="0"/>
                <w:color w:val="auto"/>
                <w:kern w:val="21"/>
                <w:sz w:val="24"/>
                <w:szCs w:val="20"/>
                <w:vertAlign w:val="superscript"/>
                <w:lang w:eastAsia="zh-CN"/>
              </w:rPr>
              <w:t>3</w:t>
            </w:r>
            <w:r>
              <w:rPr>
                <w:rFonts w:hint="default" w:ascii="Times New Roman" w:hAnsi="Times New Roman" w:eastAsia="宋体" w:cs="Times New Roman"/>
                <w:snapToGrid w:val="0"/>
                <w:color w:val="auto"/>
                <w:kern w:val="21"/>
                <w:sz w:val="24"/>
                <w:szCs w:val="20"/>
              </w:rPr>
              <w:t>，</w:t>
            </w:r>
            <w:r>
              <w:rPr>
                <w:rFonts w:hint="default" w:ascii="Times New Roman" w:hAnsi="Times New Roman" w:eastAsia="宋体" w:cs="Times New Roman"/>
                <w:snapToGrid w:val="0"/>
                <w:color w:val="auto"/>
                <w:kern w:val="21"/>
                <w:sz w:val="24"/>
                <w:szCs w:val="20"/>
                <w:lang w:eastAsia="zh-CN"/>
              </w:rPr>
              <w:t>填方量</w:t>
            </w:r>
            <w:r>
              <w:rPr>
                <w:rFonts w:hint="default" w:ascii="Times New Roman" w:hAnsi="Times New Roman" w:eastAsia="宋体" w:cs="Times New Roman"/>
                <w:snapToGrid w:val="0"/>
                <w:color w:val="auto"/>
                <w:kern w:val="21"/>
                <w:sz w:val="24"/>
                <w:szCs w:val="20"/>
                <w:lang w:val="en-US" w:eastAsia="zh-CN"/>
              </w:rPr>
              <w:t>700</w:t>
            </w:r>
            <w:r>
              <w:rPr>
                <w:rFonts w:hint="eastAsia" w:cs="Times New Roman"/>
                <w:snapToGrid w:val="0"/>
                <w:color w:val="auto"/>
                <w:kern w:val="21"/>
                <w:sz w:val="24"/>
                <w:szCs w:val="20"/>
                <w:vertAlign w:val="baseline"/>
                <w:lang w:eastAsia="zh-CN"/>
              </w:rPr>
              <w:t>m</w:t>
            </w:r>
            <w:r>
              <w:rPr>
                <w:rFonts w:hint="eastAsia" w:cs="Times New Roman"/>
                <w:snapToGrid w:val="0"/>
                <w:color w:val="auto"/>
                <w:kern w:val="21"/>
                <w:sz w:val="24"/>
                <w:szCs w:val="20"/>
                <w:vertAlign w:val="superscript"/>
                <w:lang w:eastAsia="zh-CN"/>
              </w:rPr>
              <w:t>3</w:t>
            </w:r>
            <w:r>
              <w:rPr>
                <w:rFonts w:hint="default" w:ascii="Times New Roman" w:hAnsi="Times New Roman" w:eastAsia="宋体" w:cs="Times New Roman"/>
                <w:snapToGrid w:val="0"/>
                <w:color w:val="auto"/>
                <w:kern w:val="21"/>
                <w:sz w:val="24"/>
                <w:szCs w:val="20"/>
                <w:lang w:eastAsia="zh-CN"/>
              </w:rPr>
              <w:t>，</w:t>
            </w:r>
            <w:r>
              <w:rPr>
                <w:rFonts w:hint="default" w:ascii="Times New Roman" w:hAnsi="Times New Roman" w:eastAsia="宋体" w:cs="Times New Roman"/>
                <w:snapToGrid w:val="0"/>
                <w:color w:val="auto"/>
                <w:kern w:val="21"/>
                <w:sz w:val="24"/>
                <w:szCs w:val="20"/>
                <w:lang w:val="en-US" w:eastAsia="zh-CN"/>
              </w:rPr>
              <w:t>挖方用作周围场地低洼处回填，挖填平衡</w:t>
            </w:r>
            <w:r>
              <w:rPr>
                <w:rFonts w:hint="default" w:ascii="Times New Roman" w:hAnsi="Times New Roman" w:eastAsia="宋体" w:cs="Times New Roman"/>
                <w:snapToGrid w:val="0"/>
                <w:color w:val="auto"/>
                <w:kern w:val="21"/>
                <w:sz w:val="24"/>
                <w:szCs w:val="20"/>
                <w:lang w:eastAsia="zh-CN"/>
              </w:rPr>
              <w:t>；</w:t>
            </w:r>
            <w:r>
              <w:rPr>
                <w:rFonts w:hint="default" w:ascii="Times New Roman" w:hAnsi="Times New Roman" w:eastAsia="宋体" w:cs="Times New Roman"/>
                <w:snapToGrid w:val="0"/>
                <w:color w:val="auto"/>
                <w:kern w:val="21"/>
                <w:sz w:val="24"/>
                <w:szCs w:val="20"/>
                <w:lang w:val="en-US" w:eastAsia="zh-CN"/>
              </w:rPr>
              <w:t>配水管网</w:t>
            </w:r>
            <w:r>
              <w:rPr>
                <w:rFonts w:hint="default" w:ascii="Times New Roman" w:hAnsi="Times New Roman" w:eastAsia="宋体" w:cs="Times New Roman"/>
                <w:snapToGrid w:val="0"/>
                <w:color w:val="auto"/>
                <w:kern w:val="21"/>
                <w:sz w:val="24"/>
                <w:szCs w:val="20"/>
              </w:rPr>
              <w:t>工程挖方量</w:t>
            </w:r>
            <w:r>
              <w:rPr>
                <w:rFonts w:hint="default" w:ascii="Times New Roman" w:hAnsi="Times New Roman" w:eastAsia="宋体" w:cs="Times New Roman"/>
                <w:snapToGrid w:val="0"/>
                <w:color w:val="auto"/>
                <w:kern w:val="21"/>
                <w:sz w:val="24"/>
                <w:szCs w:val="20"/>
                <w:lang w:val="en-US" w:eastAsia="zh-CN"/>
              </w:rPr>
              <w:t>164000</w:t>
            </w:r>
            <w:r>
              <w:rPr>
                <w:rFonts w:hint="eastAsia" w:cs="Times New Roman"/>
                <w:snapToGrid w:val="0"/>
                <w:color w:val="auto"/>
                <w:kern w:val="21"/>
                <w:sz w:val="24"/>
                <w:szCs w:val="20"/>
                <w:vertAlign w:val="baseline"/>
                <w:lang w:eastAsia="zh-CN"/>
              </w:rPr>
              <w:t>m</w:t>
            </w:r>
            <w:r>
              <w:rPr>
                <w:rFonts w:hint="eastAsia" w:cs="Times New Roman"/>
                <w:snapToGrid w:val="0"/>
                <w:color w:val="auto"/>
                <w:kern w:val="21"/>
                <w:sz w:val="24"/>
                <w:szCs w:val="20"/>
                <w:vertAlign w:val="superscript"/>
                <w:lang w:eastAsia="zh-CN"/>
              </w:rPr>
              <w:t>3</w:t>
            </w:r>
            <w:r>
              <w:rPr>
                <w:rFonts w:hint="default" w:ascii="Times New Roman" w:hAnsi="Times New Roman" w:eastAsia="宋体" w:cs="Times New Roman"/>
                <w:snapToGrid w:val="0"/>
                <w:color w:val="auto"/>
                <w:kern w:val="21"/>
                <w:sz w:val="24"/>
                <w:szCs w:val="20"/>
              </w:rPr>
              <w:t>，</w:t>
            </w:r>
            <w:r>
              <w:rPr>
                <w:rFonts w:hint="default" w:ascii="Times New Roman" w:hAnsi="Times New Roman" w:eastAsia="宋体" w:cs="Times New Roman"/>
                <w:snapToGrid w:val="0"/>
                <w:color w:val="auto"/>
                <w:kern w:val="21"/>
                <w:sz w:val="24"/>
                <w:szCs w:val="20"/>
                <w:lang w:eastAsia="zh-CN"/>
              </w:rPr>
              <w:t>填方量</w:t>
            </w:r>
            <w:r>
              <w:rPr>
                <w:rFonts w:hint="default" w:ascii="Times New Roman" w:hAnsi="Times New Roman" w:eastAsia="宋体" w:cs="Times New Roman"/>
                <w:snapToGrid w:val="0"/>
                <w:color w:val="auto"/>
                <w:kern w:val="21"/>
                <w:sz w:val="24"/>
                <w:szCs w:val="20"/>
                <w:lang w:val="en-US" w:eastAsia="zh-CN"/>
              </w:rPr>
              <w:t>1640000</w:t>
            </w:r>
            <w:r>
              <w:rPr>
                <w:rFonts w:hint="eastAsia" w:cs="Times New Roman"/>
                <w:snapToGrid w:val="0"/>
                <w:color w:val="auto"/>
                <w:kern w:val="21"/>
                <w:sz w:val="24"/>
                <w:szCs w:val="20"/>
                <w:vertAlign w:val="baseline"/>
                <w:lang w:eastAsia="zh-CN"/>
              </w:rPr>
              <w:t>m</w:t>
            </w:r>
            <w:r>
              <w:rPr>
                <w:rFonts w:hint="eastAsia" w:cs="Times New Roman"/>
                <w:snapToGrid w:val="0"/>
                <w:color w:val="auto"/>
                <w:kern w:val="21"/>
                <w:sz w:val="24"/>
                <w:szCs w:val="20"/>
                <w:vertAlign w:val="superscript"/>
                <w:lang w:eastAsia="zh-CN"/>
              </w:rPr>
              <w:t>3</w:t>
            </w:r>
            <w:r>
              <w:rPr>
                <w:rFonts w:hint="default" w:ascii="Times New Roman" w:hAnsi="Times New Roman" w:eastAsia="宋体" w:cs="Times New Roman"/>
                <w:snapToGrid w:val="0"/>
                <w:color w:val="auto"/>
                <w:kern w:val="21"/>
                <w:sz w:val="24"/>
                <w:szCs w:val="20"/>
                <w:lang w:val="en-US" w:eastAsia="zh-CN"/>
              </w:rPr>
              <w:t>，挖方用于管沟回填及平整场地，无弃方。</w:t>
            </w:r>
          </w:p>
          <w:p w14:paraId="3E2E64F7">
            <w:pPr>
              <w:adjustRightInd w:val="0"/>
              <w:snapToGrid w:val="0"/>
              <w:spacing w:line="360" w:lineRule="auto"/>
              <w:jc w:val="center"/>
              <w:rPr>
                <w:rFonts w:hint="default" w:ascii="Times New Roman" w:hAnsi="Times New Roman" w:eastAsia="宋体" w:cs="Times New Roman"/>
                <w:b/>
                <w:bCs/>
                <w:snapToGrid w:val="0"/>
                <w:color w:val="auto"/>
                <w:kern w:val="21"/>
                <w:sz w:val="24"/>
                <w:szCs w:val="20"/>
              </w:rPr>
            </w:pPr>
            <w:r>
              <w:rPr>
                <w:rFonts w:hint="default" w:ascii="Times New Roman" w:hAnsi="Times New Roman" w:eastAsia="宋体" w:cs="Times New Roman"/>
                <w:b/>
                <w:bCs/>
                <w:snapToGrid w:val="0"/>
                <w:color w:val="auto"/>
                <w:kern w:val="21"/>
                <w:sz w:val="24"/>
                <w:szCs w:val="20"/>
                <w:lang w:eastAsia="zh-CN"/>
              </w:rPr>
              <w:t>表</w:t>
            </w:r>
            <w:r>
              <w:rPr>
                <w:rFonts w:hint="default" w:ascii="Times New Roman" w:hAnsi="Times New Roman" w:eastAsia="宋体" w:cs="Times New Roman"/>
                <w:b/>
                <w:bCs/>
                <w:snapToGrid w:val="0"/>
                <w:color w:val="auto"/>
                <w:kern w:val="21"/>
                <w:sz w:val="24"/>
                <w:szCs w:val="20"/>
                <w:lang w:val="en-US" w:eastAsia="zh-CN"/>
              </w:rPr>
              <w:t>2-4 本项目土石方平衡一览表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049"/>
              <w:gridCol w:w="927"/>
              <w:gridCol w:w="1201"/>
              <w:gridCol w:w="2882"/>
            </w:tblGrid>
            <w:tr w14:paraId="207F8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63" w:type="dxa"/>
                  <w:gridSpan w:val="2"/>
                  <w:noWrap w:val="0"/>
                  <w:vAlign w:val="center"/>
                </w:tcPr>
                <w:p w14:paraId="6EC29343">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840" w:type="dxa"/>
                  <w:noWrap w:val="0"/>
                  <w:vAlign w:val="center"/>
                </w:tcPr>
                <w:p w14:paraId="400F516D">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1089" w:type="dxa"/>
                  <w:noWrap w:val="0"/>
                  <w:vAlign w:val="center"/>
                </w:tcPr>
                <w:p w14:paraId="65CB961F">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2613" w:type="dxa"/>
                  <w:noWrap w:val="0"/>
                  <w:vAlign w:val="center"/>
                </w:tcPr>
                <w:p w14:paraId="205AA74F">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土石方去向</w:t>
                  </w:r>
                </w:p>
              </w:tc>
            </w:tr>
            <w:tr w14:paraId="4291A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vMerge w:val="restart"/>
                  <w:noWrap w:val="0"/>
                  <w:vAlign w:val="center"/>
                </w:tcPr>
                <w:p w14:paraId="49824E4F">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配水厂</w:t>
                  </w:r>
                </w:p>
              </w:tc>
              <w:tc>
                <w:tcPr>
                  <w:tcW w:w="1858" w:type="dxa"/>
                  <w:noWrap w:val="0"/>
                  <w:vAlign w:val="center"/>
                </w:tcPr>
                <w:p w14:paraId="05ABDAE9">
                  <w:pPr>
                    <w:widowControl/>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挖方</w:t>
                  </w:r>
                </w:p>
              </w:tc>
              <w:tc>
                <w:tcPr>
                  <w:tcW w:w="840" w:type="dxa"/>
                  <w:noWrap w:val="0"/>
                  <w:vAlign w:val="center"/>
                </w:tcPr>
                <w:p w14:paraId="2B91071C">
                  <w:pPr>
                    <w:widowControl/>
                    <w:jc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vertAlign w:val="baseline"/>
                      <w:lang w:eastAsia="zh-CN"/>
                    </w:rPr>
                    <w:t>m</w:t>
                  </w:r>
                  <w:r>
                    <w:rPr>
                      <w:rFonts w:hint="eastAsia" w:cs="Times New Roman"/>
                      <w:b w:val="0"/>
                      <w:bCs w:val="0"/>
                      <w:color w:val="auto"/>
                      <w:sz w:val="21"/>
                      <w:szCs w:val="21"/>
                      <w:highlight w:val="none"/>
                      <w:vertAlign w:val="superscript"/>
                      <w:lang w:eastAsia="zh-CN"/>
                    </w:rPr>
                    <w:t>3</w:t>
                  </w:r>
                </w:p>
              </w:tc>
              <w:tc>
                <w:tcPr>
                  <w:tcW w:w="1089" w:type="dxa"/>
                  <w:noWrap w:val="0"/>
                  <w:vAlign w:val="center"/>
                </w:tcPr>
                <w:p w14:paraId="6B687F0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2"/>
                      <w:sz w:val="21"/>
                      <w:szCs w:val="21"/>
                      <w:highlight w:val="none"/>
                      <w:u w:val="none"/>
                      <w:lang w:val="en-US" w:eastAsia="zh-CN" w:bidi="ar-SA"/>
                    </w:rPr>
                    <w:t>700</w:t>
                  </w:r>
                </w:p>
              </w:tc>
              <w:tc>
                <w:tcPr>
                  <w:tcW w:w="2613" w:type="dxa"/>
                  <w:vMerge w:val="restart"/>
                  <w:noWrap w:val="0"/>
                  <w:vAlign w:val="center"/>
                </w:tcPr>
                <w:p w14:paraId="47735F70">
                  <w:pPr>
                    <w:widowControl/>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highlight w:val="none"/>
                      <w:lang w:val="en-US" w:eastAsia="zh-CN"/>
                    </w:rPr>
                    <w:t>挖方用作周围场地低洼处回填，挖填平衡</w:t>
                  </w:r>
                  <w:r>
                    <w:rPr>
                      <w:rFonts w:hint="eastAsia" w:cs="Times New Roman"/>
                      <w:color w:val="auto"/>
                      <w:highlight w:val="none"/>
                      <w:lang w:val="en-US" w:eastAsia="zh-CN"/>
                    </w:rPr>
                    <w:t>。</w:t>
                  </w:r>
                </w:p>
              </w:tc>
            </w:tr>
            <w:tr w14:paraId="2E4B7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vMerge w:val="continue"/>
                  <w:noWrap w:val="0"/>
                  <w:vAlign w:val="center"/>
                </w:tcPr>
                <w:p w14:paraId="75EF75DB">
                  <w:pPr>
                    <w:jc w:val="center"/>
                    <w:rPr>
                      <w:rFonts w:hint="default" w:ascii="Times New Roman" w:hAnsi="Times New Roman" w:eastAsia="宋体" w:cs="Times New Roman"/>
                      <w:b w:val="0"/>
                      <w:bCs w:val="0"/>
                      <w:color w:val="auto"/>
                      <w:sz w:val="21"/>
                      <w:szCs w:val="21"/>
                      <w:highlight w:val="none"/>
                    </w:rPr>
                  </w:pPr>
                </w:p>
              </w:tc>
              <w:tc>
                <w:tcPr>
                  <w:tcW w:w="1858" w:type="dxa"/>
                  <w:noWrap w:val="0"/>
                  <w:vAlign w:val="center"/>
                </w:tcPr>
                <w:p w14:paraId="3838C696">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填方</w:t>
                  </w:r>
                </w:p>
              </w:tc>
              <w:tc>
                <w:tcPr>
                  <w:tcW w:w="840" w:type="dxa"/>
                  <w:noWrap w:val="0"/>
                  <w:vAlign w:val="center"/>
                </w:tcPr>
                <w:p w14:paraId="5ED024C9">
                  <w:pPr>
                    <w:jc w:val="center"/>
                    <w:rPr>
                      <w:rFonts w:hint="default" w:ascii="Times New Roman" w:hAnsi="Times New Roman" w:eastAsia="宋体" w:cs="Times New Roman"/>
                      <w:color w:val="auto"/>
                      <w:highlight w:val="none"/>
                    </w:rPr>
                  </w:pPr>
                  <w:r>
                    <w:rPr>
                      <w:rFonts w:hint="eastAsia" w:cs="Times New Roman"/>
                      <w:b w:val="0"/>
                      <w:bCs w:val="0"/>
                      <w:color w:val="auto"/>
                      <w:sz w:val="21"/>
                      <w:szCs w:val="21"/>
                      <w:highlight w:val="none"/>
                      <w:lang w:val="en-US" w:eastAsia="zh-CN"/>
                    </w:rPr>
                    <w:t>m</w:t>
                  </w:r>
                  <w:r>
                    <w:rPr>
                      <w:rFonts w:hint="default" w:ascii="Times New Roman" w:hAnsi="Times New Roman" w:eastAsia="宋体" w:cs="Times New Roman"/>
                      <w:b w:val="0"/>
                      <w:bCs w:val="0"/>
                      <w:color w:val="auto"/>
                      <w:sz w:val="21"/>
                      <w:szCs w:val="21"/>
                      <w:highlight w:val="none"/>
                      <w:lang w:val="en-US" w:eastAsia="zh-CN"/>
                    </w:rPr>
                    <w:t>³</w:t>
                  </w:r>
                </w:p>
              </w:tc>
              <w:tc>
                <w:tcPr>
                  <w:tcW w:w="1089" w:type="dxa"/>
                  <w:noWrap w:val="0"/>
                  <w:vAlign w:val="center"/>
                </w:tcPr>
                <w:p w14:paraId="7B6F3019">
                  <w:pPr>
                    <w:widowControl/>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700</w:t>
                  </w:r>
                </w:p>
              </w:tc>
              <w:tc>
                <w:tcPr>
                  <w:tcW w:w="2613" w:type="dxa"/>
                  <w:vMerge w:val="continue"/>
                  <w:noWrap w:val="0"/>
                  <w:vAlign w:val="center"/>
                </w:tcPr>
                <w:p w14:paraId="1B801C30">
                  <w:pPr>
                    <w:widowControl/>
                    <w:jc w:val="center"/>
                    <w:rPr>
                      <w:rFonts w:hint="default" w:ascii="Times New Roman" w:hAnsi="Times New Roman" w:eastAsia="宋体" w:cs="Times New Roman"/>
                      <w:b w:val="0"/>
                      <w:bCs w:val="0"/>
                      <w:color w:val="auto"/>
                      <w:sz w:val="21"/>
                      <w:szCs w:val="21"/>
                      <w:highlight w:val="none"/>
                      <w:lang w:val="en-US" w:eastAsia="zh-CN"/>
                    </w:rPr>
                  </w:pPr>
                </w:p>
              </w:tc>
            </w:tr>
            <w:tr w14:paraId="186D0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vMerge w:val="restart"/>
                  <w:noWrap w:val="0"/>
                  <w:vAlign w:val="center"/>
                </w:tcPr>
                <w:p w14:paraId="0A7BDBFC">
                  <w:pPr>
                    <w:jc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配水管网</w:t>
                  </w:r>
                </w:p>
              </w:tc>
              <w:tc>
                <w:tcPr>
                  <w:tcW w:w="1858" w:type="dxa"/>
                  <w:noWrap w:val="0"/>
                  <w:vAlign w:val="center"/>
                </w:tcPr>
                <w:p w14:paraId="62D917D1">
                  <w:pPr>
                    <w:widowControl/>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挖方</w:t>
                  </w:r>
                </w:p>
              </w:tc>
              <w:tc>
                <w:tcPr>
                  <w:tcW w:w="840" w:type="dxa"/>
                  <w:noWrap w:val="0"/>
                  <w:vAlign w:val="center"/>
                </w:tcPr>
                <w:p w14:paraId="1C7C8B1E">
                  <w:pPr>
                    <w:widowControl/>
                    <w:jc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vertAlign w:val="baseline"/>
                      <w:lang w:eastAsia="zh-CN"/>
                    </w:rPr>
                    <w:t>m</w:t>
                  </w:r>
                  <w:r>
                    <w:rPr>
                      <w:rFonts w:hint="eastAsia" w:cs="Times New Roman"/>
                      <w:b w:val="0"/>
                      <w:bCs w:val="0"/>
                      <w:color w:val="auto"/>
                      <w:sz w:val="21"/>
                      <w:szCs w:val="21"/>
                      <w:highlight w:val="none"/>
                      <w:vertAlign w:val="superscript"/>
                      <w:lang w:eastAsia="zh-CN"/>
                    </w:rPr>
                    <w:t>3</w:t>
                  </w:r>
                </w:p>
              </w:tc>
              <w:tc>
                <w:tcPr>
                  <w:tcW w:w="1089" w:type="dxa"/>
                  <w:noWrap w:val="0"/>
                  <w:vAlign w:val="center"/>
                </w:tcPr>
                <w:p w14:paraId="69FA88D2">
                  <w:pPr>
                    <w:widowControl/>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164000 </w:t>
                  </w:r>
                </w:p>
              </w:tc>
              <w:tc>
                <w:tcPr>
                  <w:tcW w:w="2613" w:type="dxa"/>
                  <w:vMerge w:val="restart"/>
                  <w:noWrap w:val="0"/>
                  <w:vAlign w:val="center"/>
                </w:tcPr>
                <w:p w14:paraId="484CFBC2">
                  <w:pPr>
                    <w:widowControl/>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挖方用于管沟回填及平整场地，无弃方</w:t>
                  </w:r>
                  <w:r>
                    <w:rPr>
                      <w:rFonts w:hint="eastAsia" w:cs="Times New Roman"/>
                      <w:b w:val="0"/>
                      <w:bCs w:val="0"/>
                      <w:color w:val="auto"/>
                      <w:sz w:val="21"/>
                      <w:szCs w:val="21"/>
                      <w:highlight w:val="none"/>
                      <w:lang w:val="en-US" w:eastAsia="zh-CN"/>
                    </w:rPr>
                    <w:t>。</w:t>
                  </w:r>
                </w:p>
              </w:tc>
            </w:tr>
            <w:tr w14:paraId="0F8B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vMerge w:val="continue"/>
                  <w:noWrap w:val="0"/>
                  <w:vAlign w:val="center"/>
                </w:tcPr>
                <w:p w14:paraId="791F57D9">
                  <w:pPr>
                    <w:jc w:val="center"/>
                    <w:rPr>
                      <w:rFonts w:hint="default" w:ascii="Times New Roman" w:hAnsi="Times New Roman" w:eastAsia="宋体" w:cs="Times New Roman"/>
                      <w:b w:val="0"/>
                      <w:bCs w:val="0"/>
                      <w:color w:val="auto"/>
                      <w:sz w:val="21"/>
                      <w:szCs w:val="21"/>
                      <w:highlight w:val="none"/>
                    </w:rPr>
                  </w:pPr>
                </w:p>
              </w:tc>
              <w:tc>
                <w:tcPr>
                  <w:tcW w:w="1858" w:type="dxa"/>
                  <w:noWrap w:val="0"/>
                  <w:vAlign w:val="center"/>
                </w:tcPr>
                <w:p w14:paraId="5F27E466">
                  <w:pPr>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填方</w:t>
                  </w:r>
                </w:p>
              </w:tc>
              <w:tc>
                <w:tcPr>
                  <w:tcW w:w="840" w:type="dxa"/>
                  <w:noWrap w:val="0"/>
                  <w:vAlign w:val="center"/>
                </w:tcPr>
                <w:p w14:paraId="308881B8">
                  <w:pPr>
                    <w:jc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vertAlign w:val="baseline"/>
                      <w:lang w:eastAsia="zh-CN"/>
                    </w:rPr>
                    <w:t>m</w:t>
                  </w:r>
                  <w:r>
                    <w:rPr>
                      <w:rFonts w:hint="eastAsia" w:cs="Times New Roman"/>
                      <w:b w:val="0"/>
                      <w:bCs w:val="0"/>
                      <w:color w:val="auto"/>
                      <w:sz w:val="21"/>
                      <w:szCs w:val="21"/>
                      <w:highlight w:val="none"/>
                      <w:vertAlign w:val="superscript"/>
                      <w:lang w:eastAsia="zh-CN"/>
                    </w:rPr>
                    <w:t>3</w:t>
                  </w:r>
                </w:p>
              </w:tc>
              <w:tc>
                <w:tcPr>
                  <w:tcW w:w="1089" w:type="dxa"/>
                  <w:noWrap w:val="0"/>
                  <w:vAlign w:val="center"/>
                </w:tcPr>
                <w:p w14:paraId="376A804A">
                  <w:pPr>
                    <w:widowControl/>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164000</w:t>
                  </w:r>
                </w:p>
              </w:tc>
              <w:tc>
                <w:tcPr>
                  <w:tcW w:w="2613" w:type="dxa"/>
                  <w:vMerge w:val="continue"/>
                  <w:noWrap w:val="0"/>
                  <w:vAlign w:val="center"/>
                </w:tcPr>
                <w:p w14:paraId="54160FED">
                  <w:pPr>
                    <w:widowControl/>
                    <w:jc w:val="center"/>
                    <w:rPr>
                      <w:rFonts w:hint="default" w:ascii="Times New Roman" w:hAnsi="Times New Roman" w:eastAsia="宋体" w:cs="Times New Roman"/>
                      <w:b w:val="0"/>
                      <w:bCs w:val="0"/>
                      <w:color w:val="auto"/>
                      <w:sz w:val="21"/>
                      <w:szCs w:val="21"/>
                      <w:highlight w:val="none"/>
                      <w:lang w:val="en-US" w:eastAsia="zh-CN"/>
                    </w:rPr>
                  </w:pPr>
                </w:p>
              </w:tc>
            </w:tr>
          </w:tbl>
          <w:p w14:paraId="0DDF7F08">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lang w:val="en-US" w:eastAsia="zh-CN"/>
              </w:rPr>
            </w:pPr>
            <w:r>
              <w:rPr>
                <w:rFonts w:hint="default" w:ascii="Times New Roman" w:hAnsi="Times New Roman" w:eastAsia="宋体" w:cs="Times New Roman"/>
                <w:b/>
                <w:color w:val="auto"/>
                <w:sz w:val="24"/>
                <w:highlight w:val="none"/>
                <w:lang w:val="en-US" w:eastAsia="zh-CN"/>
              </w:rPr>
              <w:t>5.</w:t>
            </w:r>
            <w:r>
              <w:rPr>
                <w:rFonts w:hint="default" w:ascii="Times New Roman" w:hAnsi="Times New Roman" w:eastAsia="宋体" w:cs="Times New Roman"/>
                <w:b/>
                <w:bCs/>
                <w:snapToGrid w:val="0"/>
                <w:color w:val="auto"/>
                <w:kern w:val="21"/>
                <w:sz w:val="24"/>
                <w:szCs w:val="20"/>
                <w:lang w:val="en-US" w:eastAsia="zh-CN"/>
              </w:rPr>
              <w:t>工程设计及工程量</w:t>
            </w:r>
          </w:p>
          <w:p w14:paraId="05A5487F">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lang w:val="en-US" w:eastAsia="zh-CN"/>
              </w:rPr>
            </w:pPr>
            <w:r>
              <w:rPr>
                <w:rFonts w:hint="eastAsia" w:ascii="Times New Roman" w:hAnsi="Times New Roman" w:eastAsia="宋体" w:cs="Times New Roman"/>
                <w:b/>
                <w:bCs/>
                <w:snapToGrid w:val="0"/>
                <w:color w:val="auto"/>
                <w:kern w:val="21"/>
                <w:sz w:val="24"/>
                <w:szCs w:val="20"/>
                <w:lang w:val="en-US" w:eastAsia="zh-CN"/>
              </w:rPr>
              <w:t>5</w:t>
            </w:r>
            <w:r>
              <w:rPr>
                <w:rFonts w:hint="default" w:ascii="Times New Roman" w:hAnsi="Times New Roman" w:eastAsia="宋体" w:cs="Times New Roman"/>
                <w:b/>
                <w:bCs/>
                <w:snapToGrid w:val="0"/>
                <w:color w:val="auto"/>
                <w:kern w:val="21"/>
                <w:sz w:val="24"/>
                <w:szCs w:val="20"/>
                <w:lang w:val="en-US" w:eastAsia="zh-CN"/>
              </w:rPr>
              <w:t>.1配水厂</w:t>
            </w:r>
          </w:p>
          <w:p w14:paraId="5E260E7C">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（1）设计流量</w:t>
            </w:r>
          </w:p>
          <w:p w14:paraId="4F8B2308">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配水厂设计规模为1300</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/d，考虑6%的自用水量，则设计流量为1378</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 xml:space="preserve">/d。送水泵房设计流量按高日高时流量确定，时变化系数取1.3，则送水泵房设计流量为54 </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/h。</w:t>
            </w:r>
          </w:p>
          <w:p w14:paraId="1BE17ACA">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（2）总平面设计</w:t>
            </w:r>
          </w:p>
          <w:p w14:paraId="17CB0E4E">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配水厂主要构筑物有：送水泵房、加氯间、吸水井、清水池</w:t>
            </w:r>
            <w:r>
              <w:rPr>
                <w:rFonts w:hint="eastAsia" w:cs="Times New Roman"/>
                <w:b w:val="0"/>
                <w:bCs w:val="0"/>
                <w:snapToGrid w:val="0"/>
                <w:color w:val="auto"/>
                <w:kern w:val="21"/>
                <w:sz w:val="24"/>
                <w:szCs w:val="20"/>
                <w:lang w:val="en-US" w:eastAsia="zh-CN"/>
              </w:rPr>
              <w:t>等</w:t>
            </w:r>
            <w:r>
              <w:rPr>
                <w:rFonts w:hint="default" w:ascii="Times New Roman" w:hAnsi="Times New Roman" w:eastAsia="宋体" w:cs="Times New Roman"/>
                <w:b w:val="0"/>
                <w:bCs w:val="0"/>
                <w:snapToGrid w:val="0"/>
                <w:color w:val="auto"/>
                <w:kern w:val="21"/>
                <w:sz w:val="24"/>
                <w:szCs w:val="20"/>
                <w:lang w:val="en-US" w:eastAsia="zh-CN"/>
              </w:rPr>
              <w:t>。总用地面积</w:t>
            </w:r>
            <w:r>
              <w:rPr>
                <w:rFonts w:hint="eastAsia" w:cs="Times New Roman"/>
                <w:b w:val="0"/>
                <w:bCs w:val="0"/>
                <w:snapToGrid w:val="0"/>
                <w:color w:val="auto"/>
                <w:kern w:val="21"/>
                <w:sz w:val="24"/>
                <w:szCs w:val="20"/>
                <w:lang w:val="en-US" w:eastAsia="zh-CN"/>
              </w:rPr>
              <w:t>2910</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2</w:t>
            </w:r>
            <w:r>
              <w:rPr>
                <w:rFonts w:hint="default" w:ascii="Times New Roman" w:hAnsi="Times New Roman" w:eastAsia="宋体" w:cs="Times New Roman"/>
                <w:b w:val="0"/>
                <w:bCs w:val="0"/>
                <w:snapToGrid w:val="0"/>
                <w:color w:val="auto"/>
                <w:kern w:val="21"/>
                <w:sz w:val="24"/>
                <w:szCs w:val="20"/>
                <w:lang w:val="en-US" w:eastAsia="zh-CN"/>
              </w:rPr>
              <w:t>。水源井输水管接入水厂后，通过三通与两格清水池分别连通，清水池进水管设检修阀门。清水池设一根出水管，连接新建吸水井，再经泵房水泵加压后供用户，主要负责向园区内生活区加压供水。泵房出水管上设有电磁流量计和电动蝶阀。站区设有DN100消防及生活给水管，设地下式消火栓井。</w:t>
            </w:r>
          </w:p>
          <w:p w14:paraId="386E3AA4">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（3）清水池设计</w:t>
            </w:r>
          </w:p>
          <w:p w14:paraId="1C6B242D">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配水厂内清水池的作用有两个，满足</w:t>
            </w:r>
            <w:r>
              <w:rPr>
                <w:rFonts w:hint="eastAsia" w:ascii="Times New Roman" w:hAnsi="Times New Roman" w:eastAsia="宋体" w:cs="Times New Roman"/>
                <w:b w:val="0"/>
                <w:bCs w:val="0"/>
                <w:snapToGrid w:val="0"/>
                <w:color w:val="auto"/>
                <w:kern w:val="21"/>
                <w:sz w:val="24"/>
                <w:szCs w:val="20"/>
                <w:lang w:val="en-US" w:eastAsia="zh-CN"/>
              </w:rPr>
              <w:t>园区</w:t>
            </w:r>
            <w:r>
              <w:rPr>
                <w:rFonts w:hint="default" w:ascii="Times New Roman" w:hAnsi="Times New Roman" w:eastAsia="宋体" w:cs="Times New Roman"/>
                <w:b w:val="0"/>
                <w:bCs w:val="0"/>
                <w:snapToGrid w:val="0"/>
                <w:color w:val="auto"/>
                <w:kern w:val="21"/>
                <w:sz w:val="24"/>
                <w:szCs w:val="20"/>
                <w:lang w:val="en-US" w:eastAsia="zh-CN"/>
              </w:rPr>
              <w:t>用水量逐时变化的要求和储存消防用水，同时考虑事故时的安全储水量。本次设计清水池总容积取高日供水量的约40%，即500</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，为了便于检修，清水池分两格独立运行，单格容积250</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。清水池采用半地下式，池顶覆土50c</w:t>
            </w:r>
            <w:r>
              <w:rPr>
                <w:rFonts w:hint="eastAsia" w:cs="Times New Roman"/>
                <w:b w:val="0"/>
                <w:bCs w:val="0"/>
                <w:snapToGrid w:val="0"/>
                <w:color w:val="auto"/>
                <w:kern w:val="21"/>
                <w:sz w:val="24"/>
                <w:szCs w:val="20"/>
                <w:lang w:val="en-US" w:eastAsia="zh-CN"/>
              </w:rPr>
              <w:t>m</w:t>
            </w:r>
            <w:r>
              <w:rPr>
                <w:rFonts w:hint="default" w:ascii="Times New Roman" w:hAnsi="Times New Roman" w:eastAsia="宋体" w:cs="Times New Roman"/>
                <w:b w:val="0"/>
                <w:bCs w:val="0"/>
                <w:snapToGrid w:val="0"/>
                <w:color w:val="auto"/>
                <w:kern w:val="21"/>
                <w:sz w:val="24"/>
                <w:szCs w:val="20"/>
                <w:lang w:val="en-US" w:eastAsia="zh-CN"/>
              </w:rPr>
              <w:t>保温，池底内部距地面4.0米。</w:t>
            </w:r>
          </w:p>
          <w:p w14:paraId="7405DA3D">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（4）送水泵房设计</w:t>
            </w:r>
          </w:p>
          <w:p w14:paraId="76D654DE">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送水泵房的作用是将加入消毒液后的原水送往配水管网，使供水压力及流量达到使用要求。</w:t>
            </w:r>
          </w:p>
          <w:p w14:paraId="3AD0F429">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泵房内</w:t>
            </w:r>
            <w:r>
              <w:rPr>
                <w:rFonts w:hint="eastAsia" w:cs="Times New Roman"/>
                <w:b w:val="0"/>
                <w:bCs w:val="0"/>
                <w:snapToGrid w:val="0"/>
                <w:color w:val="auto"/>
                <w:kern w:val="21"/>
                <w:sz w:val="24"/>
                <w:szCs w:val="20"/>
                <w:lang w:val="en-US" w:eastAsia="zh-CN"/>
              </w:rPr>
              <w:t>设置</w:t>
            </w:r>
            <w:r>
              <w:rPr>
                <w:rFonts w:hint="default" w:ascii="Times New Roman" w:hAnsi="Times New Roman" w:eastAsia="宋体" w:cs="Times New Roman"/>
                <w:b w:val="0"/>
                <w:bCs w:val="0"/>
                <w:snapToGrid w:val="0"/>
                <w:color w:val="auto"/>
                <w:kern w:val="21"/>
                <w:sz w:val="24"/>
                <w:szCs w:val="20"/>
                <w:lang w:val="en-US" w:eastAsia="zh-CN"/>
              </w:rPr>
              <w:t>立式单级离心泵2台，1用1备。Q=54</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/h，H=143</w:t>
            </w:r>
            <w:r>
              <w:rPr>
                <w:rFonts w:hint="eastAsia" w:cs="Times New Roman"/>
                <w:b w:val="0"/>
                <w:bCs w:val="0"/>
                <w:snapToGrid w:val="0"/>
                <w:color w:val="auto"/>
                <w:kern w:val="21"/>
                <w:sz w:val="24"/>
                <w:szCs w:val="20"/>
                <w:lang w:val="en-US" w:eastAsia="zh-CN"/>
              </w:rPr>
              <w:t>m</w:t>
            </w:r>
            <w:r>
              <w:rPr>
                <w:rFonts w:hint="default" w:ascii="Times New Roman" w:hAnsi="Times New Roman" w:eastAsia="宋体" w:cs="Times New Roman"/>
                <w:b w:val="0"/>
                <w:bCs w:val="0"/>
                <w:snapToGrid w:val="0"/>
                <w:color w:val="auto"/>
                <w:kern w:val="21"/>
                <w:sz w:val="24"/>
                <w:szCs w:val="20"/>
                <w:lang w:val="en-US" w:eastAsia="zh-CN"/>
              </w:rPr>
              <w:t>，N=37kW，均变频，预留一个泵位。</w:t>
            </w:r>
          </w:p>
          <w:p w14:paraId="63F31080">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（5）吸水井设计</w:t>
            </w:r>
          </w:p>
          <w:p w14:paraId="589B2D24">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设钢筋混凝土吸水井1座，吸水井有效容积为V=210</w:t>
            </w:r>
            <w:r>
              <w:rPr>
                <w:rFonts w:hint="eastAsia" w:cs="Times New Roman"/>
                <w:b w:val="0"/>
                <w:bCs w:val="0"/>
                <w:snapToGrid w:val="0"/>
                <w:color w:val="auto"/>
                <w:kern w:val="21"/>
                <w:sz w:val="24"/>
                <w:szCs w:val="20"/>
                <w:vertAlign w:val="baseline"/>
                <w:lang w:val="en-US" w:eastAsia="zh-CN"/>
              </w:rPr>
              <w:t>m</w:t>
            </w:r>
            <w:r>
              <w:rPr>
                <w:rFonts w:hint="eastAsia" w:cs="Times New Roman"/>
                <w:b w:val="0"/>
                <w:bCs w:val="0"/>
                <w:snapToGrid w:val="0"/>
                <w:color w:val="auto"/>
                <w:kern w:val="21"/>
                <w:sz w:val="24"/>
                <w:szCs w:val="20"/>
                <w:vertAlign w:val="superscript"/>
                <w:lang w:val="en-US" w:eastAsia="zh-CN"/>
              </w:rPr>
              <w:t>3</w:t>
            </w:r>
            <w:r>
              <w:rPr>
                <w:rFonts w:hint="default" w:ascii="Times New Roman" w:hAnsi="Times New Roman" w:eastAsia="宋体" w:cs="Times New Roman"/>
                <w:b w:val="0"/>
                <w:bCs w:val="0"/>
                <w:snapToGrid w:val="0"/>
                <w:color w:val="auto"/>
                <w:kern w:val="21"/>
                <w:sz w:val="24"/>
                <w:szCs w:val="20"/>
                <w:lang w:val="en-US" w:eastAsia="zh-CN"/>
              </w:rPr>
              <w:t>，平面尺寸为14.0×3.0</w:t>
            </w:r>
            <w:r>
              <w:rPr>
                <w:rFonts w:hint="eastAsia" w:cs="Times New Roman"/>
                <w:b w:val="0"/>
                <w:bCs w:val="0"/>
                <w:snapToGrid w:val="0"/>
                <w:color w:val="auto"/>
                <w:kern w:val="21"/>
                <w:sz w:val="24"/>
                <w:szCs w:val="20"/>
                <w:lang w:val="en-US" w:eastAsia="zh-CN"/>
              </w:rPr>
              <w:t>m</w:t>
            </w:r>
            <w:r>
              <w:rPr>
                <w:rFonts w:hint="default" w:ascii="Times New Roman" w:hAnsi="Times New Roman" w:eastAsia="宋体" w:cs="Times New Roman"/>
                <w:b w:val="0"/>
                <w:bCs w:val="0"/>
                <w:snapToGrid w:val="0"/>
                <w:color w:val="auto"/>
                <w:kern w:val="21"/>
                <w:sz w:val="24"/>
                <w:szCs w:val="20"/>
                <w:lang w:val="en-US" w:eastAsia="zh-CN"/>
              </w:rPr>
              <w:t>，按最大一台泵5</w:t>
            </w:r>
            <w:r>
              <w:rPr>
                <w:rFonts w:hint="eastAsia" w:cs="Times New Roman"/>
                <w:b w:val="0"/>
                <w:bCs w:val="0"/>
                <w:snapToGrid w:val="0"/>
                <w:color w:val="auto"/>
                <w:kern w:val="21"/>
                <w:sz w:val="24"/>
                <w:szCs w:val="20"/>
                <w:lang w:val="en-US" w:eastAsia="zh-CN"/>
              </w:rPr>
              <w:t>m</w:t>
            </w:r>
            <w:r>
              <w:rPr>
                <w:rFonts w:hint="default" w:ascii="Times New Roman" w:hAnsi="Times New Roman" w:eastAsia="宋体" w:cs="Times New Roman"/>
                <w:b w:val="0"/>
                <w:bCs w:val="0"/>
                <w:snapToGrid w:val="0"/>
                <w:color w:val="auto"/>
                <w:kern w:val="21"/>
                <w:sz w:val="24"/>
                <w:szCs w:val="20"/>
                <w:lang w:val="en-US" w:eastAsia="zh-CN"/>
              </w:rPr>
              <w:t>in设计流量值进行核算，满足规范要求。</w:t>
            </w:r>
          </w:p>
          <w:p w14:paraId="3934B830">
            <w:pPr>
              <w:adjustRightInd w:val="0"/>
              <w:snapToGrid w:val="0"/>
              <w:spacing w:line="360" w:lineRule="auto"/>
              <w:ind w:firstLine="480" w:firstLineChars="200"/>
              <w:jc w:val="left"/>
              <w:rPr>
                <w:rFonts w:hint="default" w:ascii="Times New Roman" w:hAnsi="Times New Roman" w:eastAsia="宋体" w:cs="Times New Roman"/>
                <w:b w:val="0"/>
                <w:bCs w:val="0"/>
                <w:snapToGrid w:val="0"/>
                <w:color w:val="auto"/>
                <w:kern w:val="21"/>
                <w:sz w:val="24"/>
                <w:szCs w:val="20"/>
                <w:lang w:val="en-US" w:eastAsia="zh-CN"/>
              </w:rPr>
            </w:pPr>
            <w:r>
              <w:rPr>
                <w:rFonts w:hint="default" w:ascii="Times New Roman" w:hAnsi="Times New Roman" w:eastAsia="宋体" w:cs="Times New Roman"/>
                <w:b w:val="0"/>
                <w:bCs w:val="0"/>
                <w:snapToGrid w:val="0"/>
                <w:color w:val="auto"/>
                <w:kern w:val="21"/>
                <w:sz w:val="24"/>
                <w:szCs w:val="20"/>
                <w:lang w:val="en-US" w:eastAsia="zh-CN"/>
              </w:rPr>
              <w:t>（6）加氯间设计</w:t>
            </w:r>
          </w:p>
          <w:p w14:paraId="58F39185">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为了预防二次污染和保持配水管网的余氯量，应设消毒系统。本设计在配水厂设置次氯酸钠消毒系统，因本工程加氯量较少，同时经调查当地采购成品次氯酸钠较方便</w:t>
            </w:r>
            <w:r>
              <w:rPr>
                <w:rFonts w:hint="eastAsia" w:cs="Times New Roman"/>
                <w:snapToGrid w:val="0"/>
                <w:color w:val="auto"/>
                <w:kern w:val="21"/>
                <w:sz w:val="24"/>
                <w:szCs w:val="20"/>
                <w:lang w:val="en-US" w:eastAsia="zh-CN"/>
              </w:rPr>
              <w:t>，</w:t>
            </w:r>
            <w:r>
              <w:rPr>
                <w:rFonts w:hint="default" w:ascii="Times New Roman" w:hAnsi="Times New Roman" w:eastAsia="宋体" w:cs="Times New Roman"/>
                <w:snapToGrid w:val="0"/>
                <w:color w:val="auto"/>
                <w:kern w:val="21"/>
                <w:sz w:val="24"/>
                <w:szCs w:val="20"/>
                <w:lang w:val="en-US" w:eastAsia="zh-CN"/>
              </w:rPr>
              <w:t>本工程采用采购成品次氯酸钠进行消毒的方式。</w:t>
            </w:r>
          </w:p>
          <w:p w14:paraId="72371E93">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次氯酸钠最大投加量</w:t>
            </w:r>
            <w:r>
              <w:rPr>
                <w:rFonts w:hint="eastAsia" w:cs="Times New Roman"/>
                <w:snapToGrid w:val="0"/>
                <w:color w:val="auto"/>
                <w:kern w:val="21"/>
                <w:sz w:val="24"/>
                <w:szCs w:val="20"/>
                <w:lang w:val="en-US" w:eastAsia="zh-CN"/>
              </w:rPr>
              <w:t>为</w:t>
            </w:r>
            <w:r>
              <w:rPr>
                <w:rFonts w:hint="default" w:ascii="Times New Roman" w:hAnsi="Times New Roman" w:eastAsia="宋体" w:cs="Times New Roman"/>
                <w:snapToGrid w:val="0"/>
                <w:color w:val="auto"/>
                <w:kern w:val="21"/>
                <w:sz w:val="24"/>
                <w:szCs w:val="20"/>
                <w:lang w:val="en-US" w:eastAsia="zh-CN"/>
              </w:rPr>
              <w:t>2</w:t>
            </w:r>
            <w:r>
              <w:rPr>
                <w:rFonts w:hint="eastAsia" w:cs="Times New Roman"/>
                <w:snapToGrid w:val="0"/>
                <w:color w:val="auto"/>
                <w:kern w:val="21"/>
                <w:sz w:val="24"/>
                <w:szCs w:val="20"/>
                <w:lang w:val="en-US" w:eastAsia="zh-CN"/>
              </w:rPr>
              <w:t>m</w:t>
            </w:r>
            <w:r>
              <w:rPr>
                <w:rFonts w:hint="default" w:ascii="Times New Roman" w:hAnsi="Times New Roman" w:eastAsia="宋体" w:cs="Times New Roman"/>
                <w:snapToGrid w:val="0"/>
                <w:color w:val="auto"/>
                <w:kern w:val="21"/>
                <w:sz w:val="24"/>
                <w:szCs w:val="20"/>
                <w:lang w:val="en-US" w:eastAsia="zh-CN"/>
              </w:rPr>
              <w:t>g/l，接触消毒时间&gt;30</w:t>
            </w:r>
            <w:r>
              <w:rPr>
                <w:rFonts w:hint="eastAsia" w:cs="Times New Roman"/>
                <w:snapToGrid w:val="0"/>
                <w:color w:val="auto"/>
                <w:kern w:val="21"/>
                <w:sz w:val="24"/>
                <w:szCs w:val="20"/>
                <w:lang w:val="en-US" w:eastAsia="zh-CN"/>
              </w:rPr>
              <w:t>m</w:t>
            </w:r>
            <w:r>
              <w:rPr>
                <w:rFonts w:hint="default" w:ascii="Times New Roman" w:hAnsi="Times New Roman" w:eastAsia="宋体" w:cs="Times New Roman"/>
                <w:snapToGrid w:val="0"/>
                <w:color w:val="auto"/>
                <w:kern w:val="21"/>
                <w:sz w:val="24"/>
                <w:szCs w:val="20"/>
                <w:lang w:val="en-US" w:eastAsia="zh-CN"/>
              </w:rPr>
              <w:t>in。设备连续运行，根据出水检测余氯调节加氯量。</w:t>
            </w:r>
          </w:p>
          <w:p w14:paraId="19FA7F92">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设备配置：次氯酸钠卸料泵1台，加药计量泵2台，1用1备，并设次氯酸钠成品储罐Φ1330，V=2</w:t>
            </w:r>
            <w:r>
              <w:rPr>
                <w:rFonts w:hint="eastAsia" w:cs="Times New Roman"/>
                <w:snapToGrid w:val="0"/>
                <w:color w:val="auto"/>
                <w:kern w:val="21"/>
                <w:sz w:val="24"/>
                <w:szCs w:val="20"/>
                <w:vertAlign w:val="baseline"/>
                <w:lang w:val="en-US" w:eastAsia="zh-CN"/>
              </w:rPr>
              <w:t>m</w:t>
            </w:r>
            <w:r>
              <w:rPr>
                <w:rFonts w:hint="eastAsia" w:cs="Times New Roman"/>
                <w:snapToGrid w:val="0"/>
                <w:color w:val="auto"/>
                <w:kern w:val="21"/>
                <w:sz w:val="24"/>
                <w:szCs w:val="20"/>
                <w:vertAlign w:val="superscript"/>
                <w:lang w:val="en-US" w:eastAsia="zh-CN"/>
              </w:rPr>
              <w:t>3</w:t>
            </w:r>
            <w:r>
              <w:rPr>
                <w:rFonts w:hint="default" w:ascii="Times New Roman" w:hAnsi="Times New Roman" w:eastAsia="宋体" w:cs="Times New Roman"/>
                <w:snapToGrid w:val="0"/>
                <w:color w:val="auto"/>
                <w:kern w:val="21"/>
                <w:sz w:val="24"/>
                <w:szCs w:val="20"/>
                <w:lang w:val="en-US" w:eastAsia="zh-CN"/>
              </w:rPr>
              <w:t>，2个。</w:t>
            </w:r>
          </w:p>
          <w:p w14:paraId="03A73A2C">
            <w:pPr>
              <w:widowControl/>
              <w:adjustRightInd w:val="0"/>
              <w:spacing w:line="360" w:lineRule="auto"/>
              <w:ind w:left="0" w:leftChars="0" w:firstLine="0" w:firstLineChars="0"/>
              <w:jc w:val="center"/>
              <w:textAlignment w:val="auto"/>
              <w:rPr>
                <w:rFonts w:hint="default" w:ascii="Times New Roman" w:hAnsi="Times New Roman" w:eastAsia="宋体" w:cs="Times New Roman"/>
                <w:b/>
                <w:bCs/>
                <w:snapToGrid w:val="0"/>
                <w:color w:val="auto"/>
                <w:kern w:val="21"/>
                <w:sz w:val="24"/>
                <w:szCs w:val="20"/>
                <w:lang w:val="en-US" w:eastAsia="zh-CN" w:bidi="ar-SA"/>
              </w:rPr>
            </w:pPr>
            <w:r>
              <w:rPr>
                <w:rFonts w:hint="default" w:ascii="Times New Roman" w:hAnsi="Times New Roman" w:eastAsia="宋体" w:cs="Times New Roman"/>
                <w:b/>
                <w:bCs/>
                <w:snapToGrid w:val="0"/>
                <w:color w:val="auto"/>
                <w:kern w:val="21"/>
                <w:sz w:val="24"/>
                <w:szCs w:val="20"/>
                <w:lang w:val="en-US" w:eastAsia="zh-CN" w:bidi="ar-SA"/>
              </w:rPr>
              <w:t>表2-</w:t>
            </w:r>
            <w:r>
              <w:rPr>
                <w:rFonts w:hint="eastAsia" w:ascii="Times New Roman" w:hAnsi="Times New Roman" w:eastAsia="宋体" w:cs="Times New Roman"/>
                <w:b/>
                <w:bCs/>
                <w:snapToGrid w:val="0"/>
                <w:color w:val="auto"/>
                <w:kern w:val="21"/>
                <w:sz w:val="24"/>
                <w:szCs w:val="20"/>
                <w:lang w:val="en-US" w:eastAsia="zh-CN" w:bidi="ar-SA"/>
              </w:rPr>
              <w:t>5</w:t>
            </w:r>
            <w:r>
              <w:rPr>
                <w:rFonts w:hint="default" w:ascii="Times New Roman" w:hAnsi="Times New Roman" w:eastAsia="宋体" w:cs="Times New Roman"/>
                <w:b/>
                <w:bCs/>
                <w:snapToGrid w:val="0"/>
                <w:color w:val="auto"/>
                <w:kern w:val="21"/>
                <w:sz w:val="24"/>
                <w:szCs w:val="20"/>
                <w:lang w:val="en-US" w:eastAsia="zh-CN" w:bidi="ar-SA"/>
              </w:rPr>
              <w:t xml:space="preserve">  配水厂设备表</w:t>
            </w:r>
          </w:p>
          <w:tbl>
            <w:tblPr>
              <w:tblStyle w:val="14"/>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9"/>
              <w:gridCol w:w="2473"/>
              <w:gridCol w:w="910"/>
              <w:gridCol w:w="910"/>
              <w:gridCol w:w="3076"/>
            </w:tblGrid>
            <w:tr w14:paraId="5350D6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bottom w:val="single" w:color="000000" w:sz="8" w:space="0"/>
                    <w:right w:val="single" w:color="000000" w:sz="8" w:space="0"/>
                  </w:tcBorders>
                  <w:noWrap w:val="0"/>
                  <w:vAlign w:val="center"/>
                </w:tcPr>
                <w:p w14:paraId="52D12F6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lang w:val="en-US" w:eastAsia="zh-CN"/>
                    </w:rPr>
                  </w:pPr>
                  <w:r>
                    <w:rPr>
                      <w:rFonts w:hint="default" w:ascii="Times New Roman" w:hAnsi="Times New Roman" w:eastAsia="宋体" w:cs="Times New Roman"/>
                      <w:b/>
                      <w:bCs/>
                      <w:i w:val="0"/>
                      <w:iCs w:val="0"/>
                      <w:color w:val="auto"/>
                      <w:sz w:val="24"/>
                      <w:szCs w:val="24"/>
                      <w:u w:val="none"/>
                      <w:lang w:val="en-US" w:eastAsia="zh-CN"/>
                    </w:rPr>
                    <w:t>序号</w:t>
                  </w:r>
                </w:p>
              </w:tc>
              <w:tc>
                <w:tcPr>
                  <w:tcW w:w="2473" w:type="dxa"/>
                  <w:tcBorders>
                    <w:left w:val="nil"/>
                    <w:bottom w:val="single" w:color="000000" w:sz="8" w:space="0"/>
                    <w:right w:val="single" w:color="000000" w:sz="8" w:space="0"/>
                  </w:tcBorders>
                  <w:noWrap w:val="0"/>
                  <w:vAlign w:val="center"/>
                </w:tcPr>
                <w:p w14:paraId="0246FE7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24"/>
                      <w:szCs w:val="24"/>
                      <w:u w:val="none"/>
                      <w:lang w:val="en-US" w:eastAsia="zh-CN" w:bidi="ar-SA"/>
                    </w:rPr>
                  </w:pPr>
                  <w:r>
                    <w:rPr>
                      <w:rFonts w:hint="default" w:ascii="Times New Roman" w:hAnsi="Times New Roman" w:eastAsia="宋体" w:cs="Times New Roman"/>
                      <w:b/>
                      <w:bCs/>
                      <w:i w:val="0"/>
                      <w:iCs w:val="0"/>
                      <w:color w:val="auto"/>
                      <w:kern w:val="0"/>
                      <w:sz w:val="24"/>
                      <w:szCs w:val="24"/>
                      <w:u w:val="none"/>
                      <w:lang w:val="en-US" w:eastAsia="zh-CN" w:bidi="ar"/>
                    </w:rPr>
                    <w:t>设备名称</w:t>
                  </w:r>
                </w:p>
              </w:tc>
              <w:tc>
                <w:tcPr>
                  <w:tcW w:w="910" w:type="dxa"/>
                  <w:tcBorders>
                    <w:left w:val="nil"/>
                    <w:bottom w:val="single" w:color="000000" w:sz="8" w:space="0"/>
                    <w:right w:val="single" w:color="000000" w:sz="8" w:space="0"/>
                  </w:tcBorders>
                  <w:noWrap w:val="0"/>
                  <w:vAlign w:val="center"/>
                </w:tcPr>
                <w:p w14:paraId="2A276E3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Times New Roman" w:hAnsi="Times New Roman" w:eastAsia="宋体" w:cs="Times New Roman"/>
                      <w:b/>
                      <w:bCs/>
                      <w:i w:val="0"/>
                      <w:iCs w:val="0"/>
                      <w:color w:val="auto"/>
                      <w:kern w:val="0"/>
                      <w:sz w:val="24"/>
                      <w:szCs w:val="24"/>
                      <w:u w:val="none"/>
                      <w:lang w:val="en-US" w:eastAsia="zh-CN" w:bidi="ar"/>
                    </w:rPr>
                    <w:t>单位</w:t>
                  </w:r>
                </w:p>
              </w:tc>
              <w:tc>
                <w:tcPr>
                  <w:tcW w:w="910" w:type="dxa"/>
                  <w:tcBorders>
                    <w:left w:val="nil"/>
                    <w:bottom w:val="single" w:color="000000" w:sz="8" w:space="0"/>
                    <w:right w:val="single" w:color="000000" w:sz="8" w:space="0"/>
                  </w:tcBorders>
                  <w:noWrap/>
                  <w:vAlign w:val="center"/>
                </w:tcPr>
                <w:p w14:paraId="1E49F49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eastAsia" w:ascii="Times New Roman" w:hAnsi="Times New Roman" w:eastAsia="宋体" w:cs="Times New Roman"/>
                      <w:b/>
                      <w:bCs/>
                      <w:i w:val="0"/>
                      <w:iCs w:val="0"/>
                      <w:color w:val="auto"/>
                      <w:kern w:val="0"/>
                      <w:sz w:val="24"/>
                      <w:szCs w:val="24"/>
                      <w:u w:val="none"/>
                      <w:lang w:val="en-US" w:eastAsia="zh-CN" w:bidi="ar"/>
                    </w:rPr>
                    <w:t>数量</w:t>
                  </w:r>
                </w:p>
              </w:tc>
              <w:tc>
                <w:tcPr>
                  <w:tcW w:w="3076" w:type="dxa"/>
                  <w:tcBorders>
                    <w:left w:val="nil"/>
                    <w:bottom w:val="single" w:color="000000" w:sz="8" w:space="0"/>
                  </w:tcBorders>
                  <w:noWrap w:val="0"/>
                  <w:vAlign w:val="center"/>
                </w:tcPr>
                <w:p w14:paraId="4ACAA329">
                  <w:pPr>
                    <w:jc w:val="center"/>
                    <w:rPr>
                      <w:rFonts w:hint="eastAsia" w:ascii="Times New Roman" w:hAnsi="Times New Roman" w:eastAsia="宋体" w:cs="Times New Roman"/>
                      <w:i w:val="0"/>
                      <w:iCs w:val="0"/>
                      <w:color w:val="auto"/>
                      <w:sz w:val="24"/>
                      <w:szCs w:val="24"/>
                      <w:u w:val="none"/>
                      <w:lang w:val="en-US" w:eastAsia="zh-CN"/>
                    </w:rPr>
                  </w:pPr>
                  <w:r>
                    <w:rPr>
                      <w:rFonts w:hint="eastAsia" w:ascii="Times New Roman" w:hAnsi="Times New Roman" w:eastAsia="宋体" w:cs="Times New Roman"/>
                      <w:i w:val="0"/>
                      <w:iCs w:val="0"/>
                      <w:color w:val="auto"/>
                      <w:sz w:val="24"/>
                      <w:szCs w:val="24"/>
                      <w:u w:val="none"/>
                      <w:lang w:val="en-US" w:eastAsia="zh-CN"/>
                    </w:rPr>
                    <w:t>备注</w:t>
                  </w:r>
                </w:p>
              </w:tc>
            </w:tr>
            <w:tr w14:paraId="759FED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bottom w:val="single" w:color="000000" w:sz="8" w:space="0"/>
                    <w:right w:val="single" w:color="000000" w:sz="8" w:space="0"/>
                  </w:tcBorders>
                  <w:noWrap w:val="0"/>
                  <w:vAlign w:val="center"/>
                </w:tcPr>
                <w:p w14:paraId="36B21A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1</w:t>
                  </w:r>
                </w:p>
              </w:tc>
              <w:tc>
                <w:tcPr>
                  <w:tcW w:w="2473" w:type="dxa"/>
                  <w:tcBorders>
                    <w:top w:val="nil"/>
                    <w:left w:val="nil"/>
                    <w:bottom w:val="single" w:color="000000" w:sz="8" w:space="0"/>
                    <w:right w:val="single" w:color="000000" w:sz="8" w:space="0"/>
                  </w:tcBorders>
                  <w:noWrap w:val="0"/>
                  <w:vAlign w:val="center"/>
                </w:tcPr>
                <w:p w14:paraId="375B0D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离心泵</w:t>
                  </w:r>
                </w:p>
              </w:tc>
              <w:tc>
                <w:tcPr>
                  <w:tcW w:w="910" w:type="dxa"/>
                  <w:tcBorders>
                    <w:top w:val="nil"/>
                    <w:left w:val="nil"/>
                    <w:bottom w:val="single" w:color="000000" w:sz="8" w:space="0"/>
                    <w:right w:val="single" w:color="000000" w:sz="8" w:space="0"/>
                  </w:tcBorders>
                  <w:noWrap w:val="0"/>
                  <w:vAlign w:val="center"/>
                </w:tcPr>
                <w:p w14:paraId="0609D2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台</w:t>
                  </w:r>
                </w:p>
              </w:tc>
              <w:tc>
                <w:tcPr>
                  <w:tcW w:w="910" w:type="dxa"/>
                  <w:tcBorders>
                    <w:top w:val="nil"/>
                    <w:left w:val="nil"/>
                    <w:bottom w:val="single" w:color="000000" w:sz="8" w:space="0"/>
                    <w:right w:val="single" w:color="000000" w:sz="8" w:space="0"/>
                  </w:tcBorders>
                  <w:noWrap/>
                  <w:vAlign w:val="center"/>
                </w:tcPr>
                <w:p w14:paraId="794A14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3076" w:type="dxa"/>
                  <w:tcBorders>
                    <w:top w:val="nil"/>
                    <w:left w:val="nil"/>
                    <w:bottom w:val="single" w:color="000000" w:sz="8" w:space="0"/>
                  </w:tcBorders>
                  <w:noWrap w:val="0"/>
                  <w:vAlign w:val="center"/>
                </w:tcPr>
                <w:p w14:paraId="2C3296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Q=54</w:t>
                  </w:r>
                  <w:r>
                    <w:rPr>
                      <w:rFonts w:hint="eastAsia" w:cs="Times New Roman"/>
                      <w:i w:val="0"/>
                      <w:iCs w:val="0"/>
                      <w:color w:val="auto"/>
                      <w:kern w:val="0"/>
                      <w:sz w:val="22"/>
                      <w:szCs w:val="22"/>
                      <w:u w:val="none"/>
                      <w:vertAlign w:val="baseline"/>
                      <w:lang w:val="en-US" w:eastAsia="zh-CN" w:bidi="ar"/>
                    </w:rPr>
                    <w:t>m</w:t>
                  </w:r>
                  <w:r>
                    <w:rPr>
                      <w:rFonts w:hint="eastAsia" w:cs="Times New Roman"/>
                      <w:i w:val="0"/>
                      <w:iCs w:val="0"/>
                      <w:color w:val="auto"/>
                      <w:kern w:val="0"/>
                      <w:sz w:val="22"/>
                      <w:szCs w:val="22"/>
                      <w:u w:val="none"/>
                      <w:vertAlign w:val="superscript"/>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/h ， H=143</w:t>
                  </w:r>
                  <w:r>
                    <w:rPr>
                      <w:rFonts w:hint="eastAsia" w:cs="Times New Roman"/>
                      <w:i w:val="0"/>
                      <w:iCs w:val="0"/>
                      <w:color w:val="auto"/>
                      <w:kern w:val="0"/>
                      <w:sz w:val="22"/>
                      <w:szCs w:val="22"/>
                      <w:u w:val="none"/>
                      <w:lang w:val="en-US" w:eastAsia="zh-CN" w:bidi="ar"/>
                    </w:rPr>
                    <w:t>m</w:t>
                  </w:r>
                </w:p>
              </w:tc>
            </w:tr>
            <w:tr w14:paraId="2B4E1F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bottom w:val="single" w:color="000000" w:sz="8" w:space="0"/>
                    <w:right w:val="single" w:color="000000" w:sz="8" w:space="0"/>
                  </w:tcBorders>
                  <w:noWrap w:val="0"/>
                  <w:vAlign w:val="center"/>
                </w:tcPr>
                <w:p w14:paraId="468CED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2</w:t>
                  </w:r>
                </w:p>
              </w:tc>
              <w:tc>
                <w:tcPr>
                  <w:tcW w:w="2473" w:type="dxa"/>
                  <w:tcBorders>
                    <w:top w:val="nil"/>
                    <w:left w:val="nil"/>
                    <w:bottom w:val="single" w:color="000000" w:sz="8" w:space="0"/>
                    <w:right w:val="single" w:color="000000" w:sz="8" w:space="0"/>
                  </w:tcBorders>
                  <w:noWrap w:val="0"/>
                  <w:vAlign w:val="center"/>
                </w:tcPr>
                <w:p w14:paraId="4A8973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多功能水泵控制阀</w:t>
                  </w:r>
                </w:p>
              </w:tc>
              <w:tc>
                <w:tcPr>
                  <w:tcW w:w="910" w:type="dxa"/>
                  <w:tcBorders>
                    <w:top w:val="nil"/>
                    <w:left w:val="nil"/>
                    <w:bottom w:val="single" w:color="000000" w:sz="8" w:space="0"/>
                    <w:right w:val="single" w:color="000000" w:sz="8" w:space="0"/>
                  </w:tcBorders>
                  <w:noWrap w:val="0"/>
                  <w:vAlign w:val="center"/>
                </w:tcPr>
                <w:p w14:paraId="404E9C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w:t>
                  </w:r>
                </w:p>
              </w:tc>
              <w:tc>
                <w:tcPr>
                  <w:tcW w:w="910" w:type="dxa"/>
                  <w:tcBorders>
                    <w:top w:val="nil"/>
                    <w:left w:val="nil"/>
                    <w:bottom w:val="single" w:color="000000" w:sz="8" w:space="0"/>
                    <w:right w:val="single" w:color="000000" w:sz="8" w:space="0"/>
                  </w:tcBorders>
                  <w:noWrap/>
                  <w:vAlign w:val="center"/>
                </w:tcPr>
                <w:p w14:paraId="1D6671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3076" w:type="dxa"/>
                  <w:tcBorders>
                    <w:top w:val="nil"/>
                    <w:left w:val="nil"/>
                    <w:bottom w:val="single" w:color="000000" w:sz="8" w:space="0"/>
                  </w:tcBorders>
                  <w:noWrap/>
                  <w:vAlign w:val="center"/>
                </w:tcPr>
                <w:p w14:paraId="4E22C4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DN</w:t>
                  </w:r>
                  <w:r>
                    <w:rPr>
                      <w:rStyle w:val="26"/>
                      <w:rFonts w:hint="default" w:ascii="Times New Roman" w:hAnsi="Times New Roman" w:eastAsia="宋体" w:cs="Times New Roman"/>
                      <w:color w:val="auto"/>
                      <w:lang w:val="en-US" w:eastAsia="zh-CN" w:bidi="ar"/>
                    </w:rPr>
                    <w:t>150</w:t>
                  </w:r>
                </w:p>
              </w:tc>
            </w:tr>
            <w:tr w14:paraId="3C9D6A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bottom w:val="single" w:color="000000" w:sz="8" w:space="0"/>
                    <w:right w:val="single" w:color="000000" w:sz="8" w:space="0"/>
                  </w:tcBorders>
                  <w:noWrap w:val="0"/>
                  <w:vAlign w:val="center"/>
                </w:tcPr>
                <w:p w14:paraId="68BD2E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3</w:t>
                  </w:r>
                </w:p>
              </w:tc>
              <w:tc>
                <w:tcPr>
                  <w:tcW w:w="2473" w:type="dxa"/>
                  <w:tcBorders>
                    <w:top w:val="nil"/>
                    <w:left w:val="nil"/>
                    <w:bottom w:val="single" w:color="000000" w:sz="8" w:space="0"/>
                    <w:right w:val="single" w:color="000000" w:sz="8" w:space="0"/>
                  </w:tcBorders>
                  <w:noWrap/>
                  <w:vAlign w:val="center"/>
                </w:tcPr>
                <w:p w14:paraId="16B6C33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电动葫芦</w:t>
                  </w:r>
                </w:p>
              </w:tc>
              <w:tc>
                <w:tcPr>
                  <w:tcW w:w="910" w:type="dxa"/>
                  <w:tcBorders>
                    <w:top w:val="nil"/>
                    <w:left w:val="nil"/>
                    <w:bottom w:val="single" w:color="000000" w:sz="8" w:space="0"/>
                    <w:right w:val="single" w:color="000000" w:sz="8" w:space="0"/>
                  </w:tcBorders>
                  <w:noWrap/>
                  <w:vAlign w:val="center"/>
                </w:tcPr>
                <w:p w14:paraId="22C299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套</w:t>
                  </w:r>
                </w:p>
              </w:tc>
              <w:tc>
                <w:tcPr>
                  <w:tcW w:w="910" w:type="dxa"/>
                  <w:tcBorders>
                    <w:top w:val="nil"/>
                    <w:left w:val="nil"/>
                    <w:bottom w:val="single" w:color="000000" w:sz="8" w:space="0"/>
                    <w:right w:val="single" w:color="000000" w:sz="8" w:space="0"/>
                  </w:tcBorders>
                  <w:noWrap/>
                  <w:vAlign w:val="center"/>
                </w:tcPr>
                <w:p w14:paraId="38F24D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3076" w:type="dxa"/>
                  <w:tcBorders>
                    <w:top w:val="nil"/>
                    <w:left w:val="nil"/>
                    <w:bottom w:val="single" w:color="000000" w:sz="8" w:space="0"/>
                  </w:tcBorders>
                  <w:noWrap w:val="0"/>
                  <w:vAlign w:val="center"/>
                </w:tcPr>
                <w:p w14:paraId="05996A1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Q=2T</w:t>
                  </w:r>
                </w:p>
              </w:tc>
            </w:tr>
            <w:tr w14:paraId="7E1CD0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bottom w:val="single" w:color="000000" w:sz="8" w:space="0"/>
                    <w:right w:val="single" w:color="000000" w:sz="8" w:space="0"/>
                  </w:tcBorders>
                  <w:noWrap w:val="0"/>
                  <w:vAlign w:val="center"/>
                </w:tcPr>
                <w:p w14:paraId="0CD723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4</w:t>
                  </w:r>
                </w:p>
              </w:tc>
              <w:tc>
                <w:tcPr>
                  <w:tcW w:w="2473" w:type="dxa"/>
                  <w:tcBorders>
                    <w:top w:val="nil"/>
                    <w:left w:val="nil"/>
                    <w:bottom w:val="single" w:color="000000" w:sz="8" w:space="0"/>
                    <w:right w:val="single" w:color="000000" w:sz="8" w:space="0"/>
                  </w:tcBorders>
                  <w:noWrap/>
                  <w:vAlign w:val="center"/>
                </w:tcPr>
                <w:p w14:paraId="0E8DAA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次氯酸钠卸料泵</w:t>
                  </w:r>
                </w:p>
              </w:tc>
              <w:tc>
                <w:tcPr>
                  <w:tcW w:w="910" w:type="dxa"/>
                  <w:tcBorders>
                    <w:top w:val="nil"/>
                    <w:left w:val="nil"/>
                    <w:bottom w:val="single" w:color="000000" w:sz="8" w:space="0"/>
                    <w:right w:val="single" w:color="000000" w:sz="8" w:space="0"/>
                  </w:tcBorders>
                  <w:noWrap/>
                  <w:vAlign w:val="center"/>
                </w:tcPr>
                <w:p w14:paraId="161356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套</w:t>
                  </w:r>
                </w:p>
              </w:tc>
              <w:tc>
                <w:tcPr>
                  <w:tcW w:w="910" w:type="dxa"/>
                  <w:tcBorders>
                    <w:top w:val="nil"/>
                    <w:left w:val="nil"/>
                    <w:bottom w:val="single" w:color="000000" w:sz="8" w:space="0"/>
                    <w:right w:val="single" w:color="000000" w:sz="8" w:space="0"/>
                  </w:tcBorders>
                  <w:noWrap/>
                  <w:vAlign w:val="center"/>
                </w:tcPr>
                <w:p w14:paraId="5D7FAE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3076" w:type="dxa"/>
                  <w:tcBorders>
                    <w:top w:val="nil"/>
                    <w:left w:val="nil"/>
                    <w:bottom w:val="single" w:color="000000" w:sz="8" w:space="0"/>
                  </w:tcBorders>
                  <w:noWrap w:val="0"/>
                  <w:vAlign w:val="center"/>
                </w:tcPr>
                <w:p w14:paraId="254AB0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Q=15 </w:t>
                  </w:r>
                  <w:r>
                    <w:rPr>
                      <w:rFonts w:hint="eastAsia" w:cs="Times New Roman"/>
                      <w:i w:val="0"/>
                      <w:iCs w:val="0"/>
                      <w:color w:val="auto"/>
                      <w:kern w:val="0"/>
                      <w:sz w:val="22"/>
                      <w:szCs w:val="22"/>
                      <w:u w:val="none"/>
                      <w:vertAlign w:val="baseline"/>
                      <w:lang w:val="en-US" w:eastAsia="zh-CN" w:bidi="ar"/>
                    </w:rPr>
                    <w:t>m</w:t>
                  </w:r>
                  <w:r>
                    <w:rPr>
                      <w:rFonts w:hint="eastAsia" w:cs="Times New Roman"/>
                      <w:i w:val="0"/>
                      <w:iCs w:val="0"/>
                      <w:color w:val="auto"/>
                      <w:kern w:val="0"/>
                      <w:sz w:val="22"/>
                      <w:szCs w:val="22"/>
                      <w:u w:val="none"/>
                      <w:vertAlign w:val="superscript"/>
                      <w:lang w:val="en-US" w:eastAsia="zh-CN" w:bidi="ar"/>
                    </w:rPr>
                    <w:t>3</w:t>
                  </w:r>
                  <w:r>
                    <w:rPr>
                      <w:rFonts w:hint="default" w:ascii="Times New Roman" w:hAnsi="Times New Roman" w:eastAsia="宋体" w:cs="Times New Roman"/>
                      <w:i w:val="0"/>
                      <w:iCs w:val="0"/>
                      <w:color w:val="auto"/>
                      <w:kern w:val="0"/>
                      <w:sz w:val="22"/>
                      <w:szCs w:val="22"/>
                      <w:u w:val="none"/>
                      <w:lang w:val="en-US" w:eastAsia="zh-CN" w:bidi="ar"/>
                    </w:rPr>
                    <w:t>/h ， H=10</w:t>
                  </w:r>
                  <w:r>
                    <w:rPr>
                      <w:rFonts w:hint="eastAsia" w:cs="Times New Roman"/>
                      <w:i w:val="0"/>
                      <w:iCs w:val="0"/>
                      <w:color w:val="auto"/>
                      <w:kern w:val="0"/>
                      <w:sz w:val="22"/>
                      <w:szCs w:val="22"/>
                      <w:u w:val="none"/>
                      <w:lang w:val="en-US" w:eastAsia="zh-CN" w:bidi="ar"/>
                    </w:rPr>
                    <w:t>m</w:t>
                  </w:r>
                </w:p>
              </w:tc>
            </w:tr>
            <w:tr w14:paraId="29485C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bottom w:val="single" w:color="000000" w:sz="8" w:space="0"/>
                    <w:right w:val="single" w:color="000000" w:sz="8" w:space="0"/>
                  </w:tcBorders>
                  <w:noWrap/>
                  <w:vAlign w:val="center"/>
                </w:tcPr>
                <w:p w14:paraId="18449E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5</w:t>
                  </w:r>
                </w:p>
              </w:tc>
              <w:tc>
                <w:tcPr>
                  <w:tcW w:w="2473" w:type="dxa"/>
                  <w:tcBorders>
                    <w:top w:val="nil"/>
                    <w:left w:val="nil"/>
                    <w:bottom w:val="single" w:color="000000" w:sz="8" w:space="0"/>
                    <w:right w:val="single" w:color="000000" w:sz="8" w:space="0"/>
                  </w:tcBorders>
                  <w:noWrap/>
                  <w:vAlign w:val="center"/>
                </w:tcPr>
                <w:p w14:paraId="1F1B98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次氯酸钠加药泵</w:t>
                  </w:r>
                </w:p>
              </w:tc>
              <w:tc>
                <w:tcPr>
                  <w:tcW w:w="910" w:type="dxa"/>
                  <w:tcBorders>
                    <w:top w:val="nil"/>
                    <w:left w:val="nil"/>
                    <w:bottom w:val="single" w:color="000000" w:sz="8" w:space="0"/>
                    <w:right w:val="single" w:color="000000" w:sz="8" w:space="0"/>
                  </w:tcBorders>
                  <w:noWrap/>
                  <w:vAlign w:val="center"/>
                </w:tcPr>
                <w:p w14:paraId="33165D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套</w:t>
                  </w:r>
                </w:p>
              </w:tc>
              <w:tc>
                <w:tcPr>
                  <w:tcW w:w="910" w:type="dxa"/>
                  <w:tcBorders>
                    <w:top w:val="nil"/>
                    <w:left w:val="nil"/>
                    <w:bottom w:val="single" w:color="000000" w:sz="8" w:space="0"/>
                    <w:right w:val="single" w:color="000000" w:sz="8" w:space="0"/>
                  </w:tcBorders>
                  <w:noWrap/>
                  <w:vAlign w:val="center"/>
                </w:tcPr>
                <w:p w14:paraId="2D3C40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3076" w:type="dxa"/>
                  <w:tcBorders>
                    <w:top w:val="nil"/>
                    <w:left w:val="nil"/>
                    <w:bottom w:val="single" w:color="000000" w:sz="8" w:space="0"/>
                  </w:tcBorders>
                  <w:noWrap w:val="0"/>
                  <w:vAlign w:val="center"/>
                </w:tcPr>
                <w:p w14:paraId="7E31D6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Q=10L/h ，H=30</w:t>
                  </w:r>
                  <w:r>
                    <w:rPr>
                      <w:rFonts w:hint="eastAsia" w:cs="Times New Roman"/>
                      <w:i w:val="0"/>
                      <w:iCs w:val="0"/>
                      <w:color w:val="auto"/>
                      <w:kern w:val="0"/>
                      <w:sz w:val="22"/>
                      <w:szCs w:val="22"/>
                      <w:u w:val="none"/>
                      <w:lang w:val="en-US" w:eastAsia="zh-CN" w:bidi="ar"/>
                    </w:rPr>
                    <w:t>m</w:t>
                  </w:r>
                </w:p>
              </w:tc>
            </w:tr>
            <w:tr w14:paraId="385B1C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10" w:type="dxa"/>
                  <w:tcBorders>
                    <w:top w:val="nil"/>
                    <w:right w:val="single" w:color="000000" w:sz="8" w:space="0"/>
                  </w:tcBorders>
                  <w:noWrap/>
                  <w:vAlign w:val="center"/>
                </w:tcPr>
                <w:p w14:paraId="6DFF74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default" w:ascii="Times New Roman" w:hAnsi="Times New Roman" w:eastAsia="宋体" w:cs="Times New Roman"/>
                      <w:i w:val="0"/>
                      <w:iCs w:val="0"/>
                      <w:color w:val="auto"/>
                      <w:sz w:val="22"/>
                      <w:szCs w:val="22"/>
                      <w:u w:val="none"/>
                      <w:lang w:val="en-US" w:eastAsia="zh-CN"/>
                    </w:rPr>
                    <w:t>6</w:t>
                  </w:r>
                </w:p>
              </w:tc>
              <w:tc>
                <w:tcPr>
                  <w:tcW w:w="2473" w:type="dxa"/>
                  <w:tcBorders>
                    <w:top w:val="nil"/>
                    <w:left w:val="nil"/>
                    <w:right w:val="single" w:color="000000" w:sz="8" w:space="0"/>
                  </w:tcBorders>
                  <w:noWrap/>
                  <w:vAlign w:val="center"/>
                </w:tcPr>
                <w:p w14:paraId="005A84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次氯酸钠储罐</w:t>
                  </w:r>
                </w:p>
              </w:tc>
              <w:tc>
                <w:tcPr>
                  <w:tcW w:w="910" w:type="dxa"/>
                  <w:tcBorders>
                    <w:top w:val="nil"/>
                    <w:left w:val="nil"/>
                    <w:right w:val="single" w:color="000000" w:sz="8" w:space="0"/>
                  </w:tcBorders>
                  <w:noWrap/>
                  <w:vAlign w:val="center"/>
                </w:tcPr>
                <w:p w14:paraId="77499E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个</w:t>
                  </w:r>
                </w:p>
              </w:tc>
              <w:tc>
                <w:tcPr>
                  <w:tcW w:w="910" w:type="dxa"/>
                  <w:tcBorders>
                    <w:top w:val="nil"/>
                    <w:left w:val="nil"/>
                    <w:right w:val="single" w:color="000000" w:sz="8" w:space="0"/>
                  </w:tcBorders>
                  <w:noWrap/>
                  <w:vAlign w:val="center"/>
                </w:tcPr>
                <w:p w14:paraId="06806E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3076" w:type="dxa"/>
                  <w:tcBorders>
                    <w:top w:val="nil"/>
                    <w:left w:val="nil"/>
                  </w:tcBorders>
                  <w:noWrap w:val="0"/>
                  <w:vAlign w:val="center"/>
                </w:tcPr>
                <w:p w14:paraId="4CDBFB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V=2</w:t>
                  </w:r>
                  <w:r>
                    <w:rPr>
                      <w:rFonts w:hint="eastAsia" w:cs="Times New Roman"/>
                      <w:i w:val="0"/>
                      <w:iCs w:val="0"/>
                      <w:color w:val="auto"/>
                      <w:kern w:val="0"/>
                      <w:sz w:val="22"/>
                      <w:szCs w:val="22"/>
                      <w:u w:val="none"/>
                      <w:lang w:val="en-US" w:eastAsia="zh-CN" w:bidi="ar"/>
                    </w:rPr>
                    <w:t>m</w:t>
                  </w:r>
                  <w:r>
                    <w:rPr>
                      <w:rFonts w:hint="default" w:ascii="Times New Roman" w:hAnsi="Times New Roman" w:eastAsia="宋体" w:cs="Times New Roman"/>
                      <w:i w:val="0"/>
                      <w:iCs w:val="0"/>
                      <w:color w:val="auto"/>
                      <w:kern w:val="0"/>
                      <w:sz w:val="22"/>
                      <w:szCs w:val="22"/>
                      <w:u w:val="none"/>
                      <w:lang w:val="en-US" w:eastAsia="zh-CN" w:bidi="ar"/>
                    </w:rPr>
                    <w:t>³</w:t>
                  </w:r>
                </w:p>
              </w:tc>
            </w:tr>
          </w:tbl>
          <w:p w14:paraId="51E3925C">
            <w:pPr>
              <w:widowControl/>
              <w:adjustRightInd w:val="0"/>
              <w:spacing w:line="360" w:lineRule="auto"/>
              <w:ind w:left="0" w:leftChars="0" w:firstLine="0" w:firstLineChars="0"/>
              <w:jc w:val="left"/>
              <w:textAlignment w:val="auto"/>
              <w:rPr>
                <w:rFonts w:hint="default" w:ascii="Times New Roman" w:hAnsi="Times New Roman" w:eastAsia="宋体" w:cs="Times New Roman"/>
                <w:snapToGrid w:val="0"/>
                <w:color w:val="auto"/>
                <w:kern w:val="21"/>
                <w:sz w:val="24"/>
                <w:szCs w:val="20"/>
                <w:lang w:val="en-US" w:eastAsia="zh-CN" w:bidi="ar-SA"/>
              </w:rPr>
            </w:pPr>
          </w:p>
          <w:p w14:paraId="69311920">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lang w:val="en-US" w:eastAsia="zh-CN"/>
              </w:rPr>
            </w:pPr>
            <w:r>
              <w:rPr>
                <w:rFonts w:hint="eastAsia" w:ascii="Times New Roman" w:hAnsi="Times New Roman" w:eastAsia="宋体" w:cs="Times New Roman"/>
                <w:b/>
                <w:bCs/>
                <w:snapToGrid w:val="0"/>
                <w:color w:val="auto"/>
                <w:kern w:val="21"/>
                <w:sz w:val="24"/>
                <w:szCs w:val="20"/>
                <w:lang w:val="en-US" w:eastAsia="zh-CN"/>
              </w:rPr>
              <w:t>5</w:t>
            </w:r>
            <w:r>
              <w:rPr>
                <w:rFonts w:hint="default" w:ascii="Times New Roman" w:hAnsi="Times New Roman" w:eastAsia="宋体" w:cs="Times New Roman"/>
                <w:b/>
                <w:bCs/>
                <w:snapToGrid w:val="0"/>
                <w:color w:val="auto"/>
                <w:kern w:val="21"/>
                <w:sz w:val="24"/>
                <w:szCs w:val="20"/>
                <w:lang w:val="en-US" w:eastAsia="zh-CN"/>
              </w:rPr>
              <w:t>.2配水管网及配套设施</w:t>
            </w:r>
          </w:p>
          <w:p w14:paraId="7E5D113E">
            <w:pPr>
              <w:adjustRightInd w:val="0"/>
              <w:snapToGrid w:val="0"/>
              <w:spacing w:line="360" w:lineRule="auto"/>
              <w:ind w:firstLine="480" w:firstLineChars="200"/>
              <w:jc w:val="both"/>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本工程主要为园区内企业提供生活供水，本次方案设计在入驻企业及生活区主要市政道路敷设配水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直径按园区给水规划确定为</w:t>
            </w:r>
            <w:r>
              <w:rPr>
                <w:rFonts w:hint="eastAsia" w:ascii="Times New Roman" w:hAnsi="Times New Roman" w:eastAsia="宋体" w:cs="Times New Roman"/>
                <w:snapToGrid w:val="0"/>
                <w:color w:val="auto"/>
                <w:kern w:val="21"/>
                <w:sz w:val="24"/>
                <w:szCs w:val="20"/>
                <w:lang w:val="en-US" w:eastAsia="zh-CN"/>
              </w:rPr>
              <w:t>DN110~DN280</w:t>
            </w:r>
            <w:r>
              <w:rPr>
                <w:rFonts w:hint="default" w:ascii="Times New Roman" w:hAnsi="Times New Roman" w:eastAsia="宋体" w:cs="Times New Roman"/>
                <w:snapToGrid w:val="0"/>
                <w:color w:val="auto"/>
                <w:kern w:val="21"/>
                <w:sz w:val="24"/>
                <w:szCs w:val="20"/>
                <w:lang w:val="en-US" w:eastAsia="zh-CN"/>
              </w:rPr>
              <w:t>。配水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采用PE100给水管，热熔连接。</w:t>
            </w:r>
          </w:p>
          <w:p w14:paraId="6557DB7A">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在压力输水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的隆起点上，设置能自动进排气阀，用以排除</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内部积聚</w:t>
            </w:r>
            <w:r>
              <w:rPr>
                <w:rFonts w:hint="eastAsia" w:ascii="Times New Roman" w:hAnsi="Times New Roman" w:eastAsia="宋体" w:cs="Times New Roman"/>
                <w:snapToGrid w:val="0"/>
                <w:color w:val="auto"/>
                <w:kern w:val="21"/>
                <w:sz w:val="24"/>
                <w:szCs w:val="20"/>
                <w:lang w:val="en-US" w:eastAsia="zh-CN"/>
              </w:rPr>
              <w:t>的</w:t>
            </w:r>
            <w:r>
              <w:rPr>
                <w:rFonts w:hint="default" w:ascii="Times New Roman" w:hAnsi="Times New Roman" w:eastAsia="宋体" w:cs="Times New Roman"/>
                <w:snapToGrid w:val="0"/>
                <w:color w:val="auto"/>
                <w:kern w:val="21"/>
                <w:sz w:val="24"/>
                <w:szCs w:val="20"/>
                <w:lang w:val="en-US" w:eastAsia="zh-CN"/>
              </w:rPr>
              <w:t>空气，并在</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需要检修、放空时进入空气，保持排水通畅；同时在产生水锤时可使空气自动进入，避免产生负压；在输水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及配水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高点设置排气阀门井，在每个检修管段的最低点设泄水阀井，在横向</w:t>
            </w:r>
            <w:r>
              <w:rPr>
                <w:rFonts w:hint="eastAsia" w:ascii="Times New Roman" w:hAnsi="Times New Roman" w:eastAsia="宋体" w:cs="Times New Roman"/>
                <w:snapToGrid w:val="0"/>
                <w:color w:val="auto"/>
                <w:kern w:val="21"/>
                <w:sz w:val="24"/>
                <w:szCs w:val="20"/>
                <w:lang w:val="en-US" w:eastAsia="zh-CN"/>
              </w:rPr>
              <w:t>或</w:t>
            </w:r>
            <w:r>
              <w:rPr>
                <w:rFonts w:hint="default" w:ascii="Times New Roman" w:hAnsi="Times New Roman" w:eastAsia="宋体" w:cs="Times New Roman"/>
                <w:snapToGrid w:val="0"/>
                <w:color w:val="auto"/>
                <w:kern w:val="21"/>
                <w:sz w:val="24"/>
                <w:szCs w:val="20"/>
                <w:lang w:val="en-US" w:eastAsia="zh-CN"/>
              </w:rPr>
              <w:t>纵向转弯处、三通处、检修阀门处，设置支墩或拖拉墩。</w:t>
            </w:r>
          </w:p>
          <w:p w14:paraId="4F1773B5">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配水</w:t>
            </w:r>
            <w:r>
              <w:rPr>
                <w:rFonts w:hint="eastAsia" w:ascii="Times New Roman" w:hAnsi="Times New Roman" w:eastAsia="宋体" w:cs="Times New Roman"/>
                <w:snapToGrid w:val="0"/>
                <w:color w:val="auto"/>
                <w:kern w:val="21"/>
                <w:sz w:val="24"/>
                <w:szCs w:val="20"/>
                <w:lang w:val="en-US" w:eastAsia="zh-CN"/>
              </w:rPr>
              <w:t>管网</w:t>
            </w:r>
            <w:r>
              <w:rPr>
                <w:rFonts w:hint="default" w:ascii="Times New Roman" w:hAnsi="Times New Roman" w:eastAsia="宋体" w:cs="Times New Roman"/>
                <w:snapToGrid w:val="0"/>
                <w:color w:val="auto"/>
                <w:kern w:val="21"/>
                <w:sz w:val="24"/>
                <w:szCs w:val="20"/>
                <w:lang w:val="en-US" w:eastAsia="zh-CN"/>
              </w:rPr>
              <w:t>除按规范要求设置排气阀、泄水阀、检修阀门外，</w:t>
            </w:r>
            <w:r>
              <w:rPr>
                <w:rFonts w:hint="eastAsia" w:cs="Times New Roman"/>
                <w:snapToGrid w:val="0"/>
                <w:color w:val="auto"/>
                <w:kern w:val="21"/>
                <w:sz w:val="24"/>
                <w:szCs w:val="20"/>
                <w:lang w:val="en-US" w:eastAsia="zh-CN"/>
              </w:rPr>
              <w:t>还按照</w:t>
            </w:r>
            <w:r>
              <w:rPr>
                <w:rFonts w:hint="default" w:ascii="Times New Roman" w:hAnsi="Times New Roman" w:eastAsia="宋体" w:cs="Times New Roman"/>
                <w:snapToGrid w:val="0"/>
                <w:color w:val="auto"/>
                <w:kern w:val="21"/>
                <w:sz w:val="24"/>
                <w:szCs w:val="20"/>
                <w:lang w:val="en-US" w:eastAsia="zh-CN"/>
              </w:rPr>
              <w:t>应急管理局</w:t>
            </w:r>
            <w:r>
              <w:rPr>
                <w:rFonts w:hint="eastAsia" w:cs="Times New Roman"/>
                <w:snapToGrid w:val="0"/>
                <w:color w:val="auto"/>
                <w:kern w:val="21"/>
                <w:sz w:val="24"/>
                <w:szCs w:val="20"/>
                <w:lang w:val="en-US" w:eastAsia="zh-CN"/>
              </w:rPr>
              <w:t>的</w:t>
            </w:r>
            <w:r>
              <w:rPr>
                <w:rFonts w:hint="default" w:ascii="Times New Roman" w:hAnsi="Times New Roman" w:eastAsia="宋体" w:cs="Times New Roman"/>
                <w:snapToGrid w:val="0"/>
                <w:color w:val="auto"/>
                <w:kern w:val="21"/>
                <w:sz w:val="24"/>
                <w:szCs w:val="20"/>
                <w:lang w:val="en-US" w:eastAsia="zh-CN"/>
              </w:rPr>
              <w:t>要求</w:t>
            </w:r>
            <w:r>
              <w:rPr>
                <w:rFonts w:hint="eastAsia" w:cs="Times New Roman"/>
                <w:snapToGrid w:val="0"/>
                <w:color w:val="auto"/>
                <w:kern w:val="21"/>
                <w:sz w:val="24"/>
                <w:szCs w:val="20"/>
                <w:lang w:val="en-US" w:eastAsia="zh-CN"/>
              </w:rPr>
              <w:t>，在</w:t>
            </w:r>
            <w:r>
              <w:rPr>
                <w:rFonts w:hint="default" w:ascii="Times New Roman" w:hAnsi="Times New Roman" w:eastAsia="宋体" w:cs="Times New Roman"/>
                <w:snapToGrid w:val="0"/>
                <w:color w:val="auto"/>
                <w:kern w:val="21"/>
                <w:sz w:val="24"/>
                <w:szCs w:val="20"/>
                <w:lang w:val="en-US" w:eastAsia="zh-CN"/>
              </w:rPr>
              <w:t>部分主街道路口设置消防水鹤。</w:t>
            </w:r>
          </w:p>
          <w:p w14:paraId="44192D99">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lang w:val="en-US" w:eastAsia="zh-CN"/>
              </w:rPr>
            </w:pPr>
            <w:r>
              <w:rPr>
                <w:rFonts w:hint="default" w:ascii="Times New Roman" w:hAnsi="Times New Roman" w:eastAsia="宋体" w:cs="Times New Roman"/>
                <w:snapToGrid w:val="0"/>
                <w:color w:val="auto"/>
                <w:kern w:val="21"/>
                <w:sz w:val="24"/>
                <w:szCs w:val="20"/>
                <w:lang w:val="en-US" w:eastAsia="zh-CN"/>
              </w:rPr>
              <w:t>配水管网及配套设施主要工程量如下。</w:t>
            </w:r>
          </w:p>
          <w:p w14:paraId="4907999E">
            <w:pPr>
              <w:widowControl/>
              <w:adjustRightInd w:val="0"/>
              <w:spacing w:line="360" w:lineRule="auto"/>
              <w:ind w:left="0" w:leftChars="0" w:firstLine="0" w:firstLineChars="0"/>
              <w:jc w:val="center"/>
              <w:textAlignment w:val="auto"/>
              <w:rPr>
                <w:rFonts w:hint="default" w:ascii="Times New Roman" w:hAnsi="Times New Roman" w:eastAsia="宋体" w:cs="Times New Roman"/>
                <w:b/>
                <w:bCs/>
                <w:snapToGrid w:val="0"/>
                <w:color w:val="auto"/>
                <w:kern w:val="21"/>
                <w:sz w:val="24"/>
                <w:szCs w:val="20"/>
                <w:lang w:val="en-US" w:eastAsia="zh-CN" w:bidi="ar-SA"/>
              </w:rPr>
            </w:pPr>
            <w:r>
              <w:rPr>
                <w:rFonts w:hint="default" w:ascii="Times New Roman" w:hAnsi="Times New Roman" w:eastAsia="宋体" w:cs="Times New Roman"/>
                <w:b/>
                <w:bCs/>
                <w:snapToGrid w:val="0"/>
                <w:color w:val="auto"/>
                <w:kern w:val="21"/>
                <w:sz w:val="24"/>
                <w:szCs w:val="20"/>
                <w:lang w:val="en-US" w:eastAsia="zh-CN" w:bidi="ar-SA"/>
              </w:rPr>
              <w:t>表2-</w:t>
            </w:r>
            <w:r>
              <w:rPr>
                <w:rFonts w:hint="eastAsia" w:ascii="Times New Roman" w:hAnsi="Times New Roman" w:eastAsia="宋体" w:cs="Times New Roman"/>
                <w:b/>
                <w:bCs/>
                <w:snapToGrid w:val="0"/>
                <w:color w:val="auto"/>
                <w:kern w:val="21"/>
                <w:sz w:val="24"/>
                <w:szCs w:val="20"/>
                <w:lang w:val="en-US" w:eastAsia="zh-CN" w:bidi="ar-SA"/>
              </w:rPr>
              <w:t>6</w:t>
            </w:r>
            <w:r>
              <w:rPr>
                <w:rFonts w:hint="default" w:ascii="Times New Roman" w:hAnsi="Times New Roman" w:eastAsia="宋体" w:cs="Times New Roman"/>
                <w:b/>
                <w:bCs/>
                <w:snapToGrid w:val="0"/>
                <w:color w:val="auto"/>
                <w:kern w:val="21"/>
                <w:sz w:val="24"/>
                <w:szCs w:val="20"/>
                <w:lang w:val="en-US" w:eastAsia="zh-CN" w:bidi="ar-SA"/>
              </w:rPr>
              <w:t xml:space="preserve"> 配水管网及配套设施主要工程量</w:t>
            </w:r>
          </w:p>
          <w:tbl>
            <w:tblPr>
              <w:tblStyle w:val="14"/>
              <w:tblW w:w="5000" w:type="pct"/>
              <w:tblInd w:w="-3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
              <w:gridCol w:w="757"/>
              <w:gridCol w:w="1675"/>
              <w:gridCol w:w="2180"/>
              <w:gridCol w:w="822"/>
              <w:gridCol w:w="704"/>
              <w:gridCol w:w="2131"/>
              <w:gridCol w:w="4"/>
            </w:tblGrid>
            <w:tr w14:paraId="3B3F81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bottom w:val="single" w:color="000000" w:sz="4" w:space="0"/>
                    <w:right w:val="single" w:color="000000" w:sz="4" w:space="0"/>
                  </w:tcBorders>
                  <w:noWrap/>
                  <w:vAlign w:val="center"/>
                </w:tcPr>
                <w:p w14:paraId="3BCA39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1675" w:type="dxa"/>
                  <w:tcBorders>
                    <w:left w:val="single" w:color="000000" w:sz="4" w:space="0"/>
                    <w:bottom w:val="single" w:color="000000" w:sz="4" w:space="0"/>
                    <w:right w:val="single" w:color="000000" w:sz="4" w:space="0"/>
                  </w:tcBorders>
                  <w:noWrap/>
                  <w:vAlign w:val="center"/>
                </w:tcPr>
                <w:p w14:paraId="56A1557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2180" w:type="dxa"/>
                  <w:tcBorders>
                    <w:left w:val="single" w:color="000000" w:sz="4" w:space="0"/>
                    <w:bottom w:val="single" w:color="000000" w:sz="4" w:space="0"/>
                    <w:right w:val="single" w:color="000000" w:sz="4" w:space="0"/>
                  </w:tcBorders>
                  <w:noWrap/>
                  <w:vAlign w:val="center"/>
                </w:tcPr>
                <w:p w14:paraId="418194C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规格</w:t>
                  </w:r>
                </w:p>
              </w:tc>
              <w:tc>
                <w:tcPr>
                  <w:tcW w:w="822" w:type="dxa"/>
                  <w:tcBorders>
                    <w:left w:val="single" w:color="000000" w:sz="4" w:space="0"/>
                    <w:bottom w:val="single" w:color="000000" w:sz="4" w:space="0"/>
                    <w:right w:val="single" w:color="000000" w:sz="4" w:space="0"/>
                  </w:tcBorders>
                  <w:noWrap/>
                  <w:vAlign w:val="center"/>
                </w:tcPr>
                <w:p w14:paraId="274D21A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单位</w:t>
                  </w:r>
                </w:p>
              </w:tc>
              <w:tc>
                <w:tcPr>
                  <w:tcW w:w="704" w:type="dxa"/>
                  <w:tcBorders>
                    <w:left w:val="single" w:color="000000" w:sz="4" w:space="0"/>
                    <w:bottom w:val="single" w:color="000000" w:sz="4" w:space="0"/>
                    <w:right w:val="single" w:color="000000" w:sz="4" w:space="0"/>
                  </w:tcBorders>
                  <w:noWrap/>
                  <w:vAlign w:val="center"/>
                </w:tcPr>
                <w:p w14:paraId="7D11ABF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数量</w:t>
                  </w:r>
                </w:p>
              </w:tc>
              <w:tc>
                <w:tcPr>
                  <w:tcW w:w="2131" w:type="dxa"/>
                  <w:tcBorders>
                    <w:left w:val="single" w:color="000000" w:sz="4" w:space="0"/>
                    <w:bottom w:val="single" w:color="000000" w:sz="4" w:space="0"/>
                  </w:tcBorders>
                  <w:noWrap/>
                  <w:vAlign w:val="center"/>
                </w:tcPr>
                <w:p w14:paraId="727A86C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备注</w:t>
                  </w:r>
                </w:p>
              </w:tc>
            </w:tr>
            <w:tr w14:paraId="62041C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B1C8D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74F45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C855E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9C1EB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1C1A8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31" w:type="dxa"/>
                  <w:tcBorders>
                    <w:top w:val="single" w:color="000000" w:sz="4" w:space="0"/>
                    <w:left w:val="single" w:color="000000" w:sz="4" w:space="0"/>
                    <w:bottom w:val="single" w:color="000000" w:sz="4" w:space="0"/>
                  </w:tcBorders>
                  <w:noWrap/>
                  <w:vAlign w:val="center"/>
                </w:tcPr>
                <w:p w14:paraId="2854A319">
                  <w:pPr>
                    <w:jc w:val="center"/>
                    <w:rPr>
                      <w:rFonts w:hint="default" w:ascii="Times New Roman" w:hAnsi="Times New Roman" w:eastAsia="宋体" w:cs="Times New Roman"/>
                      <w:i w:val="0"/>
                      <w:iCs w:val="0"/>
                      <w:color w:val="auto"/>
                      <w:sz w:val="21"/>
                      <w:szCs w:val="21"/>
                      <w:u w:val="none"/>
                    </w:rPr>
                  </w:pPr>
                </w:p>
              </w:tc>
            </w:tr>
            <w:tr w14:paraId="4E369F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CC35D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278FB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PE短管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03C6B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AD65D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6B1D01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2131" w:type="dxa"/>
                  <w:tcBorders>
                    <w:top w:val="single" w:color="000000" w:sz="4" w:space="0"/>
                    <w:left w:val="single" w:color="000000" w:sz="4" w:space="0"/>
                    <w:bottom w:val="single" w:color="000000" w:sz="4" w:space="0"/>
                  </w:tcBorders>
                  <w:noWrap/>
                  <w:vAlign w:val="center"/>
                </w:tcPr>
                <w:p w14:paraId="1E852651">
                  <w:pPr>
                    <w:rPr>
                      <w:rFonts w:hint="default" w:ascii="Times New Roman" w:hAnsi="Times New Roman" w:eastAsia="宋体" w:cs="Times New Roman"/>
                      <w:i w:val="0"/>
                      <w:iCs w:val="0"/>
                      <w:color w:val="auto"/>
                      <w:sz w:val="21"/>
                      <w:szCs w:val="21"/>
                      <w:u w:val="none"/>
                    </w:rPr>
                  </w:pPr>
                </w:p>
              </w:tc>
            </w:tr>
            <w:tr w14:paraId="666852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0B9159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2DAB04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法兰盘</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ABC75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34B88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525B2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2131" w:type="dxa"/>
                  <w:tcBorders>
                    <w:top w:val="single" w:color="000000" w:sz="4" w:space="0"/>
                    <w:left w:val="single" w:color="000000" w:sz="4" w:space="0"/>
                    <w:bottom w:val="single" w:color="000000" w:sz="4" w:space="0"/>
                  </w:tcBorders>
                  <w:noWrap/>
                  <w:vAlign w:val="center"/>
                </w:tcPr>
                <w:p w14:paraId="2C04BA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钢制</w:t>
                  </w:r>
                </w:p>
              </w:tc>
            </w:tr>
            <w:tr w14:paraId="613909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7FBA9B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37ABF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阀门井</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9ECD7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φ1200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C4261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220A83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w:t>
                  </w:r>
                </w:p>
              </w:tc>
              <w:tc>
                <w:tcPr>
                  <w:tcW w:w="2131" w:type="dxa"/>
                  <w:tcBorders>
                    <w:top w:val="single" w:color="000000" w:sz="4" w:space="0"/>
                    <w:left w:val="single" w:color="000000" w:sz="4" w:space="0"/>
                    <w:bottom w:val="single" w:color="000000" w:sz="4" w:space="0"/>
                  </w:tcBorders>
                  <w:noWrap/>
                  <w:vAlign w:val="center"/>
                </w:tcPr>
                <w:p w14:paraId="0B3C4D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12SS508-24</w:t>
                  </w:r>
                </w:p>
              </w:tc>
            </w:tr>
            <w:tr w14:paraId="5A2492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C3444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BB165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排泥阀井</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2F90D0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φ1200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5565D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F117F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131" w:type="dxa"/>
                  <w:tcBorders>
                    <w:top w:val="single" w:color="000000" w:sz="4" w:space="0"/>
                    <w:left w:val="single" w:color="000000" w:sz="4" w:space="0"/>
                    <w:bottom w:val="single" w:color="000000" w:sz="4" w:space="0"/>
                  </w:tcBorders>
                  <w:noWrap/>
                  <w:vAlign w:val="center"/>
                </w:tcPr>
                <w:p w14:paraId="7DFB59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12SS508-24</w:t>
                  </w:r>
                </w:p>
              </w:tc>
            </w:tr>
            <w:tr w14:paraId="6237C2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20165C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B7093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湿井</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96403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φ1200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9FDC4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5904F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131" w:type="dxa"/>
                  <w:tcBorders>
                    <w:top w:val="single" w:color="000000" w:sz="4" w:space="0"/>
                    <w:left w:val="single" w:color="000000" w:sz="4" w:space="0"/>
                    <w:bottom w:val="single" w:color="000000" w:sz="4" w:space="0"/>
                  </w:tcBorders>
                  <w:noWrap/>
                  <w:vAlign w:val="center"/>
                </w:tcPr>
                <w:p w14:paraId="45AA6B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12SS508-24</w:t>
                  </w:r>
                </w:p>
              </w:tc>
            </w:tr>
            <w:tr w14:paraId="5E0B8A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0B0075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EB07B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5C48FE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B33BD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9BA7C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1" w:type="dxa"/>
                  <w:tcBorders>
                    <w:top w:val="single" w:color="000000" w:sz="4" w:space="0"/>
                    <w:left w:val="single" w:color="000000" w:sz="4" w:space="0"/>
                    <w:bottom w:val="single" w:color="000000" w:sz="4" w:space="0"/>
                  </w:tcBorders>
                  <w:noWrap/>
                  <w:vAlign w:val="center"/>
                </w:tcPr>
                <w:p w14:paraId="2BFD28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64E3E8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767ED7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29E23E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8DC9F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A3956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77132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131" w:type="dxa"/>
                  <w:tcBorders>
                    <w:top w:val="single" w:color="000000" w:sz="4" w:space="0"/>
                    <w:left w:val="single" w:color="000000" w:sz="4" w:space="0"/>
                    <w:bottom w:val="single" w:color="000000" w:sz="4" w:space="0"/>
                  </w:tcBorders>
                  <w:noWrap/>
                  <w:vAlign w:val="center"/>
                </w:tcPr>
                <w:p w14:paraId="1685AA8E">
                  <w:pPr>
                    <w:jc w:val="center"/>
                    <w:rPr>
                      <w:rFonts w:hint="default" w:ascii="Times New Roman" w:hAnsi="Times New Roman" w:eastAsia="宋体" w:cs="Times New Roman"/>
                      <w:i w:val="0"/>
                      <w:iCs w:val="0"/>
                      <w:color w:val="auto"/>
                      <w:sz w:val="21"/>
                      <w:szCs w:val="21"/>
                      <w:u w:val="none"/>
                    </w:rPr>
                  </w:pPr>
                </w:p>
              </w:tc>
            </w:tr>
            <w:tr w14:paraId="58E676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14BA85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EEC979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PE短管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C47B3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38AAD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923D7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31" w:type="dxa"/>
                  <w:tcBorders>
                    <w:top w:val="single" w:color="000000" w:sz="4" w:space="0"/>
                    <w:left w:val="single" w:color="000000" w:sz="4" w:space="0"/>
                    <w:bottom w:val="single" w:color="000000" w:sz="4" w:space="0"/>
                  </w:tcBorders>
                  <w:noWrap/>
                  <w:vAlign w:val="center"/>
                </w:tcPr>
                <w:p w14:paraId="16A270AE">
                  <w:pPr>
                    <w:rPr>
                      <w:rFonts w:hint="default" w:ascii="Times New Roman" w:hAnsi="Times New Roman" w:eastAsia="宋体" w:cs="Times New Roman"/>
                      <w:i w:val="0"/>
                      <w:iCs w:val="0"/>
                      <w:color w:val="auto"/>
                      <w:sz w:val="21"/>
                      <w:szCs w:val="21"/>
                      <w:u w:val="none"/>
                    </w:rPr>
                  </w:pPr>
                </w:p>
              </w:tc>
            </w:tr>
            <w:tr w14:paraId="18A190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63B5BB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B19F6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法兰盘</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89F72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867CF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C143C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31" w:type="dxa"/>
                  <w:tcBorders>
                    <w:top w:val="single" w:color="000000" w:sz="4" w:space="0"/>
                    <w:left w:val="single" w:color="000000" w:sz="4" w:space="0"/>
                    <w:bottom w:val="single" w:color="000000" w:sz="4" w:space="0"/>
                  </w:tcBorders>
                  <w:noWrap/>
                  <w:vAlign w:val="center"/>
                </w:tcPr>
                <w:p w14:paraId="32F66DE2">
                  <w:pPr>
                    <w:rPr>
                      <w:rFonts w:hint="default" w:ascii="Times New Roman" w:hAnsi="Times New Roman" w:eastAsia="宋体" w:cs="Times New Roman"/>
                      <w:i w:val="0"/>
                      <w:iCs w:val="0"/>
                      <w:color w:val="auto"/>
                      <w:sz w:val="21"/>
                      <w:szCs w:val="21"/>
                      <w:u w:val="none"/>
                    </w:rPr>
                  </w:pPr>
                </w:p>
              </w:tc>
            </w:tr>
            <w:tr w14:paraId="0EB484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099D11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D0533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D70BB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CBAA1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4B29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2131" w:type="dxa"/>
                  <w:tcBorders>
                    <w:top w:val="single" w:color="000000" w:sz="4" w:space="0"/>
                    <w:left w:val="single" w:color="000000" w:sz="4" w:space="0"/>
                    <w:bottom w:val="single" w:color="000000" w:sz="4" w:space="0"/>
                  </w:tcBorders>
                  <w:noWrap/>
                  <w:vAlign w:val="center"/>
                </w:tcPr>
                <w:p w14:paraId="54B9A4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1F0E4B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6A07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71D7F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消火栓</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2563F9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SA100/65-1.0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2112A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FF887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113</w:t>
                  </w:r>
                </w:p>
              </w:tc>
              <w:tc>
                <w:tcPr>
                  <w:tcW w:w="2131" w:type="dxa"/>
                  <w:tcBorders>
                    <w:top w:val="single" w:color="000000" w:sz="4" w:space="0"/>
                    <w:left w:val="single" w:color="000000" w:sz="4" w:space="0"/>
                    <w:bottom w:val="single" w:color="000000" w:sz="4" w:space="0"/>
                  </w:tcBorders>
                  <w:noWrap/>
                  <w:vAlign w:val="center"/>
                </w:tcPr>
                <w:p w14:paraId="24C41FA5">
                  <w:pPr>
                    <w:rPr>
                      <w:rFonts w:hint="default" w:ascii="Times New Roman" w:hAnsi="Times New Roman" w:eastAsia="宋体" w:cs="Times New Roman"/>
                      <w:i w:val="0"/>
                      <w:iCs w:val="0"/>
                      <w:color w:val="auto"/>
                      <w:sz w:val="21"/>
                      <w:szCs w:val="21"/>
                      <w:u w:val="none"/>
                    </w:rPr>
                  </w:pPr>
                </w:p>
              </w:tc>
            </w:tr>
            <w:tr w14:paraId="13B273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45DEDA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29377D1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消火栓井</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2F6C66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φ1500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0AF5C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28681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113</w:t>
                  </w:r>
                </w:p>
              </w:tc>
              <w:tc>
                <w:tcPr>
                  <w:tcW w:w="2131" w:type="dxa"/>
                  <w:tcBorders>
                    <w:top w:val="single" w:color="000000" w:sz="4" w:space="0"/>
                    <w:left w:val="single" w:color="000000" w:sz="4" w:space="0"/>
                    <w:bottom w:val="single" w:color="000000" w:sz="4" w:space="0"/>
                  </w:tcBorders>
                  <w:noWrap/>
                  <w:vAlign w:val="center"/>
                </w:tcPr>
                <w:p w14:paraId="10AEFF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12SS508-24</w:t>
                  </w:r>
                </w:p>
              </w:tc>
            </w:tr>
            <w:tr w14:paraId="4FB178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0D4B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90E6B7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90°焊接弯头</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55D00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E3FBF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4811F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1" w:type="dxa"/>
                  <w:tcBorders>
                    <w:top w:val="single" w:color="000000" w:sz="4" w:space="0"/>
                    <w:left w:val="single" w:color="000000" w:sz="4" w:space="0"/>
                    <w:bottom w:val="single" w:color="000000" w:sz="4" w:space="0"/>
                  </w:tcBorders>
                  <w:noWrap/>
                  <w:vAlign w:val="center"/>
                </w:tcPr>
                <w:p w14:paraId="26E8D1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076014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2CFCC5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F2F2C1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E29DA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DN110/90°水平弯管支墩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E6348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E1290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1" w:type="dxa"/>
                  <w:tcBorders>
                    <w:top w:val="single" w:color="000000" w:sz="4" w:space="0"/>
                    <w:left w:val="single" w:color="000000" w:sz="4" w:space="0"/>
                    <w:bottom w:val="single" w:color="000000" w:sz="4" w:space="0"/>
                  </w:tcBorders>
                  <w:noWrap/>
                  <w:vAlign w:val="center"/>
                </w:tcPr>
                <w:p w14:paraId="4CCB50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10S505-89</w:t>
                  </w:r>
                </w:p>
              </w:tc>
            </w:tr>
            <w:tr w14:paraId="622520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61BFC8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1785D3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排气阀井</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563EFE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φ1200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5B953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68EB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131" w:type="dxa"/>
                  <w:tcBorders>
                    <w:top w:val="single" w:color="000000" w:sz="4" w:space="0"/>
                    <w:left w:val="single" w:color="000000" w:sz="4" w:space="0"/>
                    <w:bottom w:val="single" w:color="000000" w:sz="4" w:space="0"/>
                  </w:tcBorders>
                  <w:noWrap/>
                  <w:vAlign w:val="center"/>
                </w:tcPr>
                <w:p w14:paraId="3A0F4E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12SS508-24</w:t>
                  </w:r>
                </w:p>
              </w:tc>
            </w:tr>
            <w:tr w14:paraId="06D990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672C6E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7021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排气阀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1B404F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FA393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C702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131" w:type="dxa"/>
                  <w:tcBorders>
                    <w:top w:val="single" w:color="000000" w:sz="4" w:space="0"/>
                    <w:left w:val="single" w:color="000000" w:sz="4" w:space="0"/>
                    <w:bottom w:val="single" w:color="000000" w:sz="4" w:space="0"/>
                  </w:tcBorders>
                  <w:noWrap/>
                  <w:vAlign w:val="center"/>
                </w:tcPr>
                <w:p w14:paraId="63F6A2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KP型快速排气阀</w:t>
                  </w:r>
                </w:p>
              </w:tc>
            </w:tr>
            <w:tr w14:paraId="772BC7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7B75CD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4246B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20AB0F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CD509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902C9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1" w:type="dxa"/>
                  <w:tcBorders>
                    <w:top w:val="single" w:color="000000" w:sz="4" w:space="0"/>
                    <w:left w:val="single" w:color="000000" w:sz="4" w:space="0"/>
                    <w:bottom w:val="single" w:color="000000" w:sz="4" w:space="0"/>
                  </w:tcBorders>
                  <w:noWrap/>
                  <w:vAlign w:val="center"/>
                </w:tcPr>
                <w:p w14:paraId="277163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449842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42AFB6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E5462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E8A61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98827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BD56A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1" w:type="dxa"/>
                  <w:tcBorders>
                    <w:top w:val="single" w:color="000000" w:sz="4" w:space="0"/>
                    <w:left w:val="single" w:color="000000" w:sz="4" w:space="0"/>
                    <w:bottom w:val="single" w:color="000000" w:sz="4" w:space="0"/>
                  </w:tcBorders>
                  <w:noWrap/>
                  <w:vAlign w:val="center"/>
                </w:tcPr>
                <w:p w14:paraId="32F1DC8E">
                  <w:pPr>
                    <w:rPr>
                      <w:rFonts w:hint="default" w:ascii="Times New Roman" w:hAnsi="Times New Roman" w:eastAsia="宋体" w:cs="Times New Roman"/>
                      <w:i w:val="0"/>
                      <w:iCs w:val="0"/>
                      <w:color w:val="auto"/>
                      <w:sz w:val="21"/>
                      <w:szCs w:val="21"/>
                      <w:u w:val="none"/>
                    </w:rPr>
                  </w:pPr>
                </w:p>
              </w:tc>
            </w:tr>
            <w:tr w14:paraId="7C25F6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3C44A2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2D0866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90°焊接弯头</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04E41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F4B36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DFB30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1" w:type="dxa"/>
                  <w:tcBorders>
                    <w:top w:val="single" w:color="000000" w:sz="4" w:space="0"/>
                    <w:left w:val="single" w:color="000000" w:sz="4" w:space="0"/>
                    <w:bottom w:val="single" w:color="000000" w:sz="4" w:space="0"/>
                  </w:tcBorders>
                  <w:noWrap/>
                  <w:vAlign w:val="center"/>
                </w:tcPr>
                <w:p w14:paraId="6F1892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3CFD82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2C0118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51868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594BD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DN200/90°水平弯管支墩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02E17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E9D9C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1" w:type="dxa"/>
                  <w:tcBorders>
                    <w:top w:val="single" w:color="000000" w:sz="4" w:space="0"/>
                    <w:left w:val="single" w:color="000000" w:sz="4" w:space="0"/>
                    <w:bottom w:val="single" w:color="000000" w:sz="4" w:space="0"/>
                  </w:tcBorders>
                  <w:noWrap/>
                  <w:vAlign w:val="center"/>
                </w:tcPr>
                <w:p w14:paraId="4C3488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10S505-89</w:t>
                  </w:r>
                </w:p>
              </w:tc>
            </w:tr>
            <w:tr w14:paraId="75DC93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6C5C7B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AE8E6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异径管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8B125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F12B4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B0133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1" w:type="dxa"/>
                  <w:tcBorders>
                    <w:top w:val="single" w:color="000000" w:sz="4" w:space="0"/>
                    <w:left w:val="single" w:color="000000" w:sz="4" w:space="0"/>
                    <w:bottom w:val="single" w:color="000000" w:sz="4" w:space="0"/>
                  </w:tcBorders>
                  <w:noWrap/>
                  <w:vAlign w:val="center"/>
                </w:tcPr>
                <w:p w14:paraId="2C4481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362EAC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6B0E18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32410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74642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B466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60B8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2131" w:type="dxa"/>
                  <w:tcBorders>
                    <w:top w:val="single" w:color="000000" w:sz="4" w:space="0"/>
                    <w:left w:val="single" w:color="000000" w:sz="4" w:space="0"/>
                    <w:bottom w:val="single" w:color="000000" w:sz="4" w:space="0"/>
                  </w:tcBorders>
                  <w:noWrap/>
                  <w:vAlign w:val="center"/>
                </w:tcPr>
                <w:p w14:paraId="06E16EB7">
                  <w:pPr>
                    <w:jc w:val="center"/>
                    <w:rPr>
                      <w:rFonts w:hint="default" w:ascii="Times New Roman" w:hAnsi="Times New Roman" w:eastAsia="宋体" w:cs="Times New Roman"/>
                      <w:i w:val="0"/>
                      <w:iCs w:val="0"/>
                      <w:color w:val="auto"/>
                      <w:sz w:val="21"/>
                      <w:szCs w:val="21"/>
                      <w:u w:val="none"/>
                    </w:rPr>
                  </w:pPr>
                </w:p>
              </w:tc>
            </w:tr>
            <w:tr w14:paraId="2A415D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2596164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516E9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PE短管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2DBC03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D2348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1B482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2131" w:type="dxa"/>
                  <w:tcBorders>
                    <w:top w:val="single" w:color="000000" w:sz="4" w:space="0"/>
                    <w:left w:val="single" w:color="000000" w:sz="4" w:space="0"/>
                    <w:bottom w:val="single" w:color="000000" w:sz="4" w:space="0"/>
                  </w:tcBorders>
                  <w:noWrap/>
                  <w:vAlign w:val="center"/>
                </w:tcPr>
                <w:p w14:paraId="1AAFAC0B">
                  <w:pPr>
                    <w:rPr>
                      <w:rFonts w:hint="default" w:ascii="Times New Roman" w:hAnsi="Times New Roman" w:eastAsia="宋体" w:cs="Times New Roman"/>
                      <w:i w:val="0"/>
                      <w:iCs w:val="0"/>
                      <w:color w:val="auto"/>
                      <w:sz w:val="21"/>
                      <w:szCs w:val="21"/>
                      <w:u w:val="none"/>
                    </w:rPr>
                  </w:pPr>
                </w:p>
              </w:tc>
            </w:tr>
            <w:tr w14:paraId="524251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8" w:space="0"/>
                    <w:right w:val="single" w:color="000000" w:sz="4" w:space="0"/>
                  </w:tcBorders>
                  <w:noWrap/>
                  <w:vAlign w:val="center"/>
                </w:tcPr>
                <w:p w14:paraId="69E7EB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675" w:type="dxa"/>
                  <w:tcBorders>
                    <w:top w:val="single" w:color="000000" w:sz="4" w:space="0"/>
                    <w:left w:val="single" w:color="000000" w:sz="4" w:space="0"/>
                    <w:bottom w:val="single" w:color="000000" w:sz="8" w:space="0"/>
                    <w:right w:val="single" w:color="000000" w:sz="4" w:space="0"/>
                  </w:tcBorders>
                  <w:noWrap/>
                  <w:vAlign w:val="center"/>
                </w:tcPr>
                <w:p w14:paraId="6E908C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法兰盘</w:t>
                  </w:r>
                </w:p>
              </w:tc>
              <w:tc>
                <w:tcPr>
                  <w:tcW w:w="2180" w:type="dxa"/>
                  <w:tcBorders>
                    <w:top w:val="single" w:color="000000" w:sz="4" w:space="0"/>
                    <w:left w:val="single" w:color="000000" w:sz="4" w:space="0"/>
                    <w:bottom w:val="single" w:color="000000" w:sz="8" w:space="0"/>
                    <w:right w:val="single" w:color="000000" w:sz="4" w:space="0"/>
                  </w:tcBorders>
                  <w:noWrap/>
                  <w:vAlign w:val="center"/>
                </w:tcPr>
                <w:p w14:paraId="3DC4D65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8" w:space="0"/>
                    <w:right w:val="single" w:color="000000" w:sz="4" w:space="0"/>
                  </w:tcBorders>
                  <w:noWrap/>
                  <w:vAlign w:val="center"/>
                </w:tcPr>
                <w:p w14:paraId="52BB61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8" w:space="0"/>
                    <w:right w:val="single" w:color="000000" w:sz="4" w:space="0"/>
                  </w:tcBorders>
                  <w:noWrap/>
                  <w:vAlign w:val="center"/>
                </w:tcPr>
                <w:p w14:paraId="774561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2131" w:type="dxa"/>
                  <w:tcBorders>
                    <w:top w:val="single" w:color="000000" w:sz="4" w:space="0"/>
                    <w:left w:val="single" w:color="000000" w:sz="4" w:space="0"/>
                    <w:bottom w:val="single" w:color="000000" w:sz="8" w:space="0"/>
                  </w:tcBorders>
                  <w:noWrap/>
                  <w:vAlign w:val="center"/>
                </w:tcPr>
                <w:p w14:paraId="746CB7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钢制</w:t>
                  </w:r>
                </w:p>
              </w:tc>
            </w:tr>
            <w:tr w14:paraId="26E49B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2E8757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2B6D6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04E224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F9FCF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A119A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55</w:t>
                  </w:r>
                </w:p>
              </w:tc>
              <w:tc>
                <w:tcPr>
                  <w:tcW w:w="2135" w:type="dxa"/>
                  <w:gridSpan w:val="2"/>
                  <w:tcBorders>
                    <w:top w:val="single" w:color="000000" w:sz="4" w:space="0"/>
                    <w:left w:val="single" w:color="000000" w:sz="4" w:space="0"/>
                    <w:bottom w:val="single" w:color="000000" w:sz="4" w:space="0"/>
                  </w:tcBorders>
                  <w:noWrap/>
                  <w:vAlign w:val="center"/>
                </w:tcPr>
                <w:p w14:paraId="0EED3924">
                  <w:pPr>
                    <w:jc w:val="center"/>
                    <w:rPr>
                      <w:rFonts w:hint="default" w:ascii="Times New Roman" w:hAnsi="Times New Roman" w:eastAsia="宋体" w:cs="Times New Roman"/>
                      <w:i w:val="0"/>
                      <w:iCs w:val="0"/>
                      <w:color w:val="auto"/>
                      <w:sz w:val="21"/>
                      <w:szCs w:val="21"/>
                      <w:u w:val="none"/>
                    </w:rPr>
                  </w:pPr>
                </w:p>
              </w:tc>
            </w:tr>
            <w:tr w14:paraId="53186A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52B856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FBFC5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排气阀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02045C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DN65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01E9A3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E1945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135" w:type="dxa"/>
                  <w:gridSpan w:val="2"/>
                  <w:tcBorders>
                    <w:top w:val="single" w:color="000000" w:sz="4" w:space="0"/>
                    <w:left w:val="single" w:color="000000" w:sz="4" w:space="0"/>
                    <w:bottom w:val="single" w:color="000000" w:sz="4" w:space="0"/>
                  </w:tcBorders>
                  <w:noWrap/>
                  <w:vAlign w:val="center"/>
                </w:tcPr>
                <w:p w14:paraId="5CF66F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KP型快速排气阀</w:t>
                  </w:r>
                </w:p>
              </w:tc>
            </w:tr>
            <w:tr w14:paraId="137DC8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3C4F8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398F7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75E90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DN200×65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5AC1B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B2CE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135" w:type="dxa"/>
                  <w:gridSpan w:val="2"/>
                  <w:tcBorders>
                    <w:top w:val="single" w:color="000000" w:sz="4" w:space="0"/>
                    <w:left w:val="single" w:color="000000" w:sz="4" w:space="0"/>
                    <w:bottom w:val="single" w:color="000000" w:sz="4" w:space="0"/>
                  </w:tcBorders>
                  <w:noWrap/>
                  <w:vAlign w:val="center"/>
                </w:tcPr>
                <w:p w14:paraId="59385E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7D697B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76C0F4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CEA46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E27945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DN65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F4956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C5288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135" w:type="dxa"/>
                  <w:gridSpan w:val="2"/>
                  <w:tcBorders>
                    <w:top w:val="single" w:color="000000" w:sz="4" w:space="0"/>
                    <w:left w:val="single" w:color="000000" w:sz="4" w:space="0"/>
                    <w:bottom w:val="single" w:color="000000" w:sz="4" w:space="0"/>
                  </w:tcBorders>
                  <w:noWrap/>
                  <w:vAlign w:val="center"/>
                </w:tcPr>
                <w:p w14:paraId="49065F3A">
                  <w:pPr>
                    <w:jc w:val="center"/>
                    <w:rPr>
                      <w:rFonts w:hint="default" w:ascii="Times New Roman" w:hAnsi="Times New Roman" w:eastAsia="宋体" w:cs="Times New Roman"/>
                      <w:i w:val="0"/>
                      <w:iCs w:val="0"/>
                      <w:color w:val="auto"/>
                      <w:sz w:val="21"/>
                      <w:szCs w:val="21"/>
                      <w:u w:val="none"/>
                    </w:rPr>
                  </w:pPr>
                </w:p>
              </w:tc>
            </w:tr>
            <w:tr w14:paraId="08C6B6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0DF545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01053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4465B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C1922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BD336A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135" w:type="dxa"/>
                  <w:gridSpan w:val="2"/>
                  <w:tcBorders>
                    <w:top w:val="single" w:color="000000" w:sz="4" w:space="0"/>
                    <w:left w:val="single" w:color="000000" w:sz="4" w:space="0"/>
                    <w:bottom w:val="single" w:color="000000" w:sz="4" w:space="0"/>
                  </w:tcBorders>
                  <w:noWrap/>
                  <w:vAlign w:val="center"/>
                </w:tcPr>
                <w:p w14:paraId="5843BEC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5DAAE1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308B2F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C2941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消防水鹤</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C44E2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7A0D2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75CFC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5" w:type="dxa"/>
                  <w:gridSpan w:val="2"/>
                  <w:tcBorders>
                    <w:top w:val="single" w:color="000000" w:sz="4" w:space="0"/>
                    <w:left w:val="single" w:color="000000" w:sz="4" w:space="0"/>
                    <w:bottom w:val="single" w:color="000000" w:sz="4" w:space="0"/>
                  </w:tcBorders>
                  <w:noWrap/>
                  <w:vAlign w:val="center"/>
                </w:tcPr>
                <w:p w14:paraId="19FE9E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13S201-43</w:t>
                  </w:r>
                </w:p>
              </w:tc>
            </w:tr>
            <w:tr w14:paraId="6D00E1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49C4FF6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1A5820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2E0AA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C5B5A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FA16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5" w:type="dxa"/>
                  <w:gridSpan w:val="2"/>
                  <w:tcBorders>
                    <w:top w:val="single" w:color="000000" w:sz="4" w:space="0"/>
                    <w:left w:val="single" w:color="000000" w:sz="4" w:space="0"/>
                    <w:bottom w:val="single" w:color="000000" w:sz="4" w:space="0"/>
                  </w:tcBorders>
                  <w:noWrap/>
                  <w:vAlign w:val="center"/>
                </w:tcPr>
                <w:p w14:paraId="278132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7C8D21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6C40FA5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3ED1D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54119E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D2E90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B97E7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5" w:type="dxa"/>
                  <w:gridSpan w:val="2"/>
                  <w:tcBorders>
                    <w:top w:val="single" w:color="000000" w:sz="4" w:space="0"/>
                    <w:left w:val="single" w:color="000000" w:sz="4" w:space="0"/>
                    <w:bottom w:val="single" w:color="000000" w:sz="4" w:space="0"/>
                  </w:tcBorders>
                  <w:noWrap/>
                  <w:vAlign w:val="center"/>
                </w:tcPr>
                <w:p w14:paraId="022660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7DCE10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0E5718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1B2A7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9EF824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6F0403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2993EC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4" w:space="0"/>
                  </w:tcBorders>
                  <w:noWrap/>
                  <w:vAlign w:val="center"/>
                </w:tcPr>
                <w:p w14:paraId="1142B6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137834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5D4CC9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F0144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75F1E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70A3B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049DA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4" w:space="0"/>
                  </w:tcBorders>
                  <w:noWrap/>
                  <w:vAlign w:val="center"/>
                </w:tcPr>
                <w:p w14:paraId="3356ECD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39195F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2D25F4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B5BAA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36366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AD388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BE0A19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135" w:type="dxa"/>
                  <w:gridSpan w:val="2"/>
                  <w:tcBorders>
                    <w:top w:val="single" w:color="000000" w:sz="4" w:space="0"/>
                    <w:left w:val="single" w:color="000000" w:sz="4" w:space="0"/>
                    <w:bottom w:val="single" w:color="000000" w:sz="4" w:space="0"/>
                  </w:tcBorders>
                  <w:noWrap/>
                  <w:vAlign w:val="center"/>
                </w:tcPr>
                <w:p w14:paraId="17CED1BE">
                  <w:pPr>
                    <w:jc w:val="center"/>
                    <w:rPr>
                      <w:rFonts w:hint="default" w:ascii="Times New Roman" w:hAnsi="Times New Roman" w:eastAsia="宋体" w:cs="Times New Roman"/>
                      <w:i w:val="0"/>
                      <w:iCs w:val="0"/>
                      <w:color w:val="auto"/>
                      <w:sz w:val="21"/>
                      <w:szCs w:val="21"/>
                      <w:u w:val="none"/>
                    </w:rPr>
                  </w:pPr>
                </w:p>
              </w:tc>
            </w:tr>
            <w:tr w14:paraId="142561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555549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1EEE4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PE短管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BB09F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25C692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19F96D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135" w:type="dxa"/>
                  <w:gridSpan w:val="2"/>
                  <w:tcBorders>
                    <w:top w:val="single" w:color="000000" w:sz="4" w:space="0"/>
                    <w:left w:val="single" w:color="000000" w:sz="4" w:space="0"/>
                    <w:bottom w:val="single" w:color="000000" w:sz="4" w:space="0"/>
                  </w:tcBorders>
                  <w:noWrap/>
                  <w:vAlign w:val="center"/>
                </w:tcPr>
                <w:p w14:paraId="306AB636">
                  <w:pPr>
                    <w:rPr>
                      <w:rFonts w:hint="default" w:ascii="Times New Roman" w:hAnsi="Times New Roman" w:eastAsia="宋体" w:cs="Times New Roman"/>
                      <w:i w:val="0"/>
                      <w:iCs w:val="0"/>
                      <w:color w:val="auto"/>
                      <w:sz w:val="21"/>
                      <w:szCs w:val="21"/>
                      <w:u w:val="none"/>
                    </w:rPr>
                  </w:pPr>
                </w:p>
              </w:tc>
            </w:tr>
            <w:tr w14:paraId="747D9B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3671DD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4A9F12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法兰盘</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0C3F93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20AD37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F878E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135" w:type="dxa"/>
                  <w:gridSpan w:val="2"/>
                  <w:tcBorders>
                    <w:top w:val="single" w:color="000000" w:sz="4" w:space="0"/>
                    <w:left w:val="single" w:color="000000" w:sz="4" w:space="0"/>
                    <w:bottom w:val="single" w:color="000000" w:sz="4" w:space="0"/>
                  </w:tcBorders>
                  <w:noWrap/>
                  <w:vAlign w:val="center"/>
                </w:tcPr>
                <w:p w14:paraId="3CBCA6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钢制</w:t>
                  </w:r>
                </w:p>
              </w:tc>
            </w:tr>
            <w:tr w14:paraId="20CA2A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44499E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4AF82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576D04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0DF75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B6DC8B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135" w:type="dxa"/>
                  <w:gridSpan w:val="2"/>
                  <w:tcBorders>
                    <w:top w:val="single" w:color="000000" w:sz="4" w:space="0"/>
                    <w:left w:val="single" w:color="000000" w:sz="4" w:space="0"/>
                    <w:bottom w:val="single" w:color="000000" w:sz="4" w:space="0"/>
                  </w:tcBorders>
                  <w:noWrap/>
                  <w:vAlign w:val="center"/>
                </w:tcPr>
                <w:p w14:paraId="35EC1F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5A1BA1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07E02B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9DFEF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闸阀</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C2AD4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DN50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9A0EA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6DA55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135" w:type="dxa"/>
                  <w:gridSpan w:val="2"/>
                  <w:tcBorders>
                    <w:top w:val="single" w:color="000000" w:sz="4" w:space="0"/>
                    <w:left w:val="single" w:color="000000" w:sz="4" w:space="0"/>
                    <w:bottom w:val="single" w:color="000000" w:sz="4" w:space="0"/>
                  </w:tcBorders>
                  <w:noWrap/>
                  <w:vAlign w:val="center"/>
                </w:tcPr>
                <w:p w14:paraId="0C3A897A">
                  <w:pPr>
                    <w:rPr>
                      <w:rFonts w:hint="default" w:ascii="Times New Roman" w:hAnsi="Times New Roman" w:eastAsia="宋体" w:cs="Times New Roman"/>
                      <w:i w:val="0"/>
                      <w:iCs w:val="0"/>
                      <w:color w:val="auto"/>
                      <w:sz w:val="21"/>
                      <w:szCs w:val="21"/>
                      <w:u w:val="none"/>
                    </w:rPr>
                  </w:pPr>
                </w:p>
              </w:tc>
            </w:tr>
            <w:tr w14:paraId="043169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1DD968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C84F7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单盘三通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14B68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40AD2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DC50F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135" w:type="dxa"/>
                  <w:gridSpan w:val="2"/>
                  <w:tcBorders>
                    <w:top w:val="single" w:color="000000" w:sz="4" w:space="0"/>
                    <w:left w:val="single" w:color="000000" w:sz="4" w:space="0"/>
                    <w:bottom w:val="single" w:color="000000" w:sz="4" w:space="0"/>
                  </w:tcBorders>
                  <w:noWrap/>
                  <w:vAlign w:val="center"/>
                </w:tcPr>
                <w:p w14:paraId="3E7B6B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64927F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7D5488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341EF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E6F04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DN160×75</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30C5A0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612E6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4" w:space="0"/>
                  </w:tcBorders>
                  <w:noWrap/>
                  <w:vAlign w:val="center"/>
                </w:tcPr>
                <w:p w14:paraId="58593F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459517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14F04D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7516A71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全焊三通</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FA4B7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DN160×110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6EBA00B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8FCFB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5" w:type="dxa"/>
                  <w:gridSpan w:val="2"/>
                  <w:tcBorders>
                    <w:top w:val="single" w:color="000000" w:sz="4" w:space="0"/>
                    <w:left w:val="single" w:color="000000" w:sz="4" w:space="0"/>
                    <w:bottom w:val="single" w:color="000000" w:sz="4" w:space="0"/>
                  </w:tcBorders>
                  <w:noWrap/>
                  <w:vAlign w:val="center"/>
                </w:tcPr>
                <w:p w14:paraId="278AC8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63F9C6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221AE9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104FDA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45°焊接弯头</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228692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2BBB1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F41FA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5" w:type="dxa"/>
                  <w:gridSpan w:val="2"/>
                  <w:tcBorders>
                    <w:top w:val="single" w:color="000000" w:sz="4" w:space="0"/>
                    <w:left w:val="single" w:color="000000" w:sz="4" w:space="0"/>
                    <w:bottom w:val="single" w:color="000000" w:sz="4" w:space="0"/>
                  </w:tcBorders>
                  <w:noWrap/>
                  <w:vAlign w:val="center"/>
                </w:tcPr>
                <w:p w14:paraId="343095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5529CB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708204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A95B6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5FBD1D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DN160/45°水平弯管支墩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78E350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F7542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135" w:type="dxa"/>
                  <w:gridSpan w:val="2"/>
                  <w:tcBorders>
                    <w:top w:val="single" w:color="000000" w:sz="4" w:space="0"/>
                    <w:left w:val="single" w:color="000000" w:sz="4" w:space="0"/>
                    <w:bottom w:val="single" w:color="000000" w:sz="4" w:space="0"/>
                  </w:tcBorders>
                  <w:noWrap/>
                  <w:vAlign w:val="center"/>
                </w:tcPr>
                <w:p w14:paraId="563232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10S505-90</w:t>
                  </w:r>
                </w:p>
              </w:tc>
            </w:tr>
            <w:tr w14:paraId="6ED3D3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4EF75F3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46</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07A8E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562C2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DN200/45°水平弯管支墩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0BCE3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3EA62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5" w:type="dxa"/>
                  <w:gridSpan w:val="2"/>
                  <w:tcBorders>
                    <w:top w:val="single" w:color="000000" w:sz="4" w:space="0"/>
                    <w:left w:val="single" w:color="000000" w:sz="4" w:space="0"/>
                    <w:bottom w:val="single" w:color="000000" w:sz="4" w:space="0"/>
                  </w:tcBorders>
                  <w:noWrap/>
                  <w:vAlign w:val="center"/>
                </w:tcPr>
                <w:p w14:paraId="1D22D4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10S505-90</w:t>
                  </w:r>
                </w:p>
              </w:tc>
            </w:tr>
            <w:tr w14:paraId="3CE12E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5A5C07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47</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3B7BC5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45°焊接弯头</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775BE3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2183D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8F889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35" w:type="dxa"/>
                  <w:gridSpan w:val="2"/>
                  <w:tcBorders>
                    <w:top w:val="single" w:color="000000" w:sz="4" w:space="0"/>
                    <w:left w:val="single" w:color="000000" w:sz="4" w:space="0"/>
                    <w:bottom w:val="single" w:color="000000" w:sz="4" w:space="0"/>
                  </w:tcBorders>
                  <w:noWrap/>
                  <w:vAlign w:val="center"/>
                </w:tcPr>
                <w:p w14:paraId="3AB286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380D04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7EF327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6812C06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22.5°焊接弯头</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3A0BDF5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1BC3DF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B6770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4" w:space="0"/>
                  </w:tcBorders>
                  <w:noWrap/>
                  <w:vAlign w:val="center"/>
                </w:tcPr>
                <w:p w14:paraId="67F985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2CA1F5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4" w:space="0"/>
                    <w:right w:val="single" w:color="000000" w:sz="4" w:space="0"/>
                  </w:tcBorders>
                  <w:noWrap/>
                  <w:vAlign w:val="center"/>
                </w:tcPr>
                <w:p w14:paraId="32B0679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0559072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167775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DN200/22.5°水平弯管支墩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5D460D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0ADCA8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4" w:space="0"/>
                  </w:tcBorders>
                  <w:noWrap/>
                  <w:vAlign w:val="center"/>
                </w:tcPr>
                <w:p w14:paraId="7E91D3C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10S505-91</w:t>
                  </w:r>
                </w:p>
              </w:tc>
            </w:tr>
            <w:tr w14:paraId="15DABE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97" w:hRule="atLeast"/>
              </w:trPr>
              <w:tc>
                <w:tcPr>
                  <w:tcW w:w="757" w:type="dxa"/>
                  <w:tcBorders>
                    <w:top w:val="single" w:color="000000" w:sz="4" w:space="0"/>
                    <w:bottom w:val="single" w:color="000000" w:sz="8" w:space="0"/>
                    <w:right w:val="single" w:color="000000" w:sz="4" w:space="0"/>
                  </w:tcBorders>
                  <w:noWrap/>
                  <w:vAlign w:val="center"/>
                </w:tcPr>
                <w:p w14:paraId="46A1C11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675" w:type="dxa"/>
                  <w:tcBorders>
                    <w:top w:val="single" w:color="000000" w:sz="4" w:space="0"/>
                    <w:left w:val="single" w:color="000000" w:sz="4" w:space="0"/>
                    <w:bottom w:val="single" w:color="000000" w:sz="8" w:space="0"/>
                    <w:right w:val="single" w:color="000000" w:sz="4" w:space="0"/>
                  </w:tcBorders>
                  <w:noWrap/>
                  <w:vAlign w:val="center"/>
                </w:tcPr>
                <w:p w14:paraId="76FE61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11.25°焊接弯头</w:t>
                  </w:r>
                </w:p>
              </w:tc>
              <w:tc>
                <w:tcPr>
                  <w:tcW w:w="2180" w:type="dxa"/>
                  <w:tcBorders>
                    <w:top w:val="single" w:color="000000" w:sz="4" w:space="0"/>
                    <w:left w:val="single" w:color="000000" w:sz="4" w:space="0"/>
                    <w:bottom w:val="single" w:color="000000" w:sz="8" w:space="0"/>
                    <w:right w:val="single" w:color="000000" w:sz="4" w:space="0"/>
                  </w:tcBorders>
                  <w:noWrap/>
                  <w:vAlign w:val="center"/>
                </w:tcPr>
                <w:p w14:paraId="70345D6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w:t>
                  </w:r>
                </w:p>
              </w:tc>
              <w:tc>
                <w:tcPr>
                  <w:tcW w:w="822" w:type="dxa"/>
                  <w:tcBorders>
                    <w:top w:val="single" w:color="000000" w:sz="4" w:space="0"/>
                    <w:left w:val="single" w:color="000000" w:sz="4" w:space="0"/>
                    <w:bottom w:val="single" w:color="000000" w:sz="8" w:space="0"/>
                    <w:right w:val="single" w:color="000000" w:sz="4" w:space="0"/>
                  </w:tcBorders>
                  <w:noWrap/>
                  <w:vAlign w:val="center"/>
                </w:tcPr>
                <w:p w14:paraId="2803F2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8" w:space="0"/>
                    <w:right w:val="single" w:color="000000" w:sz="4" w:space="0"/>
                  </w:tcBorders>
                  <w:noWrap/>
                  <w:vAlign w:val="center"/>
                </w:tcPr>
                <w:p w14:paraId="03C793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5" w:type="dxa"/>
                  <w:gridSpan w:val="2"/>
                  <w:tcBorders>
                    <w:top w:val="single" w:color="000000" w:sz="4" w:space="0"/>
                    <w:left w:val="single" w:color="000000" w:sz="4" w:space="0"/>
                    <w:bottom w:val="single" w:color="000000" w:sz="8" w:space="0"/>
                  </w:tcBorders>
                  <w:noWrap/>
                  <w:vAlign w:val="center"/>
                </w:tcPr>
                <w:p w14:paraId="41A525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PE</w:t>
                  </w:r>
                </w:p>
              </w:tc>
            </w:tr>
            <w:tr w14:paraId="60BAAF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52BA4A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2BA23E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支墩</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CFE1B1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DN200/11.25°水平弯管支墩</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4B59E0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个</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A27DF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31" w:type="dxa"/>
                  <w:tcBorders>
                    <w:top w:val="single" w:color="000000" w:sz="4" w:space="0"/>
                    <w:left w:val="single" w:color="000000" w:sz="4" w:space="0"/>
                    <w:bottom w:val="single" w:color="000000" w:sz="4" w:space="0"/>
                  </w:tcBorders>
                  <w:noWrap/>
                  <w:vAlign w:val="center"/>
                </w:tcPr>
                <w:p w14:paraId="6A64D9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10S505-91</w:t>
                  </w:r>
                </w:p>
              </w:tc>
            </w:tr>
            <w:tr w14:paraId="350C39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noWrap/>
                  <w:vAlign w:val="center"/>
                </w:tcPr>
                <w:p w14:paraId="5406CA8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5A96F5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聚乙烯PE100管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05A2EB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DN2</w:t>
                  </w:r>
                  <w:r>
                    <w:rPr>
                      <w:rFonts w:hint="eastAsia" w:ascii="Times New Roman" w:hAnsi="Times New Roman" w:eastAsia="宋体" w:cs="Times New Roman"/>
                      <w:i w:val="0"/>
                      <w:iCs w:val="0"/>
                      <w:color w:val="auto"/>
                      <w:kern w:val="0"/>
                      <w:sz w:val="21"/>
                      <w:szCs w:val="21"/>
                      <w:u w:val="none"/>
                      <w:lang w:val="en-US" w:eastAsia="zh-CN" w:bidi="ar"/>
                    </w:rPr>
                    <w:t>8</w:t>
                  </w:r>
                  <w:r>
                    <w:rPr>
                      <w:rFonts w:hint="default" w:ascii="Times New Roman" w:hAnsi="Times New Roman" w:eastAsia="宋体" w:cs="Times New Roman"/>
                      <w:i w:val="0"/>
                      <w:iCs w:val="0"/>
                      <w:color w:val="auto"/>
                      <w:kern w:val="0"/>
                      <w:sz w:val="21"/>
                      <w:szCs w:val="21"/>
                      <w:u w:val="none"/>
                      <w:lang w:val="en-US" w:eastAsia="zh-CN" w:bidi="ar"/>
                    </w:rPr>
                    <w:t>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24A641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EE148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13058</w:t>
                  </w:r>
                </w:p>
              </w:tc>
              <w:tc>
                <w:tcPr>
                  <w:tcW w:w="2131" w:type="dxa"/>
                  <w:tcBorders>
                    <w:top w:val="single" w:color="000000" w:sz="4" w:space="0"/>
                    <w:left w:val="single" w:color="000000" w:sz="4" w:space="0"/>
                    <w:bottom w:val="single" w:color="000000" w:sz="4" w:space="0"/>
                  </w:tcBorders>
                  <w:noWrap/>
                  <w:vAlign w:val="center"/>
                </w:tcPr>
                <w:p w14:paraId="237B95C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输水1.6MPa-配水1.0MPa</w:t>
                  </w:r>
                </w:p>
              </w:tc>
            </w:tr>
            <w:tr w14:paraId="367056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shd w:val="clear" w:color="auto" w:fill="auto"/>
                  <w:noWrap/>
                  <w:vAlign w:val="center"/>
                </w:tcPr>
                <w:p w14:paraId="69571F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53</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B2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聚乙烯PE100管</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983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DN2</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08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03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6150</w:t>
                  </w:r>
                </w:p>
              </w:tc>
              <w:tc>
                <w:tcPr>
                  <w:tcW w:w="2131" w:type="dxa"/>
                  <w:tcBorders>
                    <w:top w:val="single" w:color="000000" w:sz="4" w:space="0"/>
                    <w:left w:val="single" w:color="000000" w:sz="4" w:space="0"/>
                    <w:bottom w:val="single" w:color="000000" w:sz="4" w:space="0"/>
                  </w:tcBorders>
                  <w:shd w:val="clear" w:color="auto" w:fill="auto"/>
                  <w:noWrap/>
                  <w:vAlign w:val="center"/>
                </w:tcPr>
                <w:p w14:paraId="74E70F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1.0MPa</w:t>
                  </w:r>
                </w:p>
              </w:tc>
            </w:tr>
            <w:tr w14:paraId="059CB3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bottom w:val="single" w:color="000000" w:sz="4" w:space="0"/>
                    <w:right w:val="single" w:color="000000" w:sz="4" w:space="0"/>
                  </w:tcBorders>
                  <w:shd w:val="clear" w:color="auto" w:fill="auto"/>
                  <w:noWrap/>
                  <w:vAlign w:val="center"/>
                </w:tcPr>
                <w:p w14:paraId="0DDE2B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54</w:t>
                  </w:r>
                </w:p>
              </w:tc>
              <w:tc>
                <w:tcPr>
                  <w:tcW w:w="1675" w:type="dxa"/>
                  <w:tcBorders>
                    <w:top w:val="single" w:color="000000" w:sz="4" w:space="0"/>
                    <w:left w:val="single" w:color="000000" w:sz="4" w:space="0"/>
                    <w:bottom w:val="single" w:color="000000" w:sz="4" w:space="0"/>
                    <w:right w:val="single" w:color="000000" w:sz="4" w:space="0"/>
                  </w:tcBorders>
                  <w:noWrap/>
                  <w:vAlign w:val="center"/>
                </w:tcPr>
                <w:p w14:paraId="1FAFC5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聚乙烯PE100管</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082F208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DN160</w:t>
                  </w:r>
                </w:p>
              </w:tc>
              <w:tc>
                <w:tcPr>
                  <w:tcW w:w="822" w:type="dxa"/>
                  <w:tcBorders>
                    <w:top w:val="single" w:color="000000" w:sz="4" w:space="0"/>
                    <w:left w:val="single" w:color="000000" w:sz="4" w:space="0"/>
                    <w:bottom w:val="single" w:color="000000" w:sz="4" w:space="0"/>
                    <w:right w:val="single" w:color="000000" w:sz="4" w:space="0"/>
                  </w:tcBorders>
                  <w:noWrap/>
                  <w:vAlign w:val="center"/>
                </w:tcPr>
                <w:p w14:paraId="70A667A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CADE4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2371</w:t>
                  </w:r>
                </w:p>
              </w:tc>
              <w:tc>
                <w:tcPr>
                  <w:tcW w:w="2131" w:type="dxa"/>
                  <w:tcBorders>
                    <w:top w:val="single" w:color="000000" w:sz="4" w:space="0"/>
                    <w:left w:val="single" w:color="000000" w:sz="4" w:space="0"/>
                    <w:bottom w:val="single" w:color="000000" w:sz="4" w:space="0"/>
                  </w:tcBorders>
                  <w:noWrap/>
                  <w:vAlign w:val="center"/>
                </w:tcPr>
                <w:p w14:paraId="0BB95D7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1.0MPa</w:t>
                  </w:r>
                </w:p>
              </w:tc>
            </w:tr>
            <w:tr w14:paraId="031FC7F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gridAfter w:val="1"/>
                <w:wAfter w:w="4" w:type="dxa"/>
                <w:trHeight w:val="397" w:hRule="atLeast"/>
              </w:trPr>
              <w:tc>
                <w:tcPr>
                  <w:tcW w:w="762" w:type="dxa"/>
                  <w:gridSpan w:val="2"/>
                  <w:tcBorders>
                    <w:top w:val="single" w:color="000000" w:sz="4" w:space="0"/>
                    <w:right w:val="single" w:color="000000" w:sz="4" w:space="0"/>
                  </w:tcBorders>
                  <w:noWrap/>
                  <w:vAlign w:val="center"/>
                </w:tcPr>
                <w:p w14:paraId="59FF1A4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55</w:t>
                  </w:r>
                </w:p>
              </w:tc>
              <w:tc>
                <w:tcPr>
                  <w:tcW w:w="1675" w:type="dxa"/>
                  <w:tcBorders>
                    <w:top w:val="single" w:color="000000" w:sz="4" w:space="0"/>
                    <w:left w:val="single" w:color="000000" w:sz="4" w:space="0"/>
                    <w:right w:val="single" w:color="000000" w:sz="4" w:space="0"/>
                  </w:tcBorders>
                  <w:noWrap/>
                  <w:vAlign w:val="center"/>
                </w:tcPr>
                <w:p w14:paraId="4E7842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聚乙烯PE100管</w:t>
                  </w:r>
                </w:p>
              </w:tc>
              <w:tc>
                <w:tcPr>
                  <w:tcW w:w="2180" w:type="dxa"/>
                  <w:tcBorders>
                    <w:top w:val="single" w:color="000000" w:sz="4" w:space="0"/>
                    <w:left w:val="single" w:color="000000" w:sz="4" w:space="0"/>
                    <w:right w:val="single" w:color="000000" w:sz="4" w:space="0"/>
                  </w:tcBorders>
                  <w:noWrap/>
                  <w:vAlign w:val="center"/>
                </w:tcPr>
                <w:p w14:paraId="7F2E56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DN110</w:t>
                  </w:r>
                </w:p>
              </w:tc>
              <w:tc>
                <w:tcPr>
                  <w:tcW w:w="822" w:type="dxa"/>
                  <w:tcBorders>
                    <w:top w:val="single" w:color="000000" w:sz="4" w:space="0"/>
                    <w:left w:val="single" w:color="000000" w:sz="4" w:space="0"/>
                    <w:right w:val="single" w:color="000000" w:sz="4" w:space="0"/>
                  </w:tcBorders>
                  <w:noWrap/>
                  <w:vAlign w:val="center"/>
                </w:tcPr>
                <w:p w14:paraId="3914BD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米</w:t>
                  </w:r>
                </w:p>
              </w:tc>
              <w:tc>
                <w:tcPr>
                  <w:tcW w:w="704" w:type="dxa"/>
                  <w:tcBorders>
                    <w:top w:val="single" w:color="000000" w:sz="4" w:space="0"/>
                    <w:left w:val="single" w:color="000000" w:sz="4" w:space="0"/>
                    <w:right w:val="single" w:color="000000" w:sz="4" w:space="0"/>
                  </w:tcBorders>
                  <w:noWrap/>
                  <w:vAlign w:val="center"/>
                </w:tcPr>
                <w:p w14:paraId="187AEBA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6584</w:t>
                  </w:r>
                </w:p>
              </w:tc>
              <w:tc>
                <w:tcPr>
                  <w:tcW w:w="2131" w:type="dxa"/>
                  <w:tcBorders>
                    <w:top w:val="single" w:color="000000" w:sz="4" w:space="0"/>
                    <w:left w:val="single" w:color="000000" w:sz="4" w:space="0"/>
                  </w:tcBorders>
                  <w:noWrap/>
                  <w:vAlign w:val="center"/>
                </w:tcPr>
                <w:p w14:paraId="08EE08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1.0MPa</w:t>
                  </w:r>
                </w:p>
              </w:tc>
            </w:tr>
          </w:tbl>
          <w:p w14:paraId="7452CFB4">
            <w:pPr>
              <w:widowControl/>
              <w:adjustRightInd w:val="0"/>
              <w:spacing w:line="360" w:lineRule="auto"/>
              <w:ind w:firstLine="200"/>
              <w:jc w:val="left"/>
              <w:textAlignment w:val="auto"/>
              <w:rPr>
                <w:rFonts w:hint="default" w:ascii="Times New Roman" w:hAnsi="Times New Roman" w:eastAsia="宋体" w:cs="Times New Roman"/>
                <w:snapToGrid w:val="0"/>
                <w:color w:val="auto"/>
                <w:kern w:val="21"/>
                <w:sz w:val="24"/>
                <w:szCs w:val="20"/>
                <w:lang w:val="en-US" w:eastAsia="zh-CN" w:bidi="ar-SA"/>
              </w:rPr>
            </w:pPr>
          </w:p>
          <w:p w14:paraId="1C8F53D7">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lang w:val="en-US" w:eastAsia="zh-CN"/>
              </w:rPr>
            </w:pPr>
            <w:r>
              <w:rPr>
                <w:rFonts w:hint="eastAsia" w:cs="Times New Roman"/>
                <w:b/>
                <w:bCs/>
                <w:snapToGrid w:val="0"/>
                <w:color w:val="auto"/>
                <w:kern w:val="21"/>
                <w:sz w:val="24"/>
                <w:szCs w:val="20"/>
                <w:lang w:val="en-US" w:eastAsia="zh-CN"/>
              </w:rPr>
              <w:t>5.3穿越公路、盐湖的施工方式</w:t>
            </w:r>
          </w:p>
          <w:p w14:paraId="6A602D81">
            <w:pPr>
              <w:adjustRightInd w:val="0"/>
              <w:snapToGrid w:val="0"/>
              <w:spacing w:line="360" w:lineRule="auto"/>
              <w:ind w:firstLine="480" w:firstLineChars="200"/>
              <w:jc w:val="left"/>
              <w:rPr>
                <w:rFonts w:hint="eastAsia" w:ascii="Times New Roman" w:hAnsi="Times New Roman" w:eastAsia="宋体" w:cs="Times New Roman"/>
                <w:b w:val="0"/>
                <w:bCs w:val="0"/>
                <w:snapToGrid w:val="0"/>
                <w:color w:val="FF0000"/>
                <w:kern w:val="21"/>
                <w:sz w:val="24"/>
                <w:szCs w:val="20"/>
                <w:lang w:val="en-US" w:eastAsia="zh-CN"/>
              </w:rPr>
            </w:pPr>
            <w:r>
              <w:rPr>
                <w:rFonts w:hint="eastAsia" w:ascii="Times New Roman" w:hAnsi="Times New Roman" w:eastAsia="宋体" w:cs="Times New Roman"/>
                <w:b w:val="0"/>
                <w:bCs w:val="0"/>
                <w:snapToGrid w:val="0"/>
                <w:color w:val="auto"/>
                <w:kern w:val="21"/>
                <w:sz w:val="24"/>
                <w:szCs w:val="20"/>
                <w:lang w:val="en-US" w:eastAsia="zh-CN"/>
              </w:rPr>
              <w:t>本项目穿越公路、盐湖段考虑采用定向钻拉管施工方式。根据设计图纸，确定钻进轨迹，采用旋转钻进方式，逐步推进钻头，同时调整钻进方向，确保钻头按照预定轨迹前进。钻头到达预定位置后，进行扩孔和清孔，确保管道顺利穿越。将PE管装至井口，采用电熔连接或热熔连接等方式进行管道连接。管道连接完成后，进行回填土方，分层夯实，确保管道稳定。按照设计要求，对管道进行水压试验，确保管道强度和密封性。</w:t>
            </w:r>
          </w:p>
          <w:p w14:paraId="1472E2A3">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rPr>
            </w:pPr>
            <w:r>
              <w:rPr>
                <w:rFonts w:hint="eastAsia" w:ascii="Times New Roman" w:hAnsi="Times New Roman" w:eastAsia="宋体" w:cs="Times New Roman"/>
                <w:b/>
                <w:bCs/>
                <w:snapToGrid w:val="0"/>
                <w:color w:val="auto"/>
                <w:kern w:val="21"/>
                <w:sz w:val="24"/>
                <w:szCs w:val="20"/>
                <w:lang w:val="en-US" w:eastAsia="zh-CN"/>
              </w:rPr>
              <w:t>6</w:t>
            </w:r>
            <w:r>
              <w:rPr>
                <w:rFonts w:hint="eastAsia" w:ascii="Times New Roman" w:hAnsi="Times New Roman" w:eastAsia="宋体" w:cs="Times New Roman"/>
                <w:b/>
                <w:bCs/>
                <w:snapToGrid w:val="0"/>
                <w:color w:val="auto"/>
                <w:kern w:val="21"/>
                <w:sz w:val="24"/>
                <w:szCs w:val="20"/>
                <w:lang w:eastAsia="zh-CN"/>
              </w:rPr>
              <w:t>.</w:t>
            </w:r>
            <w:r>
              <w:rPr>
                <w:rFonts w:hint="default" w:ascii="Times New Roman" w:hAnsi="Times New Roman" w:eastAsia="宋体" w:cs="Times New Roman"/>
                <w:b/>
                <w:bCs/>
                <w:snapToGrid w:val="0"/>
                <w:color w:val="auto"/>
                <w:kern w:val="21"/>
                <w:sz w:val="24"/>
                <w:szCs w:val="20"/>
              </w:rPr>
              <w:t>公用工程</w:t>
            </w:r>
          </w:p>
          <w:p w14:paraId="14B99959">
            <w:pPr>
              <w:adjustRightInd w:val="0"/>
              <w:snapToGrid w:val="0"/>
              <w:spacing w:line="360" w:lineRule="auto"/>
              <w:ind w:firstLine="480" w:firstLineChars="200"/>
              <w:jc w:val="left"/>
              <w:rPr>
                <w:rFonts w:hint="eastAsia" w:ascii="Times New Roman" w:hAnsi="Times New Roman" w:eastAsia="宋体" w:cs="Times New Roman"/>
                <w:snapToGrid w:val="0"/>
                <w:color w:val="auto"/>
                <w:kern w:val="21"/>
                <w:sz w:val="24"/>
                <w:szCs w:val="20"/>
                <w:lang w:eastAsia="zh-CN"/>
              </w:rPr>
            </w:pPr>
            <w:r>
              <w:rPr>
                <w:rFonts w:hint="default" w:ascii="Times New Roman" w:hAnsi="Times New Roman" w:eastAsia="宋体" w:cs="Times New Roman"/>
                <w:snapToGrid w:val="0"/>
                <w:color w:val="auto"/>
                <w:kern w:val="21"/>
                <w:sz w:val="24"/>
                <w:szCs w:val="20"/>
              </w:rPr>
              <w:t>（1）给排水</w:t>
            </w:r>
          </w:p>
          <w:p w14:paraId="4D51BA02">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本项目无生产用水和生活用水需求。</w:t>
            </w:r>
          </w:p>
          <w:p w14:paraId="20EA89CD">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（2）供电</w:t>
            </w:r>
          </w:p>
          <w:p w14:paraId="1208B3E4">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本项目供电由所在村子电网引入。</w:t>
            </w:r>
          </w:p>
          <w:p w14:paraId="2FC6107D">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（3）供热</w:t>
            </w:r>
          </w:p>
          <w:p w14:paraId="2E3D6922">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lang w:val="en-US" w:eastAsia="zh-CN"/>
              </w:rPr>
              <w:t>厂房安装壁挂防水温控型电暖器，</w:t>
            </w:r>
            <w:r>
              <w:rPr>
                <w:rFonts w:hint="default" w:ascii="Times New Roman" w:hAnsi="Times New Roman" w:eastAsia="宋体" w:cs="Times New Roman"/>
                <w:snapToGrid w:val="0"/>
                <w:color w:val="auto"/>
                <w:kern w:val="21"/>
                <w:sz w:val="24"/>
                <w:szCs w:val="20"/>
              </w:rPr>
              <w:t>冬季</w:t>
            </w:r>
            <w:r>
              <w:rPr>
                <w:rFonts w:hint="default" w:ascii="Times New Roman" w:hAnsi="Times New Roman" w:eastAsia="宋体" w:cs="Times New Roman"/>
                <w:snapToGrid w:val="0"/>
                <w:color w:val="auto"/>
                <w:kern w:val="21"/>
                <w:sz w:val="24"/>
                <w:szCs w:val="20"/>
                <w:lang w:val="en-US" w:eastAsia="zh-CN"/>
              </w:rPr>
              <w:t>采用电暖器</w:t>
            </w:r>
            <w:r>
              <w:rPr>
                <w:rFonts w:hint="default" w:ascii="Times New Roman" w:hAnsi="Times New Roman" w:eastAsia="宋体" w:cs="Times New Roman"/>
                <w:snapToGrid w:val="0"/>
                <w:color w:val="auto"/>
                <w:kern w:val="21"/>
                <w:sz w:val="24"/>
                <w:szCs w:val="20"/>
              </w:rPr>
              <w:t>供暖。</w:t>
            </w:r>
          </w:p>
          <w:p w14:paraId="419A248A">
            <w:pPr>
              <w:adjustRightInd w:val="0"/>
              <w:snapToGrid w:val="0"/>
              <w:spacing w:line="360" w:lineRule="auto"/>
              <w:ind w:firstLine="482" w:firstLineChars="200"/>
              <w:jc w:val="left"/>
              <w:rPr>
                <w:rFonts w:hint="default" w:ascii="Times New Roman" w:hAnsi="Times New Roman" w:eastAsia="宋体" w:cs="Times New Roman"/>
                <w:b/>
                <w:bCs/>
                <w:snapToGrid w:val="0"/>
                <w:color w:val="auto"/>
                <w:kern w:val="21"/>
                <w:sz w:val="24"/>
                <w:szCs w:val="20"/>
              </w:rPr>
            </w:pPr>
            <w:r>
              <w:rPr>
                <w:rFonts w:hint="eastAsia" w:ascii="Times New Roman" w:hAnsi="Times New Roman" w:eastAsia="宋体" w:cs="Times New Roman"/>
                <w:b/>
                <w:bCs/>
                <w:snapToGrid w:val="0"/>
                <w:color w:val="auto"/>
                <w:kern w:val="21"/>
                <w:sz w:val="24"/>
                <w:szCs w:val="20"/>
                <w:lang w:val="en-US" w:eastAsia="zh-CN"/>
              </w:rPr>
              <w:t>7</w:t>
            </w:r>
            <w:r>
              <w:rPr>
                <w:rFonts w:hint="eastAsia" w:ascii="Times New Roman" w:hAnsi="Times New Roman" w:eastAsia="宋体" w:cs="Times New Roman"/>
                <w:b/>
                <w:bCs/>
                <w:snapToGrid w:val="0"/>
                <w:color w:val="auto"/>
                <w:kern w:val="21"/>
                <w:sz w:val="24"/>
                <w:szCs w:val="20"/>
                <w:lang w:eastAsia="zh-CN"/>
              </w:rPr>
              <w:t>.</w:t>
            </w:r>
            <w:r>
              <w:rPr>
                <w:rFonts w:hint="default" w:ascii="Times New Roman" w:hAnsi="Times New Roman" w:eastAsia="宋体" w:cs="Times New Roman"/>
                <w:b/>
                <w:bCs/>
                <w:snapToGrid w:val="0"/>
                <w:color w:val="auto"/>
                <w:kern w:val="21"/>
                <w:sz w:val="24"/>
                <w:szCs w:val="20"/>
              </w:rPr>
              <w:t>劳动定员</w:t>
            </w:r>
          </w:p>
          <w:p w14:paraId="2260DFFE">
            <w:pPr>
              <w:spacing w:line="360" w:lineRule="auto"/>
              <w:ind w:firstLine="480" w:firstLineChars="200"/>
              <w:rPr>
                <w:rFonts w:hint="default" w:ascii="Times New Roman" w:hAnsi="Times New Roman" w:eastAsia="宋体" w:cs="Times New Roman"/>
                <w:snapToGrid w:val="0"/>
                <w:color w:val="auto"/>
                <w:kern w:val="21"/>
                <w:sz w:val="24"/>
                <w:szCs w:val="20"/>
              </w:rPr>
            </w:pPr>
            <w:r>
              <w:rPr>
                <w:rFonts w:hint="default" w:ascii="Times New Roman" w:hAnsi="Times New Roman" w:eastAsia="宋体" w:cs="Times New Roman"/>
                <w:snapToGrid w:val="0"/>
                <w:color w:val="auto"/>
                <w:kern w:val="21"/>
                <w:sz w:val="24"/>
                <w:szCs w:val="20"/>
              </w:rPr>
              <w:t>本项目为无人值守站点，由</w:t>
            </w:r>
            <w:r>
              <w:rPr>
                <w:rFonts w:hint="default" w:ascii="Times New Roman" w:hAnsi="Times New Roman" w:eastAsia="宋体" w:cs="Times New Roman"/>
                <w:snapToGrid w:val="0"/>
                <w:color w:val="auto"/>
                <w:kern w:val="21"/>
                <w:sz w:val="24"/>
                <w:szCs w:val="20"/>
                <w:lang w:eastAsia="zh-CN"/>
              </w:rPr>
              <w:t>鄂尔多斯市泽鑫水务投资集团有限责任公司</w:t>
            </w:r>
            <w:r>
              <w:rPr>
                <w:rFonts w:hint="default" w:ascii="Times New Roman" w:hAnsi="Times New Roman" w:eastAsia="宋体" w:cs="Times New Roman"/>
                <w:snapToGrid w:val="0"/>
                <w:color w:val="auto"/>
                <w:kern w:val="21"/>
                <w:sz w:val="24"/>
                <w:szCs w:val="20"/>
              </w:rPr>
              <w:t>指派1人作为巡查员，每天上午、下午各巡查一次，全年生产天数为365天。</w:t>
            </w:r>
          </w:p>
          <w:p w14:paraId="607C105F">
            <w:pPr>
              <w:spacing w:line="360" w:lineRule="auto"/>
              <w:ind w:firstLine="482" w:firstLineChars="200"/>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rPr>
              <w:t>.平面布置合理性分析</w:t>
            </w:r>
          </w:p>
          <w:p w14:paraId="6BCFFA6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项目占地面积</w:t>
            </w:r>
            <w:r>
              <w:rPr>
                <w:rFonts w:hint="eastAsia" w:cs="Times New Roman"/>
                <w:color w:val="auto"/>
                <w:sz w:val="24"/>
                <w:highlight w:val="none"/>
                <w:lang w:val="en-US" w:eastAsia="zh-CN"/>
              </w:rPr>
              <w:t>136580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，分为配水厂、配水管网及配套设施。</w:t>
            </w:r>
          </w:p>
          <w:p w14:paraId="079FDA6E">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配水厂主要构筑物有送水泵房、加氯间、吸水井、清水池</w:t>
            </w:r>
            <w:r>
              <w:rPr>
                <w:rFonts w:hint="eastAsia" w:cs="Times New Roman"/>
                <w:color w:val="auto"/>
                <w:sz w:val="24"/>
                <w:highlight w:val="none"/>
                <w:lang w:val="en-US" w:eastAsia="zh-CN"/>
              </w:rPr>
              <w:t>等</w:t>
            </w:r>
            <w:r>
              <w:rPr>
                <w:rFonts w:hint="default" w:ascii="Times New Roman" w:hAnsi="Times New Roman" w:eastAsia="宋体" w:cs="Times New Roman"/>
                <w:color w:val="auto"/>
                <w:sz w:val="24"/>
                <w:highlight w:val="none"/>
                <w:lang w:val="en-US" w:eastAsia="zh-CN"/>
              </w:rPr>
              <w:t>。总用地面积</w:t>
            </w:r>
            <w:r>
              <w:rPr>
                <w:rFonts w:hint="eastAsia" w:cs="Times New Roman"/>
                <w:color w:val="auto"/>
                <w:sz w:val="24"/>
                <w:highlight w:val="none"/>
                <w:lang w:val="en-US" w:eastAsia="zh-CN"/>
              </w:rPr>
              <w:t>2910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水源井输水管接入水厂后，通过三通与两格清水池分别连通，清水池进水管设检修阀门。清水池设一根出水管，连接新建吸水井，再经泵房水泵加压后供用户，主要负责向园区内生活区加压供水。在园区入驻企业及生活区主要市政道路敷设配水管网，配水管网总长度为</w:t>
            </w:r>
            <w:r>
              <w:rPr>
                <w:rFonts w:hint="eastAsia" w:cs="Times New Roman"/>
                <w:color w:val="auto"/>
                <w:sz w:val="24"/>
                <w:highlight w:val="none"/>
                <w:lang w:val="en-US" w:eastAsia="zh-CN"/>
              </w:rPr>
              <w:t>28.16</w:t>
            </w:r>
            <w:r>
              <w:rPr>
                <w:rFonts w:hint="default" w:ascii="Times New Roman" w:hAnsi="Times New Roman" w:eastAsia="宋体" w:cs="Times New Roman"/>
                <w:color w:val="auto"/>
                <w:sz w:val="24"/>
                <w:highlight w:val="none"/>
                <w:lang w:val="en-US" w:eastAsia="zh-CN"/>
              </w:rPr>
              <w:t>k</w:t>
            </w:r>
            <w:r>
              <w:rPr>
                <w:rFonts w:hint="eastAsia" w:cs="Times New Roman"/>
                <w:color w:val="auto"/>
                <w:sz w:val="24"/>
                <w:highlight w:val="none"/>
                <w:lang w:val="en-US" w:eastAsia="zh-CN"/>
              </w:rPr>
              <w:t>m</w:t>
            </w:r>
            <w:r>
              <w:rPr>
                <w:rFonts w:hint="default" w:ascii="Times New Roman" w:hAnsi="Times New Roman" w:eastAsia="宋体" w:cs="Times New Roman"/>
                <w:color w:val="auto"/>
                <w:sz w:val="24"/>
                <w:highlight w:val="none"/>
                <w:lang w:val="en-US" w:eastAsia="zh-CN"/>
              </w:rPr>
              <w:t>，管径为</w:t>
            </w:r>
            <w:r>
              <w:rPr>
                <w:rFonts w:hint="eastAsia" w:cs="Times New Roman"/>
                <w:color w:val="auto"/>
                <w:sz w:val="24"/>
                <w:highlight w:val="none"/>
                <w:lang w:val="en-US" w:eastAsia="zh-CN"/>
              </w:rPr>
              <w:t>DN110~DN280</w:t>
            </w:r>
            <w:r>
              <w:rPr>
                <w:rFonts w:hint="default" w:ascii="Times New Roman" w:hAnsi="Times New Roman" w:eastAsia="宋体" w:cs="Times New Roman"/>
                <w:color w:val="auto"/>
                <w:sz w:val="24"/>
                <w:highlight w:val="none"/>
                <w:lang w:val="en-US" w:eastAsia="zh-CN"/>
              </w:rPr>
              <w:t>。</w:t>
            </w:r>
          </w:p>
          <w:p w14:paraId="0DFDFB4E">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总平面布置见附图3</w:t>
            </w:r>
            <w:r>
              <w:rPr>
                <w:rFonts w:hint="default" w:ascii="Times New Roman" w:hAnsi="Times New Roman" w:eastAsia="宋体" w:cs="Times New Roman"/>
                <w:color w:val="auto"/>
                <w:sz w:val="24"/>
                <w:highlight w:val="none"/>
              </w:rPr>
              <w:t>。</w:t>
            </w:r>
          </w:p>
          <w:p w14:paraId="704C0704">
            <w:pPr>
              <w:spacing w:line="360" w:lineRule="auto"/>
              <w:ind w:firstLine="480" w:firstLineChars="200"/>
              <w:rPr>
                <w:rFonts w:hint="default" w:ascii="Times New Roman" w:hAnsi="Times New Roman" w:eastAsia="宋体" w:cs="Times New Roman"/>
                <w:color w:val="auto"/>
                <w:sz w:val="24"/>
                <w:highlight w:val="none"/>
              </w:rPr>
            </w:pPr>
          </w:p>
          <w:p w14:paraId="0BAE4D1E">
            <w:pPr>
              <w:spacing w:line="360" w:lineRule="auto"/>
              <w:ind w:firstLine="480" w:firstLineChars="200"/>
              <w:rPr>
                <w:rFonts w:hint="default" w:ascii="Times New Roman" w:hAnsi="Times New Roman" w:eastAsia="宋体" w:cs="Times New Roman"/>
                <w:color w:val="auto"/>
                <w:sz w:val="24"/>
                <w:highlight w:val="none"/>
              </w:rPr>
            </w:pPr>
          </w:p>
          <w:p w14:paraId="3E33F1EB">
            <w:pPr>
              <w:spacing w:line="360" w:lineRule="auto"/>
              <w:ind w:firstLine="480" w:firstLineChars="200"/>
              <w:rPr>
                <w:rFonts w:hint="default" w:ascii="Times New Roman" w:hAnsi="Times New Roman" w:eastAsia="宋体" w:cs="Times New Roman"/>
                <w:color w:val="auto"/>
                <w:sz w:val="24"/>
                <w:highlight w:val="none"/>
              </w:rPr>
            </w:pPr>
          </w:p>
          <w:p w14:paraId="7E2E1905">
            <w:pPr>
              <w:spacing w:line="360" w:lineRule="auto"/>
              <w:ind w:firstLine="480" w:firstLineChars="200"/>
              <w:rPr>
                <w:rFonts w:hint="default" w:ascii="Times New Roman" w:hAnsi="Times New Roman" w:eastAsia="宋体" w:cs="Times New Roman"/>
                <w:color w:val="auto"/>
                <w:sz w:val="24"/>
                <w:highlight w:val="none"/>
              </w:rPr>
            </w:pPr>
          </w:p>
          <w:p w14:paraId="4CE3D618">
            <w:pPr>
              <w:spacing w:line="360" w:lineRule="auto"/>
              <w:ind w:firstLine="480" w:firstLineChars="200"/>
              <w:rPr>
                <w:rFonts w:hint="default" w:ascii="Times New Roman" w:hAnsi="Times New Roman" w:eastAsia="宋体" w:cs="Times New Roman"/>
                <w:color w:val="auto"/>
                <w:sz w:val="24"/>
                <w:highlight w:val="none"/>
              </w:rPr>
            </w:pPr>
          </w:p>
          <w:p w14:paraId="764B6927">
            <w:pPr>
              <w:spacing w:line="360" w:lineRule="auto"/>
              <w:ind w:firstLine="480" w:firstLineChars="200"/>
              <w:rPr>
                <w:rFonts w:hint="default" w:ascii="Times New Roman" w:hAnsi="Times New Roman" w:eastAsia="宋体" w:cs="Times New Roman"/>
                <w:color w:val="auto"/>
                <w:sz w:val="24"/>
                <w:highlight w:val="none"/>
              </w:rPr>
            </w:pPr>
          </w:p>
          <w:p w14:paraId="52608E1E">
            <w:pPr>
              <w:spacing w:line="360" w:lineRule="auto"/>
              <w:ind w:firstLine="480" w:firstLineChars="200"/>
              <w:rPr>
                <w:rFonts w:hint="default" w:ascii="Times New Roman" w:hAnsi="Times New Roman" w:eastAsia="宋体" w:cs="Times New Roman"/>
                <w:color w:val="auto"/>
                <w:sz w:val="24"/>
                <w:highlight w:val="none"/>
              </w:rPr>
            </w:pPr>
          </w:p>
        </w:tc>
      </w:tr>
      <w:tr w14:paraId="70C27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364" w:hRule="atLeast"/>
          <w:jc w:val="center"/>
        </w:trPr>
        <w:tc>
          <w:tcPr>
            <w:tcW w:w="567" w:type="dxa"/>
            <w:tcBorders>
              <w:top w:val="single" w:color="auto" w:sz="12" w:space="0"/>
            </w:tcBorders>
            <w:noWrap w:val="0"/>
            <w:vAlign w:val="center"/>
          </w:tcPr>
          <w:p w14:paraId="58F3306C">
            <w:pPr>
              <w:pStyle w:val="12"/>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color w:val="auto"/>
                <w:szCs w:val="24"/>
                <w:highlight w:val="none"/>
              </w:rPr>
              <w:t>工艺流程和产排污环节</w:t>
            </w:r>
          </w:p>
        </w:tc>
        <w:tc>
          <w:tcPr>
            <w:tcW w:w="8478" w:type="dxa"/>
            <w:tcBorders>
              <w:top w:val="single" w:color="auto" w:sz="12" w:space="0"/>
            </w:tcBorders>
            <w:noWrap w:val="0"/>
            <w:vAlign w:val="top"/>
          </w:tcPr>
          <w:p w14:paraId="7B28DF3F">
            <w:pPr>
              <w:widowControl/>
              <w:spacing w:line="360" w:lineRule="auto"/>
              <w:ind w:firstLine="482"/>
              <w:rPr>
                <w:rFonts w:hint="default" w:ascii="Times New Roman" w:hAnsi="Times New Roman" w:eastAsia="宋体" w:cs="Times New Roman"/>
                <w:b/>
                <w:color w:val="auto"/>
                <w:kern w:val="0"/>
                <w:sz w:val="24"/>
                <w:highlight w:val="none"/>
              </w:rPr>
            </w:pPr>
            <w:bookmarkStart w:id="1" w:name="_Toc65446908"/>
            <w:r>
              <w:rPr>
                <w:rFonts w:hint="default" w:ascii="Times New Roman" w:hAnsi="Times New Roman" w:eastAsia="宋体" w:cs="Times New Roman"/>
                <w:b/>
                <w:color w:val="auto"/>
                <w:kern w:val="0"/>
                <w:sz w:val="24"/>
                <w:highlight w:val="none"/>
              </w:rPr>
              <w:t>项目生产工艺及流程</w:t>
            </w:r>
            <w:bookmarkEnd w:id="1"/>
          </w:p>
          <w:p w14:paraId="572FA722">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一、施工期的工艺流程及产污节点</w:t>
            </w:r>
          </w:p>
          <w:p w14:paraId="20E7A3F4">
            <w:pPr>
              <w:snapToGrid w:val="0"/>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本项目施工过程主要包括：施工场地平整、</w:t>
            </w:r>
            <w:r>
              <w:rPr>
                <w:rFonts w:hint="default" w:ascii="Times New Roman" w:hAnsi="Times New Roman" w:eastAsia="宋体" w:cs="Times New Roman"/>
                <w:color w:val="auto"/>
                <w:sz w:val="24"/>
                <w:szCs w:val="32"/>
                <w:highlight w:val="none"/>
                <w:lang w:eastAsia="zh-CN"/>
              </w:rPr>
              <w:t>配水管网</w:t>
            </w:r>
            <w:r>
              <w:rPr>
                <w:rFonts w:hint="default" w:ascii="Times New Roman" w:hAnsi="Times New Roman" w:eastAsia="宋体" w:cs="Times New Roman"/>
                <w:color w:val="auto"/>
                <w:sz w:val="24"/>
                <w:szCs w:val="32"/>
                <w:highlight w:val="none"/>
                <w:lang w:val="en-US" w:eastAsia="zh-CN"/>
              </w:rPr>
              <w:t>及配套设施</w:t>
            </w:r>
            <w:r>
              <w:rPr>
                <w:rFonts w:hint="default" w:ascii="Times New Roman" w:hAnsi="Times New Roman" w:eastAsia="宋体" w:cs="Times New Roman"/>
                <w:color w:val="auto"/>
                <w:sz w:val="24"/>
                <w:szCs w:val="32"/>
                <w:highlight w:val="none"/>
                <w:lang w:eastAsia="zh-CN"/>
              </w:rPr>
              <w:t>的建设和配水厂工程的建设</w:t>
            </w:r>
            <w:r>
              <w:rPr>
                <w:rFonts w:hint="default" w:ascii="Times New Roman" w:hAnsi="Times New Roman" w:eastAsia="宋体" w:cs="Times New Roman"/>
                <w:color w:val="auto"/>
                <w:sz w:val="24"/>
                <w:szCs w:val="32"/>
                <w:highlight w:val="none"/>
                <w:lang w:val="en-US" w:eastAsia="zh-CN"/>
              </w:rPr>
              <w:t>。</w:t>
            </w:r>
            <w:r>
              <w:rPr>
                <w:rFonts w:hint="default" w:ascii="Times New Roman" w:hAnsi="Times New Roman" w:eastAsia="宋体" w:cs="Times New Roman"/>
                <w:color w:val="auto"/>
                <w:sz w:val="24"/>
                <w:szCs w:val="32"/>
                <w:highlight w:val="none"/>
              </w:rPr>
              <w:t>在施工过程中会产生扬尘、噪声、固体废弃物和废水等污染物。施工流程及各阶段主要污染物产生</w:t>
            </w:r>
            <w:r>
              <w:rPr>
                <w:rFonts w:hint="eastAsia" w:cs="Times New Roman"/>
                <w:color w:val="auto"/>
                <w:sz w:val="24"/>
                <w:szCs w:val="32"/>
                <w:highlight w:val="none"/>
                <w:lang w:eastAsia="zh-CN"/>
              </w:rPr>
              <w:t>情况</w:t>
            </w:r>
            <w:r>
              <w:rPr>
                <w:rFonts w:hint="default" w:ascii="Times New Roman" w:hAnsi="Times New Roman" w:eastAsia="宋体" w:cs="Times New Roman"/>
                <w:color w:val="auto"/>
                <w:sz w:val="24"/>
                <w:szCs w:val="32"/>
                <w:highlight w:val="none"/>
              </w:rPr>
              <w:t>见图2-1。</w:t>
            </w:r>
          </w:p>
          <w:p w14:paraId="314108C3">
            <w:pPr>
              <w:widowControl w:val="0"/>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rPr>
              <mc:AlternateContent>
                <mc:Choice Requires="wpg">
                  <w:drawing>
                    <wp:inline distT="0" distB="0" distL="114300" distR="114300">
                      <wp:extent cx="4184650" cy="864870"/>
                      <wp:effectExtent l="4445" t="0" r="20955" b="9525"/>
                      <wp:docPr id="101" name="组合 101"/>
                      <wp:cNvGraphicFramePr/>
                      <a:graphic xmlns:a="http://schemas.openxmlformats.org/drawingml/2006/main">
                        <a:graphicData uri="http://schemas.microsoft.com/office/word/2010/wordprocessingGroup">
                          <wpg:wgp>
                            <wpg:cNvGrpSpPr/>
                            <wpg:grpSpPr>
                              <a:xfrm>
                                <a:off x="0" y="0"/>
                                <a:ext cx="4184650" cy="864870"/>
                                <a:chOff x="3845" y="363390"/>
                                <a:chExt cx="6590" cy="1362"/>
                              </a:xfrm>
                            </wpg:grpSpPr>
                            <wps:wsp>
                              <wps:cNvPr id="87" name="直接箭头连接符 87"/>
                              <wps:cNvCnPr>
                                <a:stCxn id="91" idx="3"/>
                                <a:endCxn id="89" idx="1"/>
                              </wps:cNvCnPr>
                              <wps:spPr>
                                <a:xfrm>
                                  <a:off x="6772" y="364266"/>
                                  <a:ext cx="602" cy="11"/>
                                </a:xfrm>
                                <a:prstGeom prst="straightConnector1">
                                  <a:avLst/>
                                </a:prstGeom>
                                <a:ln w="9525" cap="flat" cmpd="sng">
                                  <a:solidFill>
                                    <a:srgbClr val="000000"/>
                                  </a:solidFill>
                                  <a:prstDash val="solid"/>
                                  <a:miter/>
                                  <a:headEnd type="none" w="med" len="med"/>
                                  <a:tailEnd type="arrow" w="med" len="med"/>
                                </a:ln>
                              </wps:spPr>
                              <wps:bodyPr/>
                            </wps:wsp>
                            <wpg:grpSp>
                              <wpg:cNvPr id="100" name="组合 100"/>
                              <wpg:cNvGrpSpPr/>
                              <wpg:grpSpPr>
                                <a:xfrm>
                                  <a:off x="3845" y="363390"/>
                                  <a:ext cx="6591" cy="1362"/>
                                  <a:chOff x="3845" y="363390"/>
                                  <a:chExt cx="6591" cy="1362"/>
                                </a:xfrm>
                              </wpg:grpSpPr>
                              <wps:wsp>
                                <wps:cNvPr id="88" name="文本框 88"/>
                                <wps:cNvSpPr txBox="1"/>
                                <wps:spPr>
                                  <a:xfrm>
                                    <a:off x="3845" y="364036"/>
                                    <a:ext cx="1212" cy="45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B1A42E8">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场地平整</w:t>
                                      </w:r>
                                    </w:p>
                                  </w:txbxContent>
                                </wps:txbx>
                                <wps:bodyPr upright="1"/>
                              </wps:wsp>
                              <wps:wsp>
                                <wps:cNvPr id="89" name="文本框 89"/>
                                <wps:cNvSpPr txBox="1"/>
                                <wps:spPr>
                                  <a:xfrm>
                                    <a:off x="7374" y="364054"/>
                                    <a:ext cx="1392" cy="698"/>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18C6A8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配水管网</w:t>
                                      </w:r>
                                      <w:r>
                                        <w:rPr>
                                          <w:rFonts w:hint="eastAsia" w:ascii="Times New Roman" w:hAnsi="Times New Roman" w:eastAsia="宋体" w:cs="Times New Roman"/>
                                          <w:lang w:val="en-US" w:eastAsia="zh-CN"/>
                                        </w:rPr>
                                        <w:t>及配套设施</w:t>
                                      </w:r>
                                    </w:p>
                                  </w:txbxContent>
                                </wps:txbx>
                                <wps:bodyPr upright="1"/>
                              </wps:wsp>
                              <wps:wsp>
                                <wps:cNvPr id="90" name="直接箭头连接符 90"/>
                                <wps:cNvCnPr>
                                  <a:stCxn id="88" idx="3"/>
                                  <a:endCxn id="91" idx="1"/>
                                </wps:cNvCnPr>
                                <wps:spPr>
                                  <a:xfrm>
                                    <a:off x="5057" y="364264"/>
                                    <a:ext cx="467" cy="3"/>
                                  </a:xfrm>
                                  <a:prstGeom prst="straightConnector1">
                                    <a:avLst/>
                                  </a:prstGeom>
                                  <a:ln w="9525" cap="flat" cmpd="sng">
                                    <a:solidFill>
                                      <a:srgbClr val="000000"/>
                                    </a:solidFill>
                                    <a:prstDash val="solid"/>
                                    <a:miter/>
                                    <a:headEnd type="none" w="med" len="med"/>
                                    <a:tailEnd type="arrow" w="med" len="med"/>
                                  </a:ln>
                                </wps:spPr>
                                <wps:bodyPr/>
                              </wps:wsp>
                              <wps:wsp>
                                <wps:cNvPr id="91" name="文本框 91"/>
                                <wps:cNvSpPr txBox="1"/>
                                <wps:spPr>
                                  <a:xfrm>
                                    <a:off x="5524" y="364050"/>
                                    <a:ext cx="1248" cy="43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0DA8DAB">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配水厂</w:t>
                                      </w:r>
                                    </w:p>
                                  </w:txbxContent>
                                </wps:txbx>
                                <wps:bodyPr upright="1"/>
                              </wps:wsp>
                              <wps:wsp>
                                <wps:cNvPr id="92" name="直接箭头连接符 92"/>
                                <wps:cNvCnPr>
                                  <a:stCxn id="89" idx="3"/>
                                  <a:endCxn id="99" idx="1"/>
                                </wps:cNvCnPr>
                                <wps:spPr>
                                  <a:xfrm flipV="1">
                                    <a:off x="8766" y="364268"/>
                                    <a:ext cx="462" cy="9"/>
                                  </a:xfrm>
                                  <a:prstGeom prst="straightConnector1">
                                    <a:avLst/>
                                  </a:prstGeom>
                                  <a:ln w="9525" cap="flat" cmpd="sng">
                                    <a:solidFill>
                                      <a:srgbClr val="000000"/>
                                    </a:solidFill>
                                    <a:prstDash val="solid"/>
                                    <a:miter/>
                                    <a:headEnd type="none" w="med" len="med"/>
                                    <a:tailEnd type="arrow" w="med" len="med"/>
                                  </a:ln>
                                </wps:spPr>
                                <wps:bodyPr/>
                              </wps:wsp>
                              <wps:wsp>
                                <wps:cNvPr id="93" name="直接箭头连接符 93"/>
                                <wps:cNvCnPr>
                                  <a:stCxn id="88" idx="0"/>
                                </wps:cNvCnPr>
                                <wps:spPr>
                                  <a:xfrm flipV="1">
                                    <a:off x="4451" y="363803"/>
                                    <a:ext cx="196" cy="233"/>
                                  </a:xfrm>
                                  <a:prstGeom prst="straightConnector1">
                                    <a:avLst/>
                                  </a:prstGeom>
                                  <a:ln w="6350" cap="flat" cmpd="sng">
                                    <a:solidFill>
                                      <a:srgbClr val="000000"/>
                                    </a:solidFill>
                                    <a:prstDash val="sysDash"/>
                                    <a:miter/>
                                    <a:headEnd type="none" w="med" len="med"/>
                                    <a:tailEnd type="arrow" w="med" len="med"/>
                                  </a:ln>
                                </wps:spPr>
                                <wps:bodyPr/>
                              </wps:wsp>
                              <wps:wsp>
                                <wps:cNvPr id="94" name="直接箭头连接符 94"/>
                                <wps:cNvCnPr>
                                  <a:stCxn id="91" idx="0"/>
                                  <a:endCxn id="97" idx="2"/>
                                </wps:cNvCnPr>
                                <wps:spPr>
                                  <a:xfrm flipV="1">
                                    <a:off x="6148" y="363815"/>
                                    <a:ext cx="318" cy="235"/>
                                  </a:xfrm>
                                  <a:prstGeom prst="straightConnector1">
                                    <a:avLst/>
                                  </a:prstGeom>
                                  <a:ln w="6350" cap="flat" cmpd="sng">
                                    <a:solidFill>
                                      <a:srgbClr val="000000"/>
                                    </a:solidFill>
                                    <a:prstDash val="sysDash"/>
                                    <a:miter/>
                                    <a:headEnd type="none" w="med" len="med"/>
                                    <a:tailEnd type="arrow" w="med" len="med"/>
                                  </a:ln>
                                </wps:spPr>
                                <wps:bodyPr/>
                              </wps:wsp>
                              <wps:wsp>
                                <wps:cNvPr id="95" name="直接箭头连接符 95"/>
                                <wps:cNvCnPr>
                                  <a:stCxn id="89" idx="0"/>
                                  <a:endCxn id="98" idx="2"/>
                                </wps:cNvCnPr>
                                <wps:spPr>
                                  <a:xfrm flipV="1">
                                    <a:off x="8070" y="363815"/>
                                    <a:ext cx="299" cy="239"/>
                                  </a:xfrm>
                                  <a:prstGeom prst="straightConnector1">
                                    <a:avLst/>
                                  </a:prstGeom>
                                  <a:ln w="6350" cap="flat" cmpd="sng">
                                    <a:solidFill>
                                      <a:srgbClr val="000000"/>
                                    </a:solidFill>
                                    <a:prstDash val="sysDash"/>
                                    <a:miter/>
                                    <a:headEnd type="none" w="med" len="med"/>
                                    <a:tailEnd type="arrow" w="med" len="med"/>
                                  </a:ln>
                                </wps:spPr>
                                <wps:bodyPr/>
                              </wps:wsp>
                              <wps:wsp>
                                <wps:cNvPr id="96" name="文本框 96"/>
                                <wps:cNvSpPr txBox="1"/>
                                <wps:spPr>
                                  <a:xfrm>
                                    <a:off x="4384" y="363390"/>
                                    <a:ext cx="838" cy="413"/>
                                  </a:xfrm>
                                  <a:prstGeom prst="rect">
                                    <a:avLst/>
                                  </a:prstGeom>
                                  <a:noFill/>
                                  <a:ln w="6350">
                                    <a:noFill/>
                                  </a:ln>
                                </wps:spPr>
                                <wps:txbx>
                                  <w:txbxContent>
                                    <w:p w14:paraId="244CE01D">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GNS</w:t>
                                      </w:r>
                                    </w:p>
                                  </w:txbxContent>
                                </wps:txbx>
                                <wps:bodyPr upright="1"/>
                              </wps:wsp>
                              <wps:wsp>
                                <wps:cNvPr id="97" name="文本框 97"/>
                                <wps:cNvSpPr txBox="1"/>
                                <wps:spPr>
                                  <a:xfrm>
                                    <a:off x="6004" y="363402"/>
                                    <a:ext cx="923" cy="413"/>
                                  </a:xfrm>
                                  <a:prstGeom prst="rect">
                                    <a:avLst/>
                                  </a:prstGeom>
                                  <a:noFill/>
                                  <a:ln w="6350">
                                    <a:noFill/>
                                  </a:ln>
                                </wps:spPr>
                                <wps:txbx>
                                  <w:txbxContent>
                                    <w:p w14:paraId="284FEB9A">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GNWS</w:t>
                                      </w:r>
                                    </w:p>
                                  </w:txbxContent>
                                </wps:txbx>
                                <wps:bodyPr upright="1"/>
                              </wps:wsp>
                              <wps:wsp>
                                <wps:cNvPr id="98" name="文本框 98"/>
                                <wps:cNvSpPr txBox="1"/>
                                <wps:spPr>
                                  <a:xfrm>
                                    <a:off x="7876" y="363402"/>
                                    <a:ext cx="986" cy="413"/>
                                  </a:xfrm>
                                  <a:prstGeom prst="rect">
                                    <a:avLst/>
                                  </a:prstGeom>
                                  <a:noFill/>
                                  <a:ln w="6350">
                                    <a:noFill/>
                                  </a:ln>
                                </wps:spPr>
                                <wps:txbx>
                                  <w:txbxContent>
                                    <w:p w14:paraId="5A1337D5">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GNWS</w:t>
                                      </w:r>
                                    </w:p>
                                  </w:txbxContent>
                                </wps:txbx>
                                <wps:bodyPr upright="1"/>
                              </wps:wsp>
                              <wps:wsp>
                                <wps:cNvPr id="99" name="文本框 99"/>
                                <wps:cNvSpPr txBox="1"/>
                                <wps:spPr>
                                  <a:xfrm>
                                    <a:off x="9228" y="364065"/>
                                    <a:ext cx="1208" cy="406"/>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BEC5B22">
                                      <w:pPr>
                                        <w:rPr>
                                          <w:rFonts w:hint="eastAsia" w:ascii="Times New Roman" w:hAnsi="Times New Roman" w:eastAsia="宋体" w:cs="Times New Roman"/>
                                          <w:lang w:eastAsia="zh-CN"/>
                                        </w:rPr>
                                      </w:pPr>
                                      <w:r>
                                        <w:rPr>
                                          <w:rFonts w:hint="eastAsia" w:ascii="Times New Roman" w:hAnsi="Times New Roman" w:eastAsia="宋体" w:cs="Times New Roman"/>
                                          <w:lang w:eastAsia="zh-CN"/>
                                        </w:rPr>
                                        <w:t>竣工验收</w:t>
                                      </w:r>
                                    </w:p>
                                  </w:txbxContent>
                                </wps:txbx>
                                <wps:bodyPr upright="1"/>
                              </wps:wsp>
                            </wpg:grpSp>
                          </wpg:wgp>
                        </a:graphicData>
                      </a:graphic>
                    </wp:inline>
                  </w:drawing>
                </mc:Choice>
                <mc:Fallback>
                  <w:pict>
                    <v:group id="_x0000_s1026" o:spid="_x0000_s1026" o:spt="203" style="height:68.1pt;width:329.5pt;" coordorigin="3845,363390" coordsize="6590,1362" o:gfxdata="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&#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Rb1b2NUAAAAFAQAADwAAAAAAAAABACAAAAAiAAAAZHJz&#10;L2Rvd25yZXYueG1sUEsBAhQAFAAAAAgAh07iQKQp6zBeBQAAlSAAAA4AAAAAAAAAAQAgAAAAJAEA&#10;AGRycy9lMm9Eb2MueG1sUEsFBgAAAAAGAAYAWQEAAPQIAAAAAA==&#10;">
                      <o:lock v:ext="edit" aspectratio="f"/>
                      <v:shape id="_x0000_s1026" o:spid="_x0000_s1026" o:spt="32" type="#_x0000_t32" style="position:absolute;left:6772;top:364266;height:11;width:602;" filled="f" stroked="t" coordsize="21600,21600" o:gfxdata="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aqtj&#10;wAAAANsAAAAPAAAAAAAAAAEAIAAAACIAAABkcnMvZG93bnJldi54bWxQSwECFAAUAAAACACHTuJA&#10;My8FnjsAAAA5AAAAEAAAAAAAAAABACAAAAAPAQAAZHJzL3NoYXBleG1sLnhtbFBLBQYAAAAABgAG&#10;AFsBAAC5AwAAAAA=&#10;">
                        <v:fill on="f" focussize="0,0"/>
                        <v:stroke color="#000000" joinstyle="miter" endarrow="open"/>
                        <v:imagedata o:title=""/>
                        <o:lock v:ext="edit" aspectratio="f"/>
                      </v:shape>
                      <v:group id="_x0000_s1026" o:spid="_x0000_s1026" o:spt="203" style="position:absolute;left:3845;top:363390;height:1362;width:6591;" coordorigin="3845,363390" coordsize="6591,136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845;top:364036;height:455;width:1212;" fillcolor="#FFFFFF" filled="t" stroked="t" coordsize="21600,21600" o:gfxdata="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iBun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1B1A42E8">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场地平整</w:t>
                                </w:r>
                              </w:p>
                            </w:txbxContent>
                          </v:textbox>
                        </v:shape>
                        <v:shape id="_x0000_s1026" o:spid="_x0000_s1026" o:spt="202" type="#_x0000_t202" style="position:absolute;left:7374;top:364054;height:698;width:1392;" fillcolor="#FFFFFF" filled="t" stroked="t" coordsize="21600,21600" o:gfxdata="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xL48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18C6A8D">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配水管网</w:t>
                                </w:r>
                                <w:r>
                                  <w:rPr>
                                    <w:rFonts w:hint="eastAsia" w:ascii="Times New Roman" w:hAnsi="Times New Roman" w:eastAsia="宋体" w:cs="Times New Roman"/>
                                    <w:lang w:val="en-US" w:eastAsia="zh-CN"/>
                                  </w:rPr>
                                  <w:t>及配套设施</w:t>
                                </w:r>
                              </w:p>
                            </w:txbxContent>
                          </v:textbox>
                        </v:shape>
                        <v:shape id="_x0000_s1026" o:spid="_x0000_s1026" o:spt="32" type="#_x0000_t32" style="position:absolute;left:5057;top:364264;height:3;width:467;" filled="f" stroked="t" coordsize="21600,21600" o:gfxdata="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qlyrsAAADb&#10;AAAADwAAAAAAAAABACAAAAAiAAAAZHJzL2Rvd25yZXYueG1sUEsBAhQAFAAAAAgAh07iQDMvBZ47&#10;AAAAOQAAABAAAAAAAAAAAQAgAAAACgEAAGRycy9zaGFwZXhtbC54bWxQSwUGAAAAAAYABgBbAQAA&#10;tAMAAAAA&#10;">
                          <v:fill on="f" focussize="0,0"/>
                          <v:stroke color="#000000" joinstyle="miter" endarrow="open"/>
                          <v:imagedata o:title=""/>
                          <o:lock v:ext="edit" aspectratio="f"/>
                        </v:shape>
                        <v:shape id="_x0000_s1026" o:spid="_x0000_s1026" o:spt="202" type="#_x0000_t202" style="position:absolute;left:5524;top:364050;height:433;width:1248;" fillcolor="#FFFFFF" filled="t" stroked="t" coordsize="21600,21600" o:gfxdata="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yTn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00DA8DAB">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配水厂</w:t>
                                </w:r>
                              </w:p>
                            </w:txbxContent>
                          </v:textbox>
                        </v:shape>
                        <v:shape id="_x0000_s1026" o:spid="_x0000_s1026" o:spt="32" type="#_x0000_t32" style="position:absolute;left:8766;top:364268;flip:y;height:9;width:462;" filled="f" stroked="t" coordsize="21600,21600" o:gfxdata="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Vp5vQAA&#10;ANsAAAAPAAAAAAAAAAEAIAAAACIAAABkcnMvZG93bnJldi54bWxQSwECFAAUAAAACACHTuJAMy8F&#10;njsAAAA5AAAAEAAAAAAAAAABACAAAAAMAQAAZHJzL3NoYXBleG1sLnhtbFBLBQYAAAAABgAGAFsB&#10;AAC2AwAAAAA=&#10;">
                          <v:fill on="f" focussize="0,0"/>
                          <v:stroke color="#000000" joinstyle="miter" endarrow="open"/>
                          <v:imagedata o:title=""/>
                          <o:lock v:ext="edit" aspectratio="f"/>
                        </v:shape>
                        <v:shape id="_x0000_s1026" o:spid="_x0000_s1026" o:spt="32" type="#_x0000_t32" style="position:absolute;left:4451;top:363803;flip:y;height:233;width:196;" filled="f" stroked="t" coordsize="21600,21600" o:gfxdata="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gvci5AAAA2wAA&#10;AA8AAAAAAAAAAQAgAAAAIgAAAGRycy9kb3ducmV2LnhtbFBLAQIUABQAAAAIAIdO4kAzLwWeOwAA&#10;ADkAAAAQAAAAAAAAAAEAIAAAAAgBAABkcnMvc2hhcGV4bWwueG1sUEsFBgAAAAAGAAYAWwEAALID&#10;AAAAAA==&#10;">
                          <v:fill on="f" focussize="0,0"/>
                          <v:stroke weight="0.5pt" color="#000000" joinstyle="miter" dashstyle="3 1" endarrow="open"/>
                          <v:imagedata o:title=""/>
                          <o:lock v:ext="edit" aspectratio="f"/>
                        </v:shape>
                        <v:shape id="_x0000_s1026" o:spid="_x0000_s1026" o:spt="32" type="#_x0000_t32" style="position:absolute;left:6148;top:363815;flip:y;height:235;width:318;" filled="f" stroked="t" coordsize="21600,21600" o:gfxdata="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TJJby5AAAA2wAA&#10;AA8AAAAAAAAAAQAgAAAAIgAAAGRycy9kb3ducmV2LnhtbFBLAQIUABQAAAAIAIdO4kAzLwWeOwAA&#10;ADkAAAAQAAAAAAAAAAEAIAAAAAgBAABkcnMvc2hhcGV4bWwueG1sUEsFBgAAAAAGAAYAWwEAALID&#10;AAAAAA==&#10;">
                          <v:fill on="f" focussize="0,0"/>
                          <v:stroke weight="0.5pt" color="#000000" joinstyle="miter" dashstyle="3 1" endarrow="open"/>
                          <v:imagedata o:title=""/>
                          <o:lock v:ext="edit" aspectratio="f"/>
                        </v:shape>
                        <v:shape id="_x0000_s1026" o:spid="_x0000_s1026" o:spt="32" type="#_x0000_t32" style="position:absolute;left:8070;top:363815;flip:y;height:239;width:299;" filled="f" stroked="t" coordsize="21600,21600" o:gfxdata="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FgCe5AAAA2wAA&#10;AA8AAAAAAAAAAQAgAAAAIgAAAGRycy9kb3ducmV2LnhtbFBLAQIUABQAAAAIAIdO4kAzLwWeOwAA&#10;ADkAAAAQAAAAAAAAAAEAIAAAAAgBAABkcnMvc2hhcGV4bWwueG1sUEsFBgAAAAAGAAYAWwEAALID&#10;AAAAAA==&#10;">
                          <v:fill on="f" focussize="0,0"/>
                          <v:stroke weight="0.5pt" color="#000000" joinstyle="miter" dashstyle="3 1" endarrow="open"/>
                          <v:imagedata o:title=""/>
                          <o:lock v:ext="edit" aspectratio="f"/>
                        </v:shape>
                        <v:shape id="_x0000_s1026" o:spid="_x0000_s1026" o:spt="202" type="#_x0000_t202" style="position:absolute;left:4384;top:363390;height:413;width:838;" filled="f" stroked="f" coordsize="21600,21600" o:gfxdata="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Unc1&#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244CE01D">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GNS</w:t>
                                </w:r>
                              </w:p>
                            </w:txbxContent>
                          </v:textbox>
                        </v:shape>
                        <v:shape id="_x0000_s1026" o:spid="_x0000_s1026" o:spt="202" type="#_x0000_t202" style="position:absolute;left:6004;top:363402;height:413;width:923;"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84FEB9A">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GNWS</w:t>
                                </w:r>
                              </w:p>
                            </w:txbxContent>
                          </v:textbox>
                        </v:shape>
                        <v:shape id="_x0000_s1026" o:spid="_x0000_s1026" o:spt="202" type="#_x0000_t202" style="position:absolute;left:7876;top:363402;height:413;width:986;" filled="f" stroked="f" coordsize="21600,21600" o:gfxdata="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gUbc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A1337D5">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GNWS</w:t>
                                </w:r>
                              </w:p>
                            </w:txbxContent>
                          </v:textbox>
                        </v:shape>
                        <v:shape id="_x0000_s1026" o:spid="_x0000_s1026" o:spt="202" type="#_x0000_t202" style="position:absolute;left:9228;top:364065;height:406;width:1208;" fillcolor="#FFFFFF" filled="t" stroked="t" coordsize="21600,21600" o:gfxdata="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HSjh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7BEC5B22">
                                <w:pPr>
                                  <w:rPr>
                                    <w:rFonts w:hint="eastAsia" w:ascii="Times New Roman" w:hAnsi="Times New Roman" w:eastAsia="宋体" w:cs="Times New Roman"/>
                                    <w:lang w:eastAsia="zh-CN"/>
                                  </w:rPr>
                                </w:pPr>
                                <w:r>
                                  <w:rPr>
                                    <w:rFonts w:hint="eastAsia" w:ascii="Times New Roman" w:hAnsi="Times New Roman" w:eastAsia="宋体" w:cs="Times New Roman"/>
                                    <w:lang w:eastAsia="zh-CN"/>
                                  </w:rPr>
                                  <w:t>竣工验收</w:t>
                                </w:r>
                              </w:p>
                            </w:txbxContent>
                          </v:textbox>
                        </v:shape>
                      </v:group>
                      <w10:wrap type="none"/>
                      <w10:anchorlock/>
                    </v:group>
                  </w:pict>
                </mc:Fallback>
              </mc:AlternateContent>
            </w:r>
          </w:p>
          <w:p w14:paraId="46BD6F99">
            <w:pPr>
              <w:jc w:val="right"/>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2"/>
                <w:sz w:val="24"/>
                <w:szCs w:val="24"/>
                <w:highlight w:val="none"/>
                <w:lang w:val="en-US" w:eastAsia="zh-CN" w:bidi="ar-SA"/>
              </w:rPr>
              <mc:AlternateContent>
                <mc:Choice Requires="wps">
                  <w:drawing>
                    <wp:inline distT="0" distB="0" distL="114300" distR="114300">
                      <wp:extent cx="2886075" cy="293370"/>
                      <wp:effectExtent l="0" t="0" r="0" b="0"/>
                      <wp:docPr id="86" name="文本框 86"/>
                      <wp:cNvGraphicFramePr/>
                      <a:graphic xmlns:a="http://schemas.openxmlformats.org/drawingml/2006/main">
                        <a:graphicData uri="http://schemas.microsoft.com/office/word/2010/wordprocessingShape">
                          <wps:wsp>
                            <wps:cNvSpPr txBox="1"/>
                            <wps:spPr>
                              <a:xfrm>
                                <a:off x="0" y="0"/>
                                <a:ext cx="2886075" cy="293370"/>
                              </a:xfrm>
                              <a:prstGeom prst="rect">
                                <a:avLst/>
                              </a:prstGeom>
                              <a:noFill/>
                              <a:ln w="6350">
                                <a:noFill/>
                              </a:ln>
                              <a:effectLst/>
                            </wps:spPr>
                            <wps:txbx>
                              <w:txbxContent>
                                <w:p w14:paraId="41005C26">
                                  <w:pPr>
                                    <w:jc w:val="righ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G—废气  W—废水  N—噪声  S—固体废物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3.1pt;width:227.25pt;" filled="f" stroked="f" coordsize="21600,21600" o:gfxdata="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quGAtYAAAAEAQAADwAAAAAAAAABACAAAAAi&#10;AAAAZHJzL2Rvd25yZXYueG1sUEsBAhQAFAAAAAgAh07iQJNxwJlFAgAAdgQAAA4AAAAAAAAAAQAg&#10;AAAAJQEAAGRycy9lMm9Eb2MueG1sUEsFBgAAAAAGAAYAWQEAANwFAAAAAA==&#10;">
                      <v:fill on="f" focussize="0,0"/>
                      <v:stroke on="f" weight="0.5pt"/>
                      <v:imagedata o:title=""/>
                      <o:lock v:ext="edit" aspectratio="f"/>
                      <v:textbox>
                        <w:txbxContent>
                          <w:p w14:paraId="41005C26">
                            <w:pPr>
                              <w:jc w:val="righ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G—废气  W—废水  N—噪声  S—固体废物</w:t>
                            </w:r>
                          </w:p>
                        </w:txbxContent>
                      </v:textbox>
                      <w10:wrap type="none"/>
                      <w10:anchorlock/>
                    </v:shape>
                  </w:pict>
                </mc:Fallback>
              </mc:AlternateContent>
            </w:r>
          </w:p>
          <w:p w14:paraId="305562AD">
            <w:pPr>
              <w:snapToGrid w:val="0"/>
              <w:spacing w:line="360" w:lineRule="auto"/>
              <w:jc w:val="center"/>
              <w:rPr>
                <w:rFonts w:hint="default" w:ascii="Times New Roman" w:hAnsi="Times New Roman" w:eastAsia="宋体" w:cs="Times New Roman"/>
                <w:b/>
                <w:color w:val="auto"/>
                <w:sz w:val="24"/>
                <w:szCs w:val="20"/>
                <w:highlight w:val="none"/>
              </w:rPr>
            </w:pPr>
            <w:r>
              <w:rPr>
                <w:rFonts w:hint="default" w:ascii="Times New Roman" w:hAnsi="Times New Roman" w:eastAsia="宋体" w:cs="Times New Roman"/>
                <w:b/>
                <w:bCs/>
                <w:color w:val="auto"/>
                <w:sz w:val="24"/>
                <w:szCs w:val="32"/>
                <w:highlight w:val="none"/>
              </w:rPr>
              <w:t>图2-</w:t>
            </w:r>
            <w:r>
              <w:rPr>
                <w:rFonts w:hint="eastAsia" w:cs="Times New Roman"/>
                <w:b/>
                <w:bCs/>
                <w:color w:val="auto"/>
                <w:sz w:val="24"/>
                <w:szCs w:val="32"/>
                <w:highlight w:val="none"/>
                <w:lang w:val="en-US" w:eastAsia="zh-CN"/>
              </w:rPr>
              <w:t>1</w:t>
            </w:r>
            <w:r>
              <w:rPr>
                <w:rFonts w:hint="default" w:ascii="Times New Roman" w:hAnsi="Times New Roman" w:eastAsia="宋体" w:cs="Times New Roman"/>
                <w:b/>
                <w:bCs/>
                <w:color w:val="auto"/>
                <w:sz w:val="24"/>
                <w:szCs w:val="32"/>
                <w:highlight w:val="none"/>
              </w:rPr>
              <w:t xml:space="preserve"> 施工工艺流程及产污环节图</w:t>
            </w:r>
          </w:p>
          <w:p w14:paraId="68A22B79">
            <w:pPr>
              <w:snapToGrid w:val="0"/>
              <w:spacing w:line="360" w:lineRule="auto"/>
              <w:ind w:firstLine="482"/>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二、运营期的工艺流程</w:t>
            </w:r>
            <w:r>
              <w:rPr>
                <w:rFonts w:hint="default" w:ascii="Times New Roman" w:hAnsi="Times New Roman" w:eastAsia="宋体" w:cs="Times New Roman"/>
                <w:b/>
                <w:color w:val="auto"/>
                <w:sz w:val="24"/>
                <w:highlight w:val="none"/>
              </w:rPr>
              <w:t>及产污环节</w:t>
            </w:r>
          </w:p>
          <w:p w14:paraId="4BF9975B">
            <w:pPr>
              <w:snapToGrid w:val="0"/>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本项目为园区生活用水保障工程，项目运营期不产生废气、废水、固废，仅在配水厂运行过程中产生噪声。</w:t>
            </w:r>
          </w:p>
          <w:p w14:paraId="3D035D31">
            <w:pPr>
              <w:snapToGrid w:val="0"/>
              <w:spacing w:line="360" w:lineRule="auto"/>
              <w:jc w:val="right"/>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drawing>
                <wp:inline distT="0" distB="0" distL="114300" distR="114300">
                  <wp:extent cx="4850130" cy="885190"/>
                  <wp:effectExtent l="0" t="0" r="7620" b="10160"/>
                  <wp:docPr id="1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3"/>
                          <pic:cNvPicPr>
                            <a:picLocks noChangeAspect="1"/>
                          </pic:cNvPicPr>
                        </pic:nvPicPr>
                        <pic:blipFill>
                          <a:blip r:embed="rId9"/>
                          <a:stretch>
                            <a:fillRect/>
                          </a:stretch>
                        </pic:blipFill>
                        <pic:spPr>
                          <a:xfrm>
                            <a:off x="0" y="0"/>
                            <a:ext cx="4850130" cy="885190"/>
                          </a:xfrm>
                          <a:prstGeom prst="rect">
                            <a:avLst/>
                          </a:prstGeom>
                          <a:noFill/>
                          <a:ln>
                            <a:noFill/>
                          </a:ln>
                        </pic:spPr>
                      </pic:pic>
                    </a:graphicData>
                  </a:graphic>
                </wp:inline>
              </w:drawing>
            </w:r>
          </w:p>
          <w:p w14:paraId="5787171F">
            <w:pPr>
              <w:snapToGrid w:val="0"/>
              <w:spacing w:line="360" w:lineRule="auto"/>
              <w:jc w:val="center"/>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b/>
                <w:color w:val="auto"/>
                <w:sz w:val="24"/>
                <w:highlight w:val="none"/>
              </w:rPr>
              <w:t>图2-</w:t>
            </w:r>
            <w:r>
              <w:rPr>
                <w:rFonts w:hint="eastAsia" w:cs="Times New Roman"/>
                <w:b/>
                <w:color w:val="auto"/>
                <w:sz w:val="24"/>
                <w:highlight w:val="none"/>
                <w:lang w:val="en-US" w:eastAsia="zh-CN"/>
              </w:rPr>
              <w:t>2</w:t>
            </w:r>
            <w:r>
              <w:rPr>
                <w:rFonts w:hint="default" w:ascii="Times New Roman" w:hAnsi="Times New Roman" w:eastAsia="宋体" w:cs="Times New Roman"/>
                <w:b/>
                <w:color w:val="auto"/>
                <w:sz w:val="24"/>
                <w:highlight w:val="none"/>
              </w:rPr>
              <w:t xml:space="preserve"> </w:t>
            </w:r>
            <w:r>
              <w:rPr>
                <w:rFonts w:hint="eastAsia" w:cs="Times New Roman"/>
                <w:b/>
                <w:color w:val="auto"/>
                <w:sz w:val="24"/>
                <w:highlight w:val="none"/>
                <w:lang w:val="en-US" w:eastAsia="zh-CN"/>
              </w:rPr>
              <w:t>运营期</w:t>
            </w:r>
            <w:r>
              <w:rPr>
                <w:rFonts w:hint="default" w:ascii="Times New Roman" w:hAnsi="Times New Roman" w:eastAsia="宋体" w:cs="Times New Roman"/>
                <w:b/>
                <w:color w:val="auto"/>
                <w:sz w:val="24"/>
                <w:highlight w:val="none"/>
              </w:rPr>
              <w:t>工艺流程及产污环节图</w:t>
            </w:r>
          </w:p>
          <w:p w14:paraId="7A7D4DCA">
            <w:pP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主要污染工序</w:t>
            </w:r>
          </w:p>
          <w:p w14:paraId="4EED44A0">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1.施工期主要污染工序</w:t>
            </w:r>
          </w:p>
          <w:p w14:paraId="771DD1B5">
            <w:pPr>
              <w:autoSpaceDE w:val="0"/>
              <w:autoSpaceDN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（1）</w:t>
            </w:r>
            <w:r>
              <w:rPr>
                <w:rFonts w:hint="default" w:ascii="Times New Roman" w:hAnsi="Times New Roman" w:eastAsia="宋体" w:cs="Times New Roman"/>
                <w:bCs/>
                <w:color w:val="auto"/>
                <w:sz w:val="24"/>
                <w:highlight w:val="none"/>
                <w:lang w:val="en-US" w:eastAsia="zh-CN"/>
              </w:rPr>
              <w:t xml:space="preserve">废气：施工扬尘、施工车辆和机械燃油尾气。 </w:t>
            </w:r>
          </w:p>
          <w:p w14:paraId="097C7175">
            <w:pPr>
              <w:autoSpaceDE w:val="0"/>
              <w:autoSpaceDN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 xml:space="preserve">废水：主要为施工人员生活污水、施工废水。 </w:t>
            </w:r>
          </w:p>
          <w:p w14:paraId="0851FF40">
            <w:pPr>
              <w:autoSpaceDE w:val="0"/>
              <w:autoSpaceDN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（3）</w:t>
            </w:r>
            <w:r>
              <w:rPr>
                <w:rFonts w:hint="default" w:ascii="Times New Roman" w:hAnsi="Times New Roman" w:eastAsia="宋体" w:cs="Times New Roman"/>
                <w:bCs/>
                <w:color w:val="auto"/>
                <w:sz w:val="24"/>
                <w:highlight w:val="none"/>
                <w:lang w:val="en-US" w:eastAsia="zh-CN"/>
              </w:rPr>
              <w:t xml:space="preserve">噪声：主要为施工过程中作业机械运行时产生的噪声。 </w:t>
            </w:r>
          </w:p>
          <w:p w14:paraId="54779CDA">
            <w:pPr>
              <w:autoSpaceDE w:val="0"/>
              <w:autoSpaceDN w:val="0"/>
              <w:spacing w:line="360" w:lineRule="auto"/>
              <w:ind w:firstLine="480" w:firstLineChars="200"/>
              <w:rPr>
                <w:rFonts w:hint="default" w:ascii="Times New Roman" w:hAnsi="Times New Roman" w:eastAsia="宋体" w:cs="Times New Roman"/>
                <w:bCs/>
                <w:color w:val="auto"/>
                <w:sz w:val="24"/>
                <w:highlight w:val="none"/>
              </w:rPr>
            </w:pPr>
            <w:r>
              <w:rPr>
                <w:rFonts w:hint="eastAsia" w:cs="Times New Roman"/>
                <w:bCs/>
                <w:color w:val="auto"/>
                <w:sz w:val="24"/>
                <w:highlight w:val="none"/>
                <w:lang w:val="en-US" w:eastAsia="zh-CN"/>
              </w:rPr>
              <w:t>（4）</w:t>
            </w:r>
            <w:r>
              <w:rPr>
                <w:rFonts w:hint="default" w:ascii="Times New Roman" w:hAnsi="Times New Roman" w:eastAsia="宋体" w:cs="Times New Roman"/>
                <w:bCs/>
                <w:color w:val="auto"/>
                <w:sz w:val="24"/>
                <w:highlight w:val="none"/>
                <w:lang w:val="en-US" w:eastAsia="zh-CN"/>
              </w:rPr>
              <w:t>固废：主要为施工人员生活垃圾、建筑垃圾等</w:t>
            </w:r>
            <w:r>
              <w:rPr>
                <w:rFonts w:hint="default" w:ascii="Times New Roman" w:hAnsi="Times New Roman" w:eastAsia="宋体" w:cs="Times New Roman"/>
                <w:bCs/>
                <w:color w:val="auto"/>
                <w:sz w:val="24"/>
                <w:highlight w:val="none"/>
              </w:rPr>
              <w:t>。</w:t>
            </w:r>
          </w:p>
          <w:p w14:paraId="3058A812">
            <w:pPr>
              <w:widowControl/>
              <w:spacing w:line="360" w:lineRule="auto"/>
              <w:ind w:firstLine="482"/>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2.运营期主要污染工序</w:t>
            </w:r>
            <w:r>
              <w:rPr>
                <w:rFonts w:hint="default" w:ascii="Times New Roman" w:hAnsi="Times New Roman" w:eastAsia="宋体" w:cs="Times New Roman"/>
                <w:b/>
                <w:color w:val="auto"/>
                <w:sz w:val="24"/>
                <w:szCs w:val="20"/>
                <w:highlight w:val="none"/>
              </w:rPr>
              <w:t>：</w:t>
            </w:r>
          </w:p>
          <w:p w14:paraId="5D5133B9">
            <w:pPr>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 xml:space="preserve">（1）废气：运营期不产生废气。 </w:t>
            </w:r>
          </w:p>
          <w:p w14:paraId="2609D16D">
            <w:pPr>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（2）废水：运营期不产生废水。在管线最低点设排泥井，为方便事故时排水，事故排水用水泵抽至四周绿地。</w:t>
            </w:r>
          </w:p>
          <w:p w14:paraId="5578C6ED">
            <w:pPr>
              <w:spacing w:line="360" w:lineRule="auto"/>
              <w:ind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（3）噪声：主要为配水厂运行过程中产生</w:t>
            </w:r>
            <w:r>
              <w:rPr>
                <w:rFonts w:hint="eastAsia" w:cs="Times New Roman"/>
                <w:color w:val="auto"/>
                <w:sz w:val="24"/>
                <w:szCs w:val="20"/>
                <w:highlight w:val="none"/>
                <w:lang w:val="en-US" w:eastAsia="zh-CN"/>
              </w:rPr>
              <w:t>的</w:t>
            </w:r>
            <w:r>
              <w:rPr>
                <w:rFonts w:hint="default" w:ascii="Times New Roman" w:hAnsi="Times New Roman" w:eastAsia="宋体" w:cs="Times New Roman"/>
                <w:color w:val="auto"/>
                <w:sz w:val="24"/>
                <w:szCs w:val="20"/>
                <w:highlight w:val="none"/>
                <w:lang w:val="en-US" w:eastAsia="zh-CN"/>
              </w:rPr>
              <w:t xml:space="preserve">噪声。 </w:t>
            </w:r>
          </w:p>
          <w:p w14:paraId="0C9E5CC5">
            <w:pPr>
              <w:spacing w:line="360" w:lineRule="auto"/>
              <w:ind w:firstLine="480" w:firstLineChars="200"/>
              <w:rPr>
                <w:rFonts w:hint="default" w:ascii="Times New Roman" w:hAnsi="Times New Roman" w:eastAsia="宋体" w:cs="Times New Roman"/>
                <w:color w:val="auto"/>
                <w:sz w:val="24"/>
                <w:szCs w:val="20"/>
                <w:highlight w:val="none"/>
                <w:lang w:val="en-US"/>
              </w:rPr>
            </w:pPr>
            <w:r>
              <w:rPr>
                <w:rFonts w:hint="default" w:ascii="Times New Roman" w:hAnsi="Times New Roman" w:eastAsia="宋体" w:cs="Times New Roman"/>
                <w:color w:val="auto"/>
                <w:sz w:val="24"/>
                <w:szCs w:val="20"/>
                <w:highlight w:val="none"/>
                <w:lang w:val="en-US" w:eastAsia="zh-CN"/>
              </w:rPr>
              <w:t>（4）固废：项目运营期间无固废产生</w:t>
            </w:r>
            <w:r>
              <w:rPr>
                <w:rFonts w:hint="eastAsia" w:cs="Times New Roman"/>
                <w:color w:val="auto"/>
                <w:sz w:val="24"/>
                <w:szCs w:val="20"/>
                <w:highlight w:val="none"/>
                <w:lang w:val="en-US" w:eastAsia="zh-CN"/>
              </w:rPr>
              <w:t>。</w:t>
            </w:r>
          </w:p>
        </w:tc>
      </w:tr>
      <w:tr w14:paraId="763B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2543" w:hRule="atLeast"/>
          <w:jc w:val="center"/>
        </w:trPr>
        <w:tc>
          <w:tcPr>
            <w:tcW w:w="567" w:type="dxa"/>
            <w:noWrap w:val="0"/>
            <w:vAlign w:val="center"/>
          </w:tcPr>
          <w:p w14:paraId="24A147B1">
            <w:pPr>
              <w:pStyle w:val="12"/>
              <w:adjustRightInd w:val="0"/>
              <w:snapToGrid w:val="0"/>
              <w:spacing w:before="0" w:beforeAutospacing="0" w:after="0" w:afterAutospacing="0"/>
              <w:jc w:val="center"/>
              <w:rPr>
                <w:rFonts w:hint="default" w:ascii="Times New Roman" w:hAnsi="Times New Roman" w:eastAsia="宋体" w:cs="Times New Roman"/>
                <w:b/>
                <w:color w:val="auto"/>
                <w:szCs w:val="24"/>
                <w:highlight w:val="none"/>
              </w:rPr>
            </w:pPr>
            <w:r>
              <w:rPr>
                <w:rFonts w:hint="default" w:ascii="Times New Roman" w:hAnsi="Times New Roman" w:eastAsia="宋体" w:cs="Times New Roman"/>
                <w:b/>
                <w:bCs/>
                <w:color w:val="auto"/>
                <w:kern w:val="2"/>
                <w:szCs w:val="24"/>
                <w:highlight w:val="none"/>
              </w:rPr>
              <w:t>与项目有关的原有环境污染问题</w:t>
            </w:r>
          </w:p>
        </w:tc>
        <w:tc>
          <w:tcPr>
            <w:tcW w:w="8478" w:type="dxa"/>
            <w:noWrap w:val="0"/>
            <w:vAlign w:val="center"/>
          </w:tcPr>
          <w:p w14:paraId="2E7AC11E">
            <w:pPr>
              <w:adjustRightInd w:val="0"/>
              <w:snapToGrid w:val="0"/>
              <w:spacing w:line="360" w:lineRule="auto"/>
              <w:ind w:firstLine="480" w:firstLineChars="200"/>
              <w:jc w:val="left"/>
              <w:rPr>
                <w:rFonts w:hint="default" w:ascii="Times New Roman" w:hAnsi="Times New Roman" w:eastAsia="宋体" w:cs="Times New Roman"/>
                <w:snapToGrid w:val="0"/>
                <w:color w:val="auto"/>
                <w:kern w:val="21"/>
                <w:sz w:val="24"/>
                <w:szCs w:val="20"/>
                <w:highlight w:val="none"/>
              </w:rPr>
            </w:pPr>
            <w:r>
              <w:rPr>
                <w:rFonts w:hint="default" w:ascii="Times New Roman" w:hAnsi="Times New Roman" w:eastAsia="宋体" w:cs="Times New Roman"/>
                <w:snapToGrid w:val="0"/>
                <w:color w:val="auto"/>
                <w:kern w:val="21"/>
                <w:sz w:val="24"/>
                <w:szCs w:val="20"/>
                <w:highlight w:val="none"/>
              </w:rPr>
              <w:t>无。</w:t>
            </w:r>
          </w:p>
        </w:tc>
      </w:tr>
    </w:tbl>
    <w:p w14:paraId="5E8B7BC1">
      <w:pPr>
        <w:pStyle w:val="12"/>
        <w:ind w:firstLine="720"/>
        <w:rPr>
          <w:rFonts w:hint="default" w:ascii="Times New Roman" w:hAnsi="Times New Roman" w:eastAsia="宋体" w:cs="Times New Roman"/>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6D68F1EA">
      <w:pPr>
        <w:pStyle w:val="12"/>
        <w:snapToGrid w:val="0"/>
        <w:spacing w:before="0" w:beforeAutospacing="0" w:after="0" w:afterAutospacing="0" w:line="288" w:lineRule="auto"/>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三、区域环境质量现状、环境保护目标及评价标准</w:t>
      </w:r>
    </w:p>
    <w:tbl>
      <w:tblPr>
        <w:tblStyle w:val="14"/>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386"/>
      </w:tblGrid>
      <w:tr w14:paraId="2E899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75" w:type="dxa"/>
            <w:noWrap w:val="0"/>
            <w:vAlign w:val="center"/>
          </w:tcPr>
          <w:p w14:paraId="7620C72B">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区域</w:t>
            </w:r>
          </w:p>
          <w:p w14:paraId="0723AB1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环境</w:t>
            </w:r>
          </w:p>
          <w:p w14:paraId="51F76629">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质量</w:t>
            </w:r>
          </w:p>
          <w:p w14:paraId="722469CE">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现状</w:t>
            </w:r>
          </w:p>
        </w:tc>
        <w:tc>
          <w:tcPr>
            <w:tcW w:w="8386" w:type="dxa"/>
            <w:noWrap w:val="0"/>
            <w:vAlign w:val="center"/>
          </w:tcPr>
          <w:p w14:paraId="6E98DD25">
            <w:pPr>
              <w:spacing w:line="360" w:lineRule="auto"/>
              <w:ind w:firstLine="482"/>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1.大气环境质量现状</w:t>
            </w:r>
          </w:p>
          <w:p w14:paraId="0DD724E7">
            <w:pPr>
              <w:snapToGrid w:val="0"/>
              <w:spacing w:line="360" w:lineRule="auto"/>
              <w:ind w:firstLine="480" w:firstLineChars="200"/>
              <w:rPr>
                <w:rFonts w:hint="default" w:ascii="Times New Roman" w:hAnsi="Times New Roman" w:eastAsia="宋体" w:cs="Times New Roman"/>
                <w:color w:val="auto"/>
                <w:kern w:val="0"/>
                <w:sz w:val="24"/>
                <w:szCs w:val="21"/>
                <w:highlight w:val="none"/>
                <w:lang w:eastAsia="zh-CN"/>
              </w:rPr>
            </w:pPr>
            <w:r>
              <w:rPr>
                <w:rFonts w:hint="default" w:ascii="Times New Roman" w:hAnsi="Times New Roman" w:eastAsia="宋体" w:cs="Times New Roman"/>
                <w:color w:val="auto"/>
                <w:kern w:val="0"/>
                <w:sz w:val="24"/>
                <w:szCs w:val="21"/>
                <w:highlight w:val="none"/>
                <w:lang w:eastAsia="zh-CN"/>
              </w:rPr>
              <w:t>2025年6月</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rPr>
              <w:t>内蒙古自治区生态环境厅发布</w:t>
            </w:r>
            <w:r>
              <w:rPr>
                <w:rFonts w:hint="default" w:ascii="Times New Roman" w:hAnsi="Times New Roman" w:eastAsia="宋体" w:cs="Times New Roman"/>
                <w:color w:val="auto"/>
                <w:kern w:val="0"/>
                <w:sz w:val="24"/>
                <w:szCs w:val="21"/>
                <w:highlight w:val="none"/>
                <w:lang w:eastAsia="zh-CN"/>
              </w:rPr>
              <w:t>《2024年内蒙古自治区生态环境状况公报</w:t>
            </w:r>
            <w:r>
              <w:rPr>
                <w:rFonts w:hint="default" w:ascii="Times New Roman" w:hAnsi="Times New Roman" w:eastAsia="宋体" w:cs="Times New Roman"/>
                <w:color w:val="auto"/>
                <w:kern w:val="0"/>
                <w:sz w:val="24"/>
                <w:szCs w:val="21"/>
                <w:highlight w:val="none"/>
              </w:rPr>
              <w:t>》，报告指出</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lang w:eastAsia="zh-CN"/>
              </w:rPr>
              <w:t>2024年，全区环境空气六项污染物年均浓度均达标</w:t>
            </w:r>
            <w:r>
              <w:rPr>
                <w:rFonts w:hint="eastAsia" w:cs="Times New Roman"/>
                <w:color w:val="auto"/>
                <w:kern w:val="0"/>
                <w:sz w:val="24"/>
                <w:szCs w:val="21"/>
                <w:highlight w:val="none"/>
                <w:lang w:eastAsia="zh-CN"/>
              </w:rPr>
              <w:t>”</w:t>
            </w:r>
            <w:r>
              <w:rPr>
                <w:rFonts w:hint="default" w:ascii="Times New Roman" w:hAnsi="Times New Roman" w:eastAsia="宋体" w:cs="Times New Roman"/>
                <w:color w:val="auto"/>
                <w:kern w:val="0"/>
                <w:sz w:val="24"/>
                <w:szCs w:val="21"/>
                <w:highlight w:val="none"/>
                <w:lang w:eastAsia="zh-CN"/>
              </w:rPr>
              <w:t>。</w:t>
            </w:r>
          </w:p>
          <w:p w14:paraId="11AF5B95">
            <w:pPr>
              <w:snapToGrid w:val="0"/>
              <w:spacing w:line="360" w:lineRule="auto"/>
              <w:ind w:firstLine="480" w:firstLineChars="200"/>
              <w:rPr>
                <w:rFonts w:hint="default" w:ascii="Times New Roman" w:hAnsi="Times New Roman" w:eastAsia="宋体" w:cs="Times New Roman"/>
                <w:color w:val="auto"/>
                <w:kern w:val="0"/>
                <w:sz w:val="24"/>
                <w:szCs w:val="21"/>
                <w:highlight w:val="none"/>
              </w:rPr>
            </w:pPr>
            <w:r>
              <w:rPr>
                <w:rFonts w:hint="default" w:ascii="Times New Roman" w:hAnsi="Times New Roman" w:eastAsia="宋体" w:cs="Times New Roman"/>
                <w:color w:val="auto"/>
                <w:kern w:val="0"/>
                <w:sz w:val="24"/>
                <w:szCs w:val="21"/>
                <w:highlight w:val="none"/>
              </w:rPr>
              <w:t>项目所在区域为达标区域。</w:t>
            </w:r>
          </w:p>
          <w:p w14:paraId="10DFB07C">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szCs w:val="20"/>
                <w:highlight w:val="none"/>
              </w:rPr>
              <w:t>2.</w:t>
            </w:r>
            <w:r>
              <w:rPr>
                <w:rFonts w:hint="default" w:ascii="Times New Roman" w:hAnsi="Times New Roman" w:eastAsia="宋体" w:cs="Times New Roman"/>
                <w:b/>
                <w:color w:val="auto"/>
                <w:sz w:val="24"/>
                <w:highlight w:val="none"/>
              </w:rPr>
              <w:t>声环境质量现状</w:t>
            </w:r>
          </w:p>
          <w:p w14:paraId="79DEF15E">
            <w:pPr>
              <w:spacing w:line="360" w:lineRule="auto"/>
              <w:ind w:firstLine="480" w:firstLineChars="200"/>
              <w:rPr>
                <w:rFonts w:hint="default"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依据</w:t>
            </w:r>
            <w:r>
              <w:rPr>
                <w:rFonts w:hint="default" w:ascii="Times New Roman" w:hAnsi="Times New Roman" w:eastAsia="宋体" w:cs="Times New Roman"/>
                <w:color w:val="auto"/>
                <w:kern w:val="0"/>
                <w:sz w:val="24"/>
                <w:highlight w:val="none"/>
                <w:lang w:val="en-US" w:eastAsia="zh-CN"/>
              </w:rPr>
              <w:t>《建设项目环境影响报告表编制技术指南（污染影响类）</w:t>
            </w:r>
            <w:r>
              <w:rPr>
                <w:rFonts w:hint="eastAsia" w:cs="Times New Roman"/>
                <w:color w:val="auto"/>
                <w:kern w:val="0"/>
                <w:sz w:val="24"/>
                <w:highlight w:val="none"/>
                <w:lang w:val="en-US" w:eastAsia="zh-CN"/>
              </w:rPr>
              <w:t>（试行）》</w:t>
            </w:r>
            <w:r>
              <w:rPr>
                <w:rFonts w:hint="default" w:ascii="Times New Roman" w:hAnsi="Times New Roman" w:eastAsia="宋体" w:cs="Times New Roman"/>
                <w:color w:val="auto"/>
                <w:kern w:val="0"/>
                <w:sz w:val="24"/>
                <w:highlight w:val="none"/>
                <w:lang w:val="en-US" w:eastAsia="zh-CN"/>
              </w:rPr>
              <w:t>，厂界外周边50米范围内存在声环境保护目标的建设项目，应监测保护目标声环境质量现状并评价达标情况。本项目厂界外50</w:t>
            </w:r>
            <w:r>
              <w:rPr>
                <w:rFonts w:hint="eastAsia" w:cs="Times New Roman"/>
                <w:color w:val="auto"/>
                <w:kern w:val="0"/>
                <w:sz w:val="24"/>
                <w:highlight w:val="none"/>
                <w:lang w:val="en-US" w:eastAsia="zh-CN"/>
              </w:rPr>
              <w:t>m</w:t>
            </w:r>
            <w:r>
              <w:rPr>
                <w:rFonts w:hint="default" w:ascii="Times New Roman" w:hAnsi="Times New Roman" w:eastAsia="宋体" w:cs="Times New Roman"/>
                <w:color w:val="auto"/>
                <w:kern w:val="0"/>
                <w:sz w:val="24"/>
                <w:highlight w:val="none"/>
                <w:lang w:val="en-US" w:eastAsia="zh-CN"/>
              </w:rPr>
              <w:t>范围内无声环境保护目标，不开展声环境质量现状监测</w:t>
            </w:r>
            <w:r>
              <w:rPr>
                <w:rFonts w:hint="default" w:ascii="Times New Roman" w:hAnsi="Times New Roman" w:eastAsia="宋体" w:cs="Times New Roman"/>
                <w:color w:val="auto"/>
                <w:kern w:val="0"/>
                <w:sz w:val="24"/>
                <w:highlight w:val="none"/>
              </w:rPr>
              <w:t>。</w:t>
            </w:r>
          </w:p>
          <w:p w14:paraId="3F206949">
            <w:pPr>
              <w:spacing w:line="360" w:lineRule="auto"/>
              <w:ind w:firstLine="482" w:firstLineChars="200"/>
              <w:rPr>
                <w:rFonts w:hint="default" w:ascii="Times New Roman" w:hAnsi="Times New Roman" w:eastAsia="宋体" w:cs="Times New Roman"/>
                <w:b/>
                <w:color w:val="auto"/>
                <w:sz w:val="24"/>
                <w:szCs w:val="20"/>
                <w:highlight w:val="none"/>
                <w:lang w:val="en-US" w:eastAsia="zh-CN"/>
              </w:rPr>
            </w:pPr>
            <w:r>
              <w:rPr>
                <w:rFonts w:hint="default" w:ascii="Times New Roman" w:hAnsi="Times New Roman" w:eastAsia="宋体" w:cs="Times New Roman"/>
                <w:b/>
                <w:color w:val="auto"/>
                <w:sz w:val="24"/>
                <w:szCs w:val="20"/>
                <w:highlight w:val="none"/>
              </w:rPr>
              <w:t>3.地下水</w:t>
            </w:r>
            <w:r>
              <w:rPr>
                <w:rFonts w:hint="default" w:ascii="Times New Roman" w:hAnsi="Times New Roman" w:eastAsia="宋体" w:cs="Times New Roman"/>
                <w:b/>
                <w:color w:val="auto"/>
                <w:sz w:val="24"/>
                <w:szCs w:val="20"/>
                <w:highlight w:val="none"/>
                <w:lang w:eastAsia="zh-CN"/>
              </w:rPr>
              <w:t>、</w:t>
            </w:r>
            <w:r>
              <w:rPr>
                <w:rFonts w:hint="default" w:ascii="Times New Roman" w:hAnsi="Times New Roman" w:eastAsia="宋体" w:cs="Times New Roman"/>
                <w:b/>
                <w:color w:val="auto"/>
                <w:sz w:val="24"/>
                <w:szCs w:val="20"/>
                <w:highlight w:val="none"/>
                <w:lang w:val="en-US" w:eastAsia="zh-CN"/>
              </w:rPr>
              <w:t>土壤</w:t>
            </w:r>
          </w:p>
          <w:p w14:paraId="78C22E27">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参考《环境影响评价技术导则地下水环境》</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HJ610-2016</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规定，对照导则附录A，本项目属于</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143、自来水生产和供应工程</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全部</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报告表属于项目类别中的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lang w:eastAsia="zh-CN"/>
              </w:rPr>
              <w:t>Ⅳ类</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可不开展地下水环境影响评价。参考《环境影响评价技术导则土壤环境</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试行</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HJ964-2018</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规定，对照导则附录A，本项目属于</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电力热力燃气及水生产和供应业</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其他</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，属于项目类别中的</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lang w:eastAsia="zh-CN"/>
              </w:rPr>
              <w:t>Ⅳ类</w:t>
            </w:r>
            <w:r>
              <w:rPr>
                <w:rFonts w:hint="eastAsia"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rPr>
              <w:t>可不开展土壤环境影响评价。</w:t>
            </w:r>
          </w:p>
          <w:p w14:paraId="4FD495DB">
            <w:pPr>
              <w:spacing w:line="360" w:lineRule="auto"/>
              <w:ind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根据《建设项目环境影响报告表编制技术指南（污染影响类）</w:t>
            </w:r>
            <w:r>
              <w:rPr>
                <w:rFonts w:hint="eastAsia" w:cs="Times New Roman"/>
                <w:color w:val="auto"/>
                <w:sz w:val="24"/>
                <w:szCs w:val="20"/>
                <w:highlight w:val="none"/>
                <w:lang w:eastAsia="zh-CN"/>
              </w:rPr>
              <w:t>（试行）》</w:t>
            </w:r>
            <w:r>
              <w:rPr>
                <w:rFonts w:hint="default" w:ascii="Times New Roman" w:hAnsi="Times New Roman" w:eastAsia="宋体" w:cs="Times New Roman"/>
                <w:color w:val="auto"/>
                <w:sz w:val="24"/>
                <w:szCs w:val="20"/>
                <w:highlight w:val="none"/>
              </w:rPr>
              <w:t>，地下水、土壤环境原则上不开展环境质量现状调查。建设项目存在土壤、地下水污染途径的，应结合污染源、保护目标分布情况开展现状调查以留作背景值，以确保项目的可持续发展。本项目不存在土壤</w:t>
            </w:r>
            <w:r>
              <w:rPr>
                <w:rFonts w:hint="eastAsia" w:cs="Times New Roman"/>
                <w:color w:val="auto"/>
                <w:sz w:val="24"/>
                <w:szCs w:val="20"/>
                <w:highlight w:val="none"/>
                <w:lang w:eastAsia="zh-CN"/>
              </w:rPr>
              <w:t>及</w:t>
            </w:r>
            <w:r>
              <w:rPr>
                <w:rFonts w:hint="default" w:ascii="Times New Roman" w:hAnsi="Times New Roman" w:eastAsia="宋体" w:cs="Times New Roman"/>
                <w:color w:val="auto"/>
                <w:sz w:val="24"/>
                <w:szCs w:val="20"/>
                <w:highlight w:val="none"/>
              </w:rPr>
              <w:t>地下水环境污染途径，不开展地下水、土壤环境质量现状监测。</w:t>
            </w:r>
          </w:p>
          <w:p w14:paraId="32AFDE6C">
            <w:pPr>
              <w:adjustRightInd w:val="0"/>
              <w:snapToGrid w:val="0"/>
              <w:spacing w:line="360" w:lineRule="auto"/>
              <w:ind w:firstLine="482" w:firstLineChars="200"/>
              <w:rPr>
                <w:rFonts w:hint="default" w:ascii="Times New Roman" w:hAnsi="Times New Roman" w:eastAsia="宋体" w:cs="Times New Roman"/>
                <w:b/>
                <w:bCs/>
                <w:color w:val="auto"/>
                <w:sz w:val="24"/>
                <w:szCs w:val="28"/>
                <w:lang w:bidi="ar"/>
              </w:rPr>
            </w:pPr>
            <w:r>
              <w:rPr>
                <w:rFonts w:hint="eastAsia" w:ascii="Times New Roman" w:hAnsi="Times New Roman" w:eastAsia="宋体" w:cs="Times New Roman"/>
                <w:b/>
                <w:bCs/>
                <w:color w:val="auto"/>
                <w:sz w:val="24"/>
                <w:szCs w:val="28"/>
                <w:lang w:val="en-US" w:eastAsia="zh-CN" w:bidi="ar"/>
              </w:rPr>
              <w:t>4.</w:t>
            </w:r>
            <w:r>
              <w:rPr>
                <w:rFonts w:hint="default" w:ascii="Times New Roman" w:hAnsi="Times New Roman" w:eastAsia="宋体" w:cs="Times New Roman"/>
                <w:b/>
                <w:bCs/>
                <w:color w:val="auto"/>
                <w:sz w:val="24"/>
                <w:szCs w:val="28"/>
                <w:lang w:bidi="ar"/>
              </w:rPr>
              <w:t>生态环境质量现状</w:t>
            </w:r>
          </w:p>
          <w:p w14:paraId="66121A6A">
            <w:pPr>
              <w:adjustRightInd w:val="0"/>
              <w:snapToGrid w:val="0"/>
              <w:spacing w:line="360" w:lineRule="auto"/>
              <w:ind w:firstLine="480" w:firstLineChars="200"/>
              <w:rPr>
                <w:rFonts w:hint="default" w:ascii="Times New Roman" w:hAnsi="Times New Roman" w:eastAsia="宋体" w:cs="Times New Roman"/>
                <w:color w:val="auto"/>
                <w:sz w:val="24"/>
                <w:szCs w:val="28"/>
                <w:lang w:bidi="ar"/>
              </w:rPr>
            </w:pPr>
            <w:r>
              <w:rPr>
                <w:rFonts w:hint="default" w:ascii="Times New Roman" w:hAnsi="Times New Roman" w:eastAsia="宋体" w:cs="Times New Roman"/>
                <w:color w:val="auto"/>
                <w:sz w:val="24"/>
                <w:szCs w:val="28"/>
                <w:lang w:bidi="ar"/>
              </w:rPr>
              <w:t>根据项目地实际情况，项目区生态环境现状如下：</w:t>
            </w:r>
          </w:p>
          <w:p w14:paraId="0243DA8E">
            <w:pPr>
              <w:adjustRightInd w:val="0"/>
              <w:snapToGrid w:val="0"/>
              <w:spacing w:line="360" w:lineRule="auto"/>
              <w:ind w:firstLine="482" w:firstLineChars="200"/>
              <w:rPr>
                <w:rFonts w:hint="default" w:ascii="Times New Roman" w:hAnsi="Times New Roman" w:eastAsia="宋体" w:cs="Times New Roman"/>
                <w:b/>
                <w:bCs/>
                <w:color w:val="auto"/>
                <w:sz w:val="24"/>
                <w:szCs w:val="28"/>
                <w:lang w:bidi="ar"/>
              </w:rPr>
            </w:pPr>
            <w:r>
              <w:rPr>
                <w:rFonts w:hint="default" w:ascii="Times New Roman" w:hAnsi="Times New Roman" w:eastAsia="宋体" w:cs="Times New Roman"/>
                <w:b/>
                <w:bCs/>
                <w:color w:val="auto"/>
                <w:sz w:val="24"/>
                <w:szCs w:val="28"/>
                <w:lang w:bidi="ar"/>
              </w:rPr>
              <w:t>（1）鄂尔多斯市生态功能区划</w:t>
            </w:r>
          </w:p>
          <w:p w14:paraId="230DA664">
            <w:pPr>
              <w:adjustRightInd w:val="0"/>
              <w:snapToGrid w:val="0"/>
              <w:spacing w:line="360" w:lineRule="auto"/>
              <w:ind w:firstLine="480" w:firstLineChars="200"/>
              <w:rPr>
                <w:rFonts w:hint="default" w:ascii="Times New Roman" w:hAnsi="Times New Roman" w:eastAsia="宋体" w:cs="Times New Roman"/>
                <w:color w:val="auto"/>
                <w:sz w:val="24"/>
                <w:szCs w:val="28"/>
                <w:lang w:val="en-US" w:eastAsia="zh-CN" w:bidi="ar"/>
              </w:rPr>
            </w:pPr>
            <w:r>
              <w:rPr>
                <w:rFonts w:hint="default" w:ascii="Times New Roman" w:hAnsi="Times New Roman" w:eastAsia="宋体" w:cs="Times New Roman"/>
                <w:color w:val="auto"/>
                <w:sz w:val="24"/>
                <w:szCs w:val="28"/>
                <w:lang w:bidi="ar"/>
              </w:rPr>
              <w:t>按照鄂尔多斯市生态功能分区，全市根据自然地貌单元的特征划分为11个生态功能区，即土默特平原灌溉农业生态功能区、毛乌素沙地植被防风固沙生态功能区、鄂尔多斯高原典型草原沙漠化控制生态功能区、西鄂尔多斯草原化荒漠沙漠化控制生态功能区、西鄂尔多斯高原荒漠草原沙漠化控制生态功能区、库布齐沙地东段沙地植被防风固沙生态屏障功能区、准格尔黄土丘陵沟壑农田草原水土保持生态功能区、西鄂尔多斯四合木</w:t>
            </w:r>
            <w:r>
              <w:rPr>
                <w:rFonts w:hint="eastAsia" w:cs="Times New Roman"/>
                <w:color w:val="auto"/>
                <w:sz w:val="24"/>
                <w:szCs w:val="28"/>
                <w:lang w:eastAsia="zh-CN" w:bidi="ar"/>
              </w:rPr>
              <w:t>及</w:t>
            </w:r>
            <w:r>
              <w:rPr>
                <w:rFonts w:hint="default" w:ascii="Times New Roman" w:hAnsi="Times New Roman" w:eastAsia="宋体" w:cs="Times New Roman"/>
                <w:color w:val="auto"/>
                <w:sz w:val="24"/>
                <w:szCs w:val="28"/>
                <w:lang w:bidi="ar"/>
              </w:rPr>
              <w:t>半日花生物多样性保护生态功能区、库布齐西段沙漠植被防风固沙与生物多样性保护生态功能区、黄河沿岸农田生态功能区、河套平原灌溉生态功能区。项目所在区域为西鄂尔多斯高原荒漠草原沙漠化控制生态功能区。区域生态功能区划</w:t>
            </w:r>
            <w:r>
              <w:rPr>
                <w:rFonts w:hint="default" w:ascii="Times New Roman" w:hAnsi="Times New Roman" w:eastAsia="宋体" w:cs="Times New Roman"/>
                <w:color w:val="auto"/>
                <w:sz w:val="24"/>
                <w:szCs w:val="28"/>
                <w:lang w:val="en-US" w:eastAsia="zh-CN" w:bidi="ar"/>
              </w:rPr>
              <w:t>图见附图4。</w:t>
            </w:r>
          </w:p>
          <w:p w14:paraId="0FAB841D">
            <w:pPr>
              <w:adjustRightInd w:val="0"/>
              <w:snapToGrid w:val="0"/>
              <w:spacing w:line="360" w:lineRule="auto"/>
              <w:ind w:firstLine="482" w:firstLineChars="200"/>
              <w:rPr>
                <w:rFonts w:hint="default" w:ascii="Times New Roman" w:hAnsi="Times New Roman" w:eastAsia="宋体" w:cs="Times New Roman"/>
                <w:b/>
                <w:bCs/>
                <w:color w:val="auto"/>
                <w:sz w:val="24"/>
                <w:szCs w:val="28"/>
                <w:lang w:eastAsia="zh-CN" w:bidi="ar"/>
              </w:rPr>
            </w:pPr>
            <w:r>
              <w:rPr>
                <w:rFonts w:hint="default" w:ascii="Times New Roman" w:hAnsi="Times New Roman" w:eastAsia="宋体" w:cs="Times New Roman"/>
                <w:b/>
                <w:bCs/>
                <w:color w:val="auto"/>
                <w:sz w:val="24"/>
                <w:szCs w:val="28"/>
                <w:lang w:eastAsia="zh-CN" w:bidi="ar"/>
              </w:rPr>
              <w:t>（</w:t>
            </w:r>
            <w:r>
              <w:rPr>
                <w:rFonts w:hint="default" w:ascii="Times New Roman" w:hAnsi="Times New Roman" w:eastAsia="宋体" w:cs="Times New Roman"/>
                <w:b/>
                <w:bCs/>
                <w:color w:val="auto"/>
                <w:sz w:val="24"/>
                <w:szCs w:val="28"/>
                <w:lang w:val="en-US" w:eastAsia="zh-CN" w:bidi="ar"/>
              </w:rPr>
              <w:t>2</w:t>
            </w:r>
            <w:r>
              <w:rPr>
                <w:rFonts w:hint="default" w:ascii="Times New Roman" w:hAnsi="Times New Roman" w:eastAsia="宋体" w:cs="Times New Roman"/>
                <w:b/>
                <w:bCs/>
                <w:color w:val="auto"/>
                <w:sz w:val="24"/>
                <w:szCs w:val="28"/>
                <w:lang w:eastAsia="zh-CN" w:bidi="ar"/>
              </w:rPr>
              <w:t>）生态环境现状</w:t>
            </w:r>
          </w:p>
          <w:p w14:paraId="3AD5B4A0">
            <w:pPr>
              <w:adjustRightInd w:val="0"/>
              <w:snapToGrid w:val="0"/>
              <w:spacing w:line="360" w:lineRule="auto"/>
              <w:ind w:firstLine="480" w:firstLineChars="200"/>
              <w:rPr>
                <w:rFonts w:hint="default" w:ascii="Times New Roman" w:hAnsi="Times New Roman" w:eastAsia="宋体" w:cs="Times New Roman"/>
                <w:b w:val="0"/>
                <w:bCs w:val="0"/>
                <w:color w:val="auto"/>
                <w:sz w:val="24"/>
                <w:szCs w:val="28"/>
                <w:lang w:val="en-US" w:eastAsia="zh-CN" w:bidi="ar"/>
              </w:rPr>
            </w:pPr>
            <w:r>
              <w:rPr>
                <w:rFonts w:hint="default" w:ascii="Times New Roman" w:hAnsi="Times New Roman" w:eastAsia="宋体" w:cs="Times New Roman"/>
                <w:b w:val="0"/>
                <w:bCs w:val="0"/>
                <w:color w:val="auto"/>
                <w:sz w:val="24"/>
                <w:szCs w:val="28"/>
                <w:lang w:val="en-US" w:eastAsia="zh-CN" w:bidi="ar"/>
              </w:rPr>
              <w:t>本次生态环境现状调查采用</w:t>
            </w:r>
            <w:r>
              <w:rPr>
                <w:rFonts w:hint="eastAsia" w:cs="Times New Roman"/>
                <w:b w:val="0"/>
                <w:bCs w:val="0"/>
                <w:color w:val="auto"/>
                <w:sz w:val="24"/>
                <w:szCs w:val="28"/>
                <w:lang w:val="en-US" w:eastAsia="zh-CN" w:bidi="ar"/>
              </w:rPr>
              <w:t>了</w:t>
            </w:r>
            <w:r>
              <w:rPr>
                <w:rFonts w:hint="default" w:ascii="Times New Roman" w:hAnsi="Times New Roman" w:eastAsia="宋体" w:cs="Times New Roman"/>
                <w:b w:val="0"/>
                <w:bCs w:val="0"/>
                <w:color w:val="auto"/>
                <w:sz w:val="24"/>
                <w:szCs w:val="28"/>
                <w:lang w:val="en-US" w:eastAsia="zh-CN" w:bidi="ar"/>
              </w:rPr>
              <w:t>现场调查与遥感解译结合的方式，遥感影像数据源为2024年7月19日CBERS-04A多光谱数据假彩色合成，分辨率</w:t>
            </w:r>
            <w:r>
              <w:rPr>
                <w:rFonts w:hint="eastAsia" w:cs="Times New Roman"/>
                <w:b w:val="0"/>
                <w:bCs w:val="0"/>
                <w:color w:val="auto"/>
                <w:sz w:val="24"/>
                <w:szCs w:val="28"/>
                <w:lang w:val="en-US" w:eastAsia="zh-CN" w:bidi="ar"/>
              </w:rPr>
              <w:t>为</w:t>
            </w:r>
            <w:r>
              <w:rPr>
                <w:rFonts w:hint="default" w:ascii="Times New Roman" w:hAnsi="Times New Roman" w:eastAsia="宋体" w:cs="Times New Roman"/>
                <w:b w:val="0"/>
                <w:bCs w:val="0"/>
                <w:color w:val="auto"/>
                <w:sz w:val="24"/>
                <w:szCs w:val="28"/>
                <w:lang w:val="en-US" w:eastAsia="zh-CN" w:bidi="ar"/>
              </w:rPr>
              <w:t>10米。遥感影像图见附图5。</w:t>
            </w:r>
          </w:p>
          <w:p w14:paraId="4F6D6C2D">
            <w:pPr>
              <w:adjustRightInd w:val="0"/>
              <w:snapToGrid w:val="0"/>
              <w:spacing w:line="360" w:lineRule="auto"/>
              <w:ind w:firstLine="482" w:firstLineChars="200"/>
              <w:rPr>
                <w:rFonts w:hint="default" w:ascii="Times New Roman" w:hAnsi="Times New Roman" w:eastAsia="宋体" w:cs="Times New Roman"/>
                <w:b/>
                <w:bCs/>
                <w:color w:val="auto"/>
                <w:sz w:val="24"/>
                <w:szCs w:val="28"/>
                <w:lang w:bidi="ar"/>
              </w:rPr>
            </w:pPr>
            <w:r>
              <w:rPr>
                <w:rFonts w:hint="default" w:ascii="Times New Roman" w:hAnsi="Times New Roman" w:eastAsia="宋体" w:cs="Times New Roman"/>
                <w:b/>
                <w:bCs/>
                <w:color w:val="auto"/>
                <w:sz w:val="24"/>
                <w:szCs w:val="28"/>
                <w:lang w:bidi="ar"/>
              </w:rPr>
              <w:t>（</w:t>
            </w:r>
            <w:r>
              <w:rPr>
                <w:rFonts w:hint="default" w:ascii="Times New Roman" w:hAnsi="Times New Roman" w:eastAsia="宋体" w:cs="Times New Roman"/>
                <w:b/>
                <w:bCs/>
                <w:color w:val="auto"/>
                <w:sz w:val="24"/>
                <w:szCs w:val="28"/>
                <w:lang w:val="en-US" w:eastAsia="zh-CN" w:bidi="ar"/>
              </w:rPr>
              <w:t>3</w:t>
            </w:r>
            <w:r>
              <w:rPr>
                <w:rFonts w:hint="default" w:ascii="Times New Roman" w:hAnsi="Times New Roman" w:eastAsia="宋体" w:cs="Times New Roman"/>
                <w:b/>
                <w:bCs/>
                <w:color w:val="auto"/>
                <w:sz w:val="24"/>
                <w:szCs w:val="28"/>
                <w:lang w:bidi="ar"/>
              </w:rPr>
              <w:t>）土地利用类型</w:t>
            </w:r>
          </w:p>
          <w:p w14:paraId="58F5B2E4">
            <w:pPr>
              <w:adjustRightInd w:val="0"/>
              <w:snapToGrid w:val="0"/>
              <w:spacing w:line="360" w:lineRule="auto"/>
              <w:ind w:firstLine="480" w:firstLineChars="200"/>
              <w:rPr>
                <w:rFonts w:hint="default" w:ascii="Times New Roman" w:hAnsi="Times New Roman" w:eastAsia="宋体" w:cs="Times New Roman"/>
                <w:color w:val="auto"/>
                <w:sz w:val="24"/>
                <w:szCs w:val="28"/>
                <w:lang w:bidi="ar"/>
              </w:rPr>
            </w:pPr>
            <w:r>
              <w:rPr>
                <w:rFonts w:hint="default" w:ascii="Times New Roman" w:hAnsi="Times New Roman" w:eastAsia="宋体" w:cs="Times New Roman"/>
                <w:color w:val="auto"/>
                <w:sz w:val="24"/>
                <w:szCs w:val="28"/>
                <w:lang w:val="en-US" w:eastAsia="zh-CN" w:bidi="ar"/>
              </w:rPr>
              <w:t>项目生态评价范围确定为</w:t>
            </w:r>
            <w:r>
              <w:rPr>
                <w:rFonts w:hint="eastAsia" w:ascii="Times New Roman" w:hAnsi="Times New Roman" w:eastAsia="宋体" w:cs="Times New Roman"/>
                <w:color w:val="auto"/>
                <w:sz w:val="24"/>
                <w:szCs w:val="28"/>
                <w:lang w:val="en-US" w:eastAsia="zh-CN" w:bidi="ar"/>
              </w:rPr>
              <w:t>管网</w:t>
            </w:r>
            <w:r>
              <w:rPr>
                <w:rFonts w:hint="default" w:ascii="Times New Roman" w:hAnsi="Times New Roman" w:eastAsia="宋体" w:cs="Times New Roman"/>
                <w:color w:val="auto"/>
                <w:sz w:val="24"/>
                <w:szCs w:val="28"/>
                <w:lang w:val="en-US" w:eastAsia="zh-CN" w:bidi="ar"/>
              </w:rPr>
              <w:t>两侧外延300</w:t>
            </w:r>
            <w:r>
              <w:rPr>
                <w:rFonts w:hint="eastAsia" w:cs="Times New Roman"/>
                <w:color w:val="auto"/>
                <w:sz w:val="24"/>
                <w:szCs w:val="28"/>
                <w:lang w:val="en-US" w:eastAsia="zh-CN" w:bidi="ar"/>
              </w:rPr>
              <w:t>m</w:t>
            </w:r>
            <w:r>
              <w:rPr>
                <w:rFonts w:hint="default" w:ascii="Times New Roman" w:hAnsi="Times New Roman" w:eastAsia="宋体" w:cs="Times New Roman"/>
                <w:color w:val="auto"/>
                <w:sz w:val="24"/>
                <w:szCs w:val="28"/>
                <w:lang w:val="en-US" w:eastAsia="zh-CN" w:bidi="ar"/>
              </w:rPr>
              <w:t>，</w:t>
            </w:r>
            <w:r>
              <w:rPr>
                <w:rFonts w:hint="default" w:ascii="Times New Roman" w:hAnsi="Times New Roman" w:eastAsia="宋体" w:cs="Times New Roman"/>
                <w:color w:val="auto"/>
                <w:sz w:val="24"/>
                <w:szCs w:val="28"/>
                <w:lang w:bidi="ar"/>
              </w:rPr>
              <w:t>参照《土地利用现状分类》（GB/T21010-2017）中土地资源分类标准，根据实地调查和遥感卫星影像，项目</w:t>
            </w:r>
            <w:r>
              <w:rPr>
                <w:rFonts w:hint="default" w:ascii="Times New Roman" w:hAnsi="Times New Roman" w:eastAsia="宋体" w:cs="Times New Roman"/>
                <w:color w:val="auto"/>
                <w:sz w:val="24"/>
                <w:szCs w:val="28"/>
                <w:lang w:val="en-US" w:eastAsia="zh-CN" w:bidi="ar"/>
              </w:rPr>
              <w:t>评价区</w:t>
            </w:r>
            <w:r>
              <w:rPr>
                <w:rFonts w:hint="default" w:ascii="Times New Roman" w:hAnsi="Times New Roman" w:eastAsia="宋体" w:cs="Times New Roman"/>
                <w:color w:val="auto"/>
                <w:sz w:val="24"/>
                <w:szCs w:val="28"/>
                <w:lang w:bidi="ar"/>
              </w:rPr>
              <w:t>土地利用类型见</w:t>
            </w:r>
            <w:r>
              <w:rPr>
                <w:rFonts w:hint="default" w:ascii="Times New Roman" w:hAnsi="Times New Roman" w:eastAsia="宋体" w:cs="Times New Roman"/>
                <w:color w:val="auto"/>
                <w:sz w:val="24"/>
                <w:szCs w:val="28"/>
                <w:lang w:val="en-US" w:eastAsia="zh-CN" w:bidi="ar"/>
              </w:rPr>
              <w:t>附</w:t>
            </w:r>
            <w:r>
              <w:rPr>
                <w:rFonts w:hint="default" w:ascii="Times New Roman" w:hAnsi="Times New Roman" w:eastAsia="宋体" w:cs="Times New Roman"/>
                <w:color w:val="auto"/>
                <w:sz w:val="24"/>
                <w:szCs w:val="28"/>
                <w:lang w:bidi="ar"/>
              </w:rPr>
              <w:t>图</w:t>
            </w:r>
            <w:r>
              <w:rPr>
                <w:rFonts w:hint="default" w:ascii="Times New Roman" w:hAnsi="Times New Roman" w:eastAsia="宋体" w:cs="Times New Roman"/>
                <w:color w:val="auto"/>
                <w:sz w:val="24"/>
                <w:szCs w:val="28"/>
                <w:lang w:val="en-US" w:eastAsia="zh-CN" w:bidi="ar"/>
              </w:rPr>
              <w:t>6</w:t>
            </w:r>
            <w:r>
              <w:rPr>
                <w:rFonts w:hint="default" w:ascii="Times New Roman" w:hAnsi="Times New Roman" w:eastAsia="宋体" w:cs="Times New Roman"/>
                <w:color w:val="auto"/>
                <w:sz w:val="24"/>
                <w:szCs w:val="28"/>
                <w:lang w:bidi="ar"/>
              </w:rPr>
              <w:t>。</w:t>
            </w:r>
          </w:p>
          <w:p w14:paraId="53BA3817">
            <w:pPr>
              <w:widowControl/>
              <w:adjustRightInd w:val="0"/>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8"/>
                <w:lang w:val="en-US" w:eastAsia="zh-CN" w:bidi="ar-SA"/>
              </w:rPr>
            </w:pPr>
            <w:r>
              <w:rPr>
                <w:rFonts w:hint="default" w:ascii="Times New Roman" w:hAnsi="Times New Roman" w:eastAsia="宋体" w:cs="Times New Roman"/>
                <w:b/>
                <w:bCs/>
                <w:color w:val="auto"/>
                <w:kern w:val="0"/>
                <w:sz w:val="24"/>
                <w:szCs w:val="28"/>
                <w:lang w:val="en-US" w:eastAsia="zh-CN" w:bidi="ar-SA"/>
              </w:rPr>
              <w:t>表3-1 评价区土地利用现状统计结果</w:t>
            </w:r>
          </w:p>
          <w:tbl>
            <w:tblPr>
              <w:tblStyle w:val="14"/>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918"/>
              <w:gridCol w:w="1700"/>
              <w:gridCol w:w="1457"/>
              <w:gridCol w:w="2065"/>
            </w:tblGrid>
            <w:tr w14:paraId="5DB825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bottom w:val="single" w:color="000000" w:sz="4" w:space="0"/>
                    <w:right w:val="single" w:color="000000" w:sz="4" w:space="0"/>
                  </w:tcBorders>
                  <w:noWrap/>
                  <w:vAlign w:val="center"/>
                </w:tcPr>
                <w:p w14:paraId="0EB2D28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一级类</w:t>
                  </w:r>
                </w:p>
              </w:tc>
              <w:tc>
                <w:tcPr>
                  <w:tcW w:w="1536" w:type="dxa"/>
                  <w:tcBorders>
                    <w:left w:val="single" w:color="000000" w:sz="4" w:space="0"/>
                    <w:bottom w:val="single" w:color="000000" w:sz="4" w:space="0"/>
                    <w:right w:val="single" w:color="000000" w:sz="4" w:space="0"/>
                  </w:tcBorders>
                  <w:noWrap/>
                  <w:vAlign w:val="center"/>
                </w:tcPr>
                <w:p w14:paraId="0370768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二级类</w:t>
                  </w:r>
                </w:p>
              </w:tc>
              <w:tc>
                <w:tcPr>
                  <w:tcW w:w="1316" w:type="dxa"/>
                  <w:tcBorders>
                    <w:left w:val="single" w:color="000000" w:sz="4" w:space="0"/>
                    <w:bottom w:val="single" w:color="000000" w:sz="4" w:space="0"/>
                    <w:right w:val="single" w:color="000000" w:sz="4" w:space="0"/>
                  </w:tcBorders>
                  <w:noWrap/>
                  <w:vAlign w:val="center"/>
                </w:tcPr>
                <w:p w14:paraId="0DB672D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面积（ha）</w:t>
                  </w:r>
                </w:p>
              </w:tc>
              <w:tc>
                <w:tcPr>
                  <w:tcW w:w="1866" w:type="dxa"/>
                  <w:tcBorders>
                    <w:left w:val="single" w:color="000000" w:sz="4" w:space="0"/>
                    <w:bottom w:val="single" w:color="000000" w:sz="4" w:space="0"/>
                  </w:tcBorders>
                  <w:noWrap/>
                  <w:vAlign w:val="center"/>
                </w:tcPr>
                <w:p w14:paraId="788152C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占评价区面积的%</w:t>
                  </w:r>
                </w:p>
              </w:tc>
            </w:tr>
            <w:tr w14:paraId="7C5D0C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restart"/>
                  <w:tcBorders>
                    <w:top w:val="single" w:color="000000" w:sz="4" w:space="0"/>
                    <w:bottom w:val="single" w:color="000000" w:sz="4" w:space="0"/>
                    <w:right w:val="single" w:color="000000" w:sz="4" w:space="0"/>
                  </w:tcBorders>
                  <w:noWrap w:val="0"/>
                  <w:vAlign w:val="center"/>
                </w:tcPr>
                <w:p w14:paraId="1846DD0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林地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262FDD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乔木林地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D1E6D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94.07</w:t>
                  </w:r>
                </w:p>
              </w:tc>
              <w:tc>
                <w:tcPr>
                  <w:tcW w:w="1866" w:type="dxa"/>
                  <w:tcBorders>
                    <w:top w:val="single" w:color="000000" w:sz="4" w:space="0"/>
                    <w:left w:val="single" w:color="000000" w:sz="4" w:space="0"/>
                    <w:bottom w:val="single" w:color="000000" w:sz="4" w:space="0"/>
                  </w:tcBorders>
                  <w:noWrap/>
                  <w:vAlign w:val="center"/>
                </w:tcPr>
                <w:p w14:paraId="78ABF2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5.53%</w:t>
                  </w:r>
                </w:p>
              </w:tc>
            </w:tr>
            <w:tr w14:paraId="34601C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0"/>
                  <w:vAlign w:val="center"/>
                </w:tcPr>
                <w:p w14:paraId="2E91286D">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69FF5D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灌木林地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5ECDC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161.91</w:t>
                  </w:r>
                </w:p>
              </w:tc>
              <w:tc>
                <w:tcPr>
                  <w:tcW w:w="1866" w:type="dxa"/>
                  <w:tcBorders>
                    <w:top w:val="single" w:color="000000" w:sz="4" w:space="0"/>
                    <w:left w:val="single" w:color="000000" w:sz="4" w:space="0"/>
                    <w:bottom w:val="single" w:color="000000" w:sz="4" w:space="0"/>
                  </w:tcBorders>
                  <w:noWrap/>
                  <w:vAlign w:val="center"/>
                </w:tcPr>
                <w:p w14:paraId="714389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9.53%</w:t>
                  </w:r>
                </w:p>
              </w:tc>
            </w:tr>
            <w:tr w14:paraId="064129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restart"/>
                  <w:tcBorders>
                    <w:top w:val="single" w:color="000000" w:sz="4" w:space="0"/>
                    <w:bottom w:val="single" w:color="000000" w:sz="4" w:space="0"/>
                    <w:right w:val="single" w:color="000000" w:sz="4" w:space="0"/>
                  </w:tcBorders>
                  <w:noWrap/>
                  <w:vAlign w:val="center"/>
                </w:tcPr>
                <w:p w14:paraId="18023B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草地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946A8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天然牧草地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7576FFC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662.82</w:t>
                  </w:r>
                </w:p>
              </w:tc>
              <w:tc>
                <w:tcPr>
                  <w:tcW w:w="1866" w:type="dxa"/>
                  <w:tcBorders>
                    <w:top w:val="single" w:color="000000" w:sz="4" w:space="0"/>
                    <w:left w:val="single" w:color="000000" w:sz="4" w:space="0"/>
                    <w:bottom w:val="single" w:color="000000" w:sz="4" w:space="0"/>
                  </w:tcBorders>
                  <w:noWrap/>
                  <w:vAlign w:val="center"/>
                </w:tcPr>
                <w:p w14:paraId="7EAD02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39.00%</w:t>
                  </w:r>
                </w:p>
              </w:tc>
            </w:tr>
            <w:tr w14:paraId="496FE3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40DE037E">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EF03F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其他草地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19E16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206.25</w:t>
                  </w:r>
                </w:p>
              </w:tc>
              <w:tc>
                <w:tcPr>
                  <w:tcW w:w="1866" w:type="dxa"/>
                  <w:tcBorders>
                    <w:top w:val="single" w:color="000000" w:sz="4" w:space="0"/>
                    <w:left w:val="single" w:color="000000" w:sz="4" w:space="0"/>
                    <w:bottom w:val="single" w:color="000000" w:sz="4" w:space="0"/>
                  </w:tcBorders>
                  <w:noWrap/>
                  <w:vAlign w:val="center"/>
                </w:tcPr>
                <w:p w14:paraId="32DEBC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12.14%</w:t>
                  </w:r>
                </w:p>
              </w:tc>
            </w:tr>
            <w:tr w14:paraId="0FF417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top w:val="single" w:color="000000" w:sz="4" w:space="0"/>
                    <w:bottom w:val="single" w:color="000000" w:sz="4" w:space="0"/>
                    <w:right w:val="single" w:color="000000" w:sz="4" w:space="0"/>
                  </w:tcBorders>
                  <w:noWrap/>
                  <w:vAlign w:val="center"/>
                </w:tcPr>
                <w:p w14:paraId="7E3FEB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住宅用地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57E63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农村宅基地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0A58E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1.27</w:t>
                  </w:r>
                </w:p>
              </w:tc>
              <w:tc>
                <w:tcPr>
                  <w:tcW w:w="1866" w:type="dxa"/>
                  <w:tcBorders>
                    <w:top w:val="single" w:color="000000" w:sz="4" w:space="0"/>
                    <w:left w:val="single" w:color="000000" w:sz="4" w:space="0"/>
                    <w:bottom w:val="single" w:color="000000" w:sz="4" w:space="0"/>
                  </w:tcBorders>
                  <w:noWrap/>
                  <w:vAlign w:val="center"/>
                </w:tcPr>
                <w:p w14:paraId="76B656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0.07%</w:t>
                  </w:r>
                </w:p>
              </w:tc>
            </w:tr>
            <w:tr w14:paraId="6E360D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restart"/>
                  <w:tcBorders>
                    <w:top w:val="single" w:color="000000" w:sz="4" w:space="0"/>
                    <w:bottom w:val="single" w:color="000000" w:sz="4" w:space="0"/>
                    <w:right w:val="single" w:color="000000" w:sz="4" w:space="0"/>
                  </w:tcBorders>
                  <w:noWrap/>
                  <w:vAlign w:val="center"/>
                </w:tcPr>
                <w:p w14:paraId="2E2935C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交通运输用地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4C82AB1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公路用地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75B9B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24.29</w:t>
                  </w:r>
                </w:p>
              </w:tc>
              <w:tc>
                <w:tcPr>
                  <w:tcW w:w="1866" w:type="dxa"/>
                  <w:tcBorders>
                    <w:top w:val="single" w:color="000000" w:sz="4" w:space="0"/>
                    <w:left w:val="single" w:color="000000" w:sz="4" w:space="0"/>
                    <w:bottom w:val="single" w:color="000000" w:sz="4" w:space="0"/>
                  </w:tcBorders>
                  <w:noWrap/>
                  <w:vAlign w:val="center"/>
                </w:tcPr>
                <w:p w14:paraId="04FC81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1.43%</w:t>
                  </w:r>
                </w:p>
              </w:tc>
            </w:tr>
            <w:tr w14:paraId="69E28E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376D7F84">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47B5A7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农村道路</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63071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13.74</w:t>
                  </w:r>
                </w:p>
              </w:tc>
              <w:tc>
                <w:tcPr>
                  <w:tcW w:w="1866" w:type="dxa"/>
                  <w:tcBorders>
                    <w:top w:val="single" w:color="000000" w:sz="4" w:space="0"/>
                    <w:left w:val="single" w:color="000000" w:sz="4" w:space="0"/>
                    <w:bottom w:val="single" w:color="000000" w:sz="4" w:space="0"/>
                  </w:tcBorders>
                  <w:noWrap/>
                  <w:vAlign w:val="center"/>
                </w:tcPr>
                <w:p w14:paraId="636D70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0.81%</w:t>
                  </w:r>
                </w:p>
              </w:tc>
            </w:tr>
            <w:tr w14:paraId="36E210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6C49B042">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6A97FC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城镇村道路</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0C03D5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50.16</w:t>
                  </w:r>
                </w:p>
              </w:tc>
              <w:tc>
                <w:tcPr>
                  <w:tcW w:w="1866" w:type="dxa"/>
                  <w:tcBorders>
                    <w:top w:val="single" w:color="000000" w:sz="4" w:space="0"/>
                    <w:left w:val="single" w:color="000000" w:sz="4" w:space="0"/>
                    <w:bottom w:val="single" w:color="000000" w:sz="4" w:space="0"/>
                  </w:tcBorders>
                  <w:noWrap/>
                  <w:vAlign w:val="center"/>
                </w:tcPr>
                <w:p w14:paraId="398121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2.95%</w:t>
                  </w:r>
                </w:p>
              </w:tc>
            </w:tr>
            <w:tr w14:paraId="62F6D3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restart"/>
                  <w:tcBorders>
                    <w:top w:val="single" w:color="000000" w:sz="4" w:space="0"/>
                    <w:bottom w:val="single" w:color="000000" w:sz="4" w:space="0"/>
                    <w:right w:val="single" w:color="000000" w:sz="4" w:space="0"/>
                  </w:tcBorders>
                  <w:noWrap/>
                  <w:vAlign w:val="center"/>
                </w:tcPr>
                <w:p w14:paraId="5076AC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水域及水利设施用地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3126F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湖泊水面</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4A0CA2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40.53</w:t>
                  </w:r>
                </w:p>
              </w:tc>
              <w:tc>
                <w:tcPr>
                  <w:tcW w:w="1866" w:type="dxa"/>
                  <w:tcBorders>
                    <w:top w:val="single" w:color="000000" w:sz="4" w:space="0"/>
                    <w:left w:val="single" w:color="000000" w:sz="4" w:space="0"/>
                    <w:bottom w:val="single" w:color="000000" w:sz="4" w:space="0"/>
                  </w:tcBorders>
                  <w:noWrap/>
                  <w:vAlign w:val="center"/>
                </w:tcPr>
                <w:p w14:paraId="57FC95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2.38%</w:t>
                  </w:r>
                </w:p>
              </w:tc>
            </w:tr>
            <w:tr w14:paraId="6707D5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70847F01">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106D12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坑塘水面</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2F5C27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0.72</w:t>
                  </w:r>
                </w:p>
              </w:tc>
              <w:tc>
                <w:tcPr>
                  <w:tcW w:w="1866" w:type="dxa"/>
                  <w:tcBorders>
                    <w:top w:val="single" w:color="000000" w:sz="4" w:space="0"/>
                    <w:left w:val="single" w:color="000000" w:sz="4" w:space="0"/>
                    <w:bottom w:val="single" w:color="000000" w:sz="4" w:space="0"/>
                  </w:tcBorders>
                  <w:noWrap/>
                  <w:vAlign w:val="center"/>
                </w:tcPr>
                <w:p w14:paraId="122CDE2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0.04%</w:t>
                  </w:r>
                </w:p>
              </w:tc>
            </w:tr>
            <w:tr w14:paraId="438638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75B8726A">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178EBD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内陆滩涂</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265D19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8.92</w:t>
                  </w:r>
                </w:p>
              </w:tc>
              <w:tc>
                <w:tcPr>
                  <w:tcW w:w="1866" w:type="dxa"/>
                  <w:tcBorders>
                    <w:top w:val="single" w:color="000000" w:sz="4" w:space="0"/>
                    <w:left w:val="single" w:color="000000" w:sz="4" w:space="0"/>
                    <w:bottom w:val="single" w:color="000000" w:sz="4" w:space="0"/>
                  </w:tcBorders>
                  <w:noWrap/>
                  <w:vAlign w:val="center"/>
                </w:tcPr>
                <w:p w14:paraId="6E77F5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0.52%</w:t>
                  </w:r>
                </w:p>
              </w:tc>
            </w:tr>
            <w:tr w14:paraId="266DBF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top w:val="single" w:color="000000" w:sz="4" w:space="0"/>
                    <w:bottom w:val="single" w:color="000000" w:sz="4" w:space="0"/>
                    <w:right w:val="single" w:color="000000" w:sz="4" w:space="0"/>
                  </w:tcBorders>
                  <w:noWrap/>
                  <w:vAlign w:val="center"/>
                </w:tcPr>
                <w:p w14:paraId="42F8C9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工矿仓储用地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2A42F1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工业用地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1FBC1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257.05</w:t>
                  </w:r>
                </w:p>
              </w:tc>
              <w:tc>
                <w:tcPr>
                  <w:tcW w:w="1866" w:type="dxa"/>
                  <w:tcBorders>
                    <w:top w:val="single" w:color="000000" w:sz="4" w:space="0"/>
                    <w:left w:val="single" w:color="000000" w:sz="4" w:space="0"/>
                    <w:bottom w:val="single" w:color="000000" w:sz="4" w:space="0"/>
                  </w:tcBorders>
                  <w:noWrap/>
                  <w:vAlign w:val="center"/>
                </w:tcPr>
                <w:p w14:paraId="49CA3A2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15.12%</w:t>
                  </w:r>
                </w:p>
              </w:tc>
            </w:tr>
            <w:tr w14:paraId="117F03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top w:val="single" w:color="000000" w:sz="4" w:space="0"/>
                    <w:bottom w:val="single" w:color="000000" w:sz="4" w:space="0"/>
                    <w:right w:val="single" w:color="000000" w:sz="4" w:space="0"/>
                  </w:tcBorders>
                  <w:noWrap/>
                  <w:vAlign w:val="center"/>
                </w:tcPr>
                <w:p w14:paraId="226C8F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公共管理与公共服务用地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547395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公用设施用地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6405ED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0.16</w:t>
                  </w:r>
                </w:p>
              </w:tc>
              <w:tc>
                <w:tcPr>
                  <w:tcW w:w="1866" w:type="dxa"/>
                  <w:tcBorders>
                    <w:top w:val="single" w:color="000000" w:sz="4" w:space="0"/>
                    <w:left w:val="single" w:color="000000" w:sz="4" w:space="0"/>
                    <w:bottom w:val="single" w:color="000000" w:sz="4" w:space="0"/>
                  </w:tcBorders>
                  <w:noWrap/>
                  <w:vAlign w:val="center"/>
                </w:tcPr>
                <w:p w14:paraId="060DC8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0.01%</w:t>
                  </w:r>
                </w:p>
              </w:tc>
            </w:tr>
            <w:tr w14:paraId="2466D4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top w:val="single" w:color="000000" w:sz="4" w:space="0"/>
                    <w:bottom w:val="single" w:color="000000" w:sz="4" w:space="0"/>
                    <w:right w:val="single" w:color="000000" w:sz="4" w:space="0"/>
                  </w:tcBorders>
                  <w:noWrap/>
                  <w:vAlign w:val="center"/>
                </w:tcPr>
                <w:p w14:paraId="54B7FD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耕地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35759A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水浇地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1EF499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114.19</w:t>
                  </w:r>
                </w:p>
              </w:tc>
              <w:tc>
                <w:tcPr>
                  <w:tcW w:w="1866" w:type="dxa"/>
                  <w:tcBorders>
                    <w:top w:val="single" w:color="000000" w:sz="4" w:space="0"/>
                    <w:left w:val="single" w:color="000000" w:sz="4" w:space="0"/>
                    <w:bottom w:val="single" w:color="000000" w:sz="4" w:space="0"/>
                  </w:tcBorders>
                  <w:noWrap/>
                  <w:vAlign w:val="center"/>
                </w:tcPr>
                <w:p w14:paraId="172AE5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6.72%</w:t>
                  </w:r>
                </w:p>
              </w:tc>
            </w:tr>
            <w:tr w14:paraId="4D9937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tcBorders>
                    <w:top w:val="single" w:color="000000" w:sz="4" w:space="0"/>
                    <w:bottom w:val="single" w:color="000000" w:sz="4" w:space="0"/>
                    <w:right w:val="single" w:color="000000" w:sz="4" w:space="0"/>
                  </w:tcBorders>
                  <w:noWrap/>
                  <w:vAlign w:val="center"/>
                </w:tcPr>
                <w:p w14:paraId="467402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特殊用地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1FFBF6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殡葬用地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5CC7F7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0.41</w:t>
                  </w:r>
                </w:p>
              </w:tc>
              <w:tc>
                <w:tcPr>
                  <w:tcW w:w="1866" w:type="dxa"/>
                  <w:tcBorders>
                    <w:top w:val="single" w:color="000000" w:sz="4" w:space="0"/>
                    <w:left w:val="single" w:color="000000" w:sz="4" w:space="0"/>
                    <w:bottom w:val="single" w:color="000000" w:sz="4" w:space="0"/>
                  </w:tcBorders>
                  <w:noWrap/>
                  <w:vAlign w:val="center"/>
                </w:tcPr>
                <w:p w14:paraId="564E64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0.02%</w:t>
                  </w:r>
                </w:p>
              </w:tc>
            </w:tr>
            <w:tr w14:paraId="34FE32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restart"/>
                  <w:tcBorders>
                    <w:top w:val="single" w:color="000000" w:sz="4" w:space="0"/>
                    <w:bottom w:val="single" w:color="000000" w:sz="4" w:space="0"/>
                    <w:right w:val="single" w:color="000000" w:sz="4" w:space="0"/>
                  </w:tcBorders>
                  <w:noWrap/>
                  <w:vAlign w:val="center"/>
                </w:tcPr>
                <w:p w14:paraId="7212C1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其他土地</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602519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裸土地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3E3F28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44.89</w:t>
                  </w:r>
                </w:p>
              </w:tc>
              <w:tc>
                <w:tcPr>
                  <w:tcW w:w="1866" w:type="dxa"/>
                  <w:tcBorders>
                    <w:top w:val="single" w:color="000000" w:sz="4" w:space="0"/>
                    <w:left w:val="single" w:color="000000" w:sz="4" w:space="0"/>
                    <w:bottom w:val="single" w:color="000000" w:sz="4" w:space="0"/>
                  </w:tcBorders>
                  <w:noWrap/>
                  <w:vAlign w:val="center"/>
                </w:tcPr>
                <w:p w14:paraId="5A2670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2.64%</w:t>
                  </w:r>
                </w:p>
              </w:tc>
            </w:tr>
            <w:tr w14:paraId="024D10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636" w:type="dxa"/>
                  <w:vMerge w:val="continue"/>
                  <w:tcBorders>
                    <w:top w:val="single" w:color="000000" w:sz="4" w:space="0"/>
                    <w:bottom w:val="single" w:color="000000" w:sz="4" w:space="0"/>
                    <w:right w:val="single" w:color="000000" w:sz="4" w:space="0"/>
                  </w:tcBorders>
                  <w:noWrap/>
                  <w:vAlign w:val="center"/>
                </w:tcPr>
                <w:p w14:paraId="680B9189">
                  <w:pPr>
                    <w:jc w:val="center"/>
                    <w:rPr>
                      <w:rFonts w:hint="default" w:ascii="Times New Roman" w:hAnsi="Times New Roman" w:eastAsia="宋体" w:cs="Times New Roman"/>
                      <w:i w:val="0"/>
                      <w:iCs w:val="0"/>
                      <w:color w:val="auto"/>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130CA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沙地</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57F2D9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18.21</w:t>
                  </w:r>
                </w:p>
              </w:tc>
              <w:tc>
                <w:tcPr>
                  <w:tcW w:w="1866" w:type="dxa"/>
                  <w:tcBorders>
                    <w:top w:val="single" w:color="000000" w:sz="4" w:space="0"/>
                    <w:left w:val="single" w:color="000000" w:sz="4" w:space="0"/>
                    <w:bottom w:val="single" w:color="000000" w:sz="4" w:space="0"/>
                  </w:tcBorders>
                  <w:noWrap/>
                  <w:vAlign w:val="center"/>
                </w:tcPr>
                <w:p w14:paraId="2DC163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1.07%</w:t>
                  </w:r>
                </w:p>
              </w:tc>
            </w:tr>
            <w:tr w14:paraId="127940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172" w:type="dxa"/>
                  <w:gridSpan w:val="2"/>
                  <w:tcBorders>
                    <w:top w:val="single" w:color="000000" w:sz="4" w:space="0"/>
                    <w:right w:val="single" w:color="000000" w:sz="4" w:space="0"/>
                  </w:tcBorders>
                  <w:noWrap/>
                  <w:vAlign w:val="center"/>
                </w:tcPr>
                <w:p w14:paraId="7495E9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合计</w:t>
                  </w:r>
                </w:p>
              </w:tc>
              <w:tc>
                <w:tcPr>
                  <w:tcW w:w="1316" w:type="dxa"/>
                  <w:tcBorders>
                    <w:top w:val="single" w:color="000000" w:sz="4" w:space="0"/>
                    <w:left w:val="single" w:color="000000" w:sz="4" w:space="0"/>
                    <w:right w:val="single" w:color="000000" w:sz="4" w:space="0"/>
                  </w:tcBorders>
                  <w:noWrap/>
                  <w:vAlign w:val="center"/>
                </w:tcPr>
                <w:p w14:paraId="11FAF1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1699.60</w:t>
                  </w:r>
                </w:p>
              </w:tc>
              <w:tc>
                <w:tcPr>
                  <w:tcW w:w="1866" w:type="dxa"/>
                  <w:tcBorders>
                    <w:top w:val="single" w:color="000000" w:sz="4" w:space="0"/>
                    <w:left w:val="single" w:color="000000" w:sz="4" w:space="0"/>
                  </w:tcBorders>
                  <w:noWrap/>
                  <w:vAlign w:val="center"/>
                </w:tcPr>
                <w:p w14:paraId="32A18B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100.00%</w:t>
                  </w:r>
                </w:p>
              </w:tc>
            </w:tr>
          </w:tbl>
          <w:p w14:paraId="1478E805">
            <w:pPr>
              <w:widowControl/>
              <w:adjustRightInd w:val="0"/>
              <w:spacing w:line="360" w:lineRule="auto"/>
              <w:ind w:firstLine="200"/>
              <w:jc w:val="left"/>
              <w:textAlignment w:val="auto"/>
              <w:rPr>
                <w:rFonts w:hint="default" w:ascii="Times New Roman" w:hAnsi="Times New Roman" w:eastAsia="宋体" w:cs="Times New Roman"/>
                <w:b/>
                <w:bCs/>
                <w:color w:val="auto"/>
                <w:kern w:val="0"/>
                <w:sz w:val="24"/>
                <w:szCs w:val="32"/>
                <w:lang w:val="en-US" w:eastAsia="zh-CN" w:bidi="ar-SA"/>
              </w:rPr>
            </w:pPr>
          </w:p>
          <w:p w14:paraId="5B3367DA">
            <w:pPr>
              <w:adjustRightInd w:val="0"/>
              <w:snapToGrid w:val="0"/>
              <w:spacing w:line="360" w:lineRule="auto"/>
              <w:ind w:firstLine="482" w:firstLineChars="200"/>
              <w:rPr>
                <w:rFonts w:hint="default" w:ascii="Times New Roman" w:hAnsi="Times New Roman" w:eastAsia="宋体" w:cs="Times New Roman"/>
                <w:b/>
                <w:bCs/>
                <w:color w:val="auto"/>
                <w:sz w:val="24"/>
                <w:szCs w:val="28"/>
                <w:lang w:bidi="ar"/>
              </w:rPr>
            </w:pPr>
            <w:r>
              <w:rPr>
                <w:rFonts w:hint="default" w:ascii="Times New Roman" w:hAnsi="Times New Roman" w:eastAsia="宋体" w:cs="Times New Roman"/>
                <w:b/>
                <w:bCs/>
                <w:color w:val="auto"/>
                <w:sz w:val="24"/>
                <w:szCs w:val="28"/>
                <w:lang w:bidi="ar"/>
              </w:rPr>
              <w:t>（</w:t>
            </w:r>
            <w:r>
              <w:rPr>
                <w:rFonts w:hint="eastAsia" w:ascii="Times New Roman" w:hAnsi="Times New Roman" w:eastAsia="宋体" w:cs="Times New Roman"/>
                <w:b/>
                <w:bCs/>
                <w:color w:val="auto"/>
                <w:sz w:val="24"/>
                <w:szCs w:val="28"/>
                <w:lang w:val="en-US" w:eastAsia="zh-CN" w:bidi="ar"/>
              </w:rPr>
              <w:t>4</w:t>
            </w:r>
            <w:r>
              <w:rPr>
                <w:rFonts w:hint="default" w:ascii="Times New Roman" w:hAnsi="Times New Roman" w:eastAsia="宋体" w:cs="Times New Roman"/>
                <w:b/>
                <w:bCs/>
                <w:color w:val="auto"/>
                <w:sz w:val="24"/>
                <w:szCs w:val="28"/>
                <w:lang w:bidi="ar"/>
              </w:rPr>
              <w:t>）植被分布类型</w:t>
            </w:r>
          </w:p>
          <w:p w14:paraId="7BF16FD6">
            <w:pPr>
              <w:adjustRightInd w:val="0"/>
              <w:snapToGrid w:val="0"/>
              <w:spacing w:line="360" w:lineRule="auto"/>
              <w:ind w:firstLine="480" w:firstLineChars="200"/>
              <w:rPr>
                <w:rFonts w:hint="default" w:ascii="Times New Roman" w:hAnsi="Times New Roman" w:eastAsia="宋体" w:cs="Times New Roman"/>
                <w:color w:val="auto"/>
                <w:sz w:val="24"/>
                <w:szCs w:val="28"/>
                <w:lang w:val="en-US" w:eastAsia="zh-CN" w:bidi="ar"/>
              </w:rPr>
            </w:pPr>
            <w:r>
              <w:rPr>
                <w:rFonts w:hint="default" w:ascii="Times New Roman" w:hAnsi="Times New Roman" w:eastAsia="宋体" w:cs="Times New Roman"/>
                <w:color w:val="auto"/>
                <w:sz w:val="24"/>
                <w:szCs w:val="28"/>
                <w:lang w:bidi="ar"/>
              </w:rPr>
              <w:t>结合实际调查和</w:t>
            </w:r>
            <w:r>
              <w:rPr>
                <w:rFonts w:hint="default" w:ascii="Times New Roman" w:hAnsi="Times New Roman" w:eastAsia="宋体" w:cs="Times New Roman"/>
                <w:color w:val="auto"/>
                <w:sz w:val="24"/>
                <w:szCs w:val="28"/>
                <w:lang w:val="en-US" w:eastAsia="zh-CN" w:bidi="ar"/>
              </w:rPr>
              <w:t>遥感解译结果，对项目区及评价区内植被类型特征进行统计</w:t>
            </w:r>
            <w:r>
              <w:rPr>
                <w:rFonts w:hint="eastAsia" w:cs="Times New Roman"/>
                <w:color w:val="auto"/>
                <w:sz w:val="24"/>
                <w:szCs w:val="28"/>
                <w:lang w:val="en-US" w:eastAsia="zh-CN" w:bidi="ar"/>
              </w:rPr>
              <w:t>。</w:t>
            </w:r>
            <w:r>
              <w:rPr>
                <w:rFonts w:hint="default" w:ascii="Times New Roman" w:hAnsi="Times New Roman" w:eastAsia="宋体" w:cs="Times New Roman"/>
                <w:color w:val="auto"/>
                <w:sz w:val="24"/>
                <w:szCs w:val="28"/>
                <w:lang w:val="en-US" w:eastAsia="zh-CN" w:bidi="ar"/>
              </w:rPr>
              <w:t>评价区内无国家或地方重点野生保护植物。项目评价区植被类型见附图7，植被类型现状结果统计见表3-2。</w:t>
            </w:r>
          </w:p>
          <w:p w14:paraId="29282DDF">
            <w:pPr>
              <w:adjustRightInd w:val="0"/>
              <w:snapToGrid w:val="0"/>
              <w:spacing w:line="360" w:lineRule="auto"/>
              <w:jc w:val="center"/>
              <w:rPr>
                <w:rFonts w:hint="default" w:ascii="Times New Roman" w:hAnsi="Times New Roman" w:eastAsia="宋体" w:cs="Times New Roman"/>
                <w:b/>
                <w:bCs/>
                <w:color w:val="auto"/>
                <w:sz w:val="24"/>
                <w:szCs w:val="28"/>
                <w:lang w:val="en-US" w:eastAsia="zh-CN" w:bidi="ar"/>
              </w:rPr>
            </w:pPr>
            <w:r>
              <w:rPr>
                <w:rFonts w:hint="default" w:ascii="Times New Roman" w:hAnsi="Times New Roman" w:eastAsia="宋体" w:cs="Times New Roman"/>
                <w:b/>
                <w:bCs/>
                <w:color w:val="auto"/>
                <w:sz w:val="24"/>
                <w:szCs w:val="28"/>
                <w:lang w:val="en-US" w:eastAsia="zh-CN" w:bidi="ar"/>
              </w:rPr>
              <w:t>表3-2评价区植被类型现状统计结果</w:t>
            </w:r>
          </w:p>
          <w:tbl>
            <w:tblPr>
              <w:tblStyle w:val="14"/>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544"/>
              <w:gridCol w:w="3146"/>
              <w:gridCol w:w="953"/>
              <w:gridCol w:w="1284"/>
              <w:gridCol w:w="1213"/>
            </w:tblGrid>
            <w:tr w14:paraId="12B728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tcBorders>
                    <w:bottom w:val="single" w:color="000000" w:sz="4" w:space="0"/>
                    <w:right w:val="single" w:color="000000" w:sz="4" w:space="0"/>
                  </w:tcBorders>
                  <w:noWrap/>
                  <w:vAlign w:val="center"/>
                </w:tcPr>
                <w:p w14:paraId="13BAFF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一级类</w:t>
                  </w:r>
                </w:p>
              </w:tc>
              <w:tc>
                <w:tcPr>
                  <w:tcW w:w="2973" w:type="dxa"/>
                  <w:tcBorders>
                    <w:left w:val="single" w:color="000000" w:sz="4" w:space="0"/>
                    <w:bottom w:val="single" w:color="000000" w:sz="4" w:space="0"/>
                    <w:right w:val="single" w:color="000000" w:sz="4" w:space="0"/>
                  </w:tcBorders>
                  <w:noWrap/>
                  <w:vAlign w:val="center"/>
                </w:tcPr>
                <w:p w14:paraId="0654AB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二级类</w:t>
                  </w:r>
                </w:p>
              </w:tc>
              <w:tc>
                <w:tcPr>
                  <w:tcW w:w="901" w:type="dxa"/>
                  <w:tcBorders>
                    <w:left w:val="single" w:color="000000" w:sz="4" w:space="0"/>
                    <w:bottom w:val="single" w:color="000000" w:sz="4" w:space="0"/>
                    <w:right w:val="single" w:color="000000" w:sz="4" w:space="0"/>
                  </w:tcBorders>
                  <w:noWrap/>
                  <w:vAlign w:val="center"/>
                </w:tcPr>
                <w:p w14:paraId="5C777D5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斑块（个）</w:t>
                  </w:r>
                </w:p>
              </w:tc>
              <w:tc>
                <w:tcPr>
                  <w:tcW w:w="1214" w:type="dxa"/>
                  <w:tcBorders>
                    <w:left w:val="single" w:color="000000" w:sz="4" w:space="0"/>
                    <w:bottom w:val="single" w:color="000000" w:sz="4" w:space="0"/>
                    <w:right w:val="single" w:color="000000" w:sz="4" w:space="0"/>
                  </w:tcBorders>
                  <w:noWrap/>
                  <w:vAlign w:val="center"/>
                </w:tcPr>
                <w:p w14:paraId="73335A0A">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面积（ha）</w:t>
                  </w:r>
                </w:p>
              </w:tc>
              <w:tc>
                <w:tcPr>
                  <w:tcW w:w="1146" w:type="dxa"/>
                  <w:tcBorders>
                    <w:left w:val="single" w:color="000000" w:sz="4" w:space="0"/>
                    <w:bottom w:val="single" w:color="000000" w:sz="4" w:space="0"/>
                  </w:tcBorders>
                  <w:noWrap/>
                  <w:vAlign w:val="center"/>
                </w:tcPr>
                <w:p w14:paraId="3D0E837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占评价区面积的%</w:t>
                  </w:r>
                </w:p>
              </w:tc>
            </w:tr>
            <w:tr w14:paraId="23E7AE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restart"/>
                  <w:tcBorders>
                    <w:top w:val="single" w:color="000000" w:sz="4" w:space="0"/>
                    <w:bottom w:val="single" w:color="000000" w:sz="4" w:space="0"/>
                    <w:right w:val="single" w:color="000000" w:sz="4" w:space="0"/>
                  </w:tcBorders>
                  <w:noWrap w:val="0"/>
                  <w:vAlign w:val="center"/>
                </w:tcPr>
                <w:p w14:paraId="51E203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人工（或经人工改造）植被</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E5B25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樟子松群落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E8EF0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C627B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72.12</w:t>
                  </w:r>
                </w:p>
              </w:tc>
              <w:tc>
                <w:tcPr>
                  <w:tcW w:w="1146" w:type="dxa"/>
                  <w:tcBorders>
                    <w:top w:val="single" w:color="000000" w:sz="4" w:space="0"/>
                    <w:left w:val="single" w:color="000000" w:sz="4" w:space="0"/>
                    <w:bottom w:val="single" w:color="000000" w:sz="4" w:space="0"/>
                  </w:tcBorders>
                  <w:noWrap/>
                  <w:vAlign w:val="center"/>
                </w:tcPr>
                <w:p w14:paraId="07F8AA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4.24%</w:t>
                  </w:r>
                </w:p>
              </w:tc>
            </w:tr>
            <w:tr w14:paraId="3AB54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1083D62A">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EB98B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杨树群落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17E6A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0BFE9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21.94</w:t>
                  </w:r>
                </w:p>
              </w:tc>
              <w:tc>
                <w:tcPr>
                  <w:tcW w:w="1146" w:type="dxa"/>
                  <w:tcBorders>
                    <w:top w:val="single" w:color="000000" w:sz="4" w:space="0"/>
                    <w:left w:val="single" w:color="000000" w:sz="4" w:space="0"/>
                    <w:bottom w:val="single" w:color="000000" w:sz="4" w:space="0"/>
                  </w:tcBorders>
                  <w:noWrap/>
                  <w:vAlign w:val="center"/>
                </w:tcPr>
                <w:p w14:paraId="10335B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1.29%</w:t>
                  </w:r>
                </w:p>
              </w:tc>
            </w:tr>
            <w:tr w14:paraId="78E7EA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310DE763">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81D13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锦鸡儿群落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C343C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B4859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90.81</w:t>
                  </w:r>
                </w:p>
              </w:tc>
              <w:tc>
                <w:tcPr>
                  <w:tcW w:w="1146" w:type="dxa"/>
                  <w:tcBorders>
                    <w:top w:val="single" w:color="000000" w:sz="4" w:space="0"/>
                    <w:left w:val="single" w:color="000000" w:sz="4" w:space="0"/>
                    <w:bottom w:val="single" w:color="000000" w:sz="4" w:space="0"/>
                  </w:tcBorders>
                  <w:noWrap/>
                  <w:vAlign w:val="center"/>
                </w:tcPr>
                <w:p w14:paraId="0DFD7F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5.34%</w:t>
                  </w:r>
                </w:p>
              </w:tc>
            </w:tr>
            <w:tr w14:paraId="207FAD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787720DA">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7FD19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农田</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10F63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13617C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114.19</w:t>
                  </w:r>
                </w:p>
              </w:tc>
              <w:tc>
                <w:tcPr>
                  <w:tcW w:w="1146" w:type="dxa"/>
                  <w:tcBorders>
                    <w:top w:val="single" w:color="000000" w:sz="4" w:space="0"/>
                    <w:left w:val="single" w:color="000000" w:sz="4" w:space="0"/>
                    <w:bottom w:val="single" w:color="000000" w:sz="4" w:space="0"/>
                  </w:tcBorders>
                  <w:noWrap/>
                  <w:vAlign w:val="center"/>
                </w:tcPr>
                <w:p w14:paraId="036F8A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6.72%</w:t>
                  </w:r>
                </w:p>
              </w:tc>
            </w:tr>
            <w:tr w14:paraId="190216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restart"/>
                  <w:tcBorders>
                    <w:top w:val="single" w:color="000000" w:sz="4" w:space="0"/>
                    <w:bottom w:val="single" w:color="000000" w:sz="4" w:space="0"/>
                    <w:right w:val="single" w:color="000000" w:sz="4" w:space="0"/>
                  </w:tcBorders>
                  <w:noWrap w:val="0"/>
                  <w:vAlign w:val="center"/>
                </w:tcPr>
                <w:p w14:paraId="4CF7F5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自然植被</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1F3044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沙蒿群落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679E13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41</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28B53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358.03</w:t>
                  </w:r>
                </w:p>
              </w:tc>
              <w:tc>
                <w:tcPr>
                  <w:tcW w:w="1146" w:type="dxa"/>
                  <w:tcBorders>
                    <w:top w:val="single" w:color="000000" w:sz="4" w:space="0"/>
                    <w:left w:val="single" w:color="000000" w:sz="4" w:space="0"/>
                    <w:bottom w:val="single" w:color="000000" w:sz="4" w:space="0"/>
                  </w:tcBorders>
                  <w:noWrap/>
                  <w:vAlign w:val="center"/>
                </w:tcPr>
                <w:p w14:paraId="28DF55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21.07%</w:t>
                  </w:r>
                </w:p>
              </w:tc>
            </w:tr>
            <w:tr w14:paraId="6D5240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59CE60FE">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61F4C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白刺群落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A6C50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F94D0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71.10</w:t>
                  </w:r>
                </w:p>
              </w:tc>
              <w:tc>
                <w:tcPr>
                  <w:tcW w:w="1146" w:type="dxa"/>
                  <w:tcBorders>
                    <w:top w:val="single" w:color="000000" w:sz="4" w:space="0"/>
                    <w:left w:val="single" w:color="000000" w:sz="4" w:space="0"/>
                    <w:bottom w:val="single" w:color="000000" w:sz="4" w:space="0"/>
                  </w:tcBorders>
                  <w:noWrap/>
                  <w:vAlign w:val="center"/>
                </w:tcPr>
                <w:p w14:paraId="4458BB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4.18%</w:t>
                  </w:r>
                </w:p>
              </w:tc>
            </w:tr>
            <w:tr w14:paraId="23958D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22D38BBF">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6482B5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芦苇、拂子茅、碱茅等植物群落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DA7A7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1EB8A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57.38</w:t>
                  </w:r>
                </w:p>
              </w:tc>
              <w:tc>
                <w:tcPr>
                  <w:tcW w:w="1146" w:type="dxa"/>
                  <w:tcBorders>
                    <w:top w:val="single" w:color="000000" w:sz="4" w:space="0"/>
                    <w:left w:val="single" w:color="000000" w:sz="4" w:space="0"/>
                    <w:bottom w:val="single" w:color="000000" w:sz="4" w:space="0"/>
                  </w:tcBorders>
                  <w:noWrap/>
                  <w:vAlign w:val="center"/>
                </w:tcPr>
                <w:p w14:paraId="32F268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3.38%</w:t>
                  </w:r>
                </w:p>
              </w:tc>
            </w:tr>
            <w:tr w14:paraId="21DBC8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6585ABDC">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527DF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白刺-沙蒿群落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483C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52773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65.83</w:t>
                  </w:r>
                </w:p>
              </w:tc>
              <w:tc>
                <w:tcPr>
                  <w:tcW w:w="1146" w:type="dxa"/>
                  <w:tcBorders>
                    <w:top w:val="single" w:color="000000" w:sz="4" w:space="0"/>
                    <w:left w:val="single" w:color="000000" w:sz="4" w:space="0"/>
                    <w:bottom w:val="single" w:color="000000" w:sz="4" w:space="0"/>
                  </w:tcBorders>
                  <w:noWrap/>
                  <w:vAlign w:val="center"/>
                </w:tcPr>
                <w:p w14:paraId="00384C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3.87%</w:t>
                  </w:r>
                </w:p>
              </w:tc>
            </w:tr>
            <w:tr w14:paraId="5BA327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166E6A6E">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92928F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戈壁针茅群落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FFE7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93B8F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26.77</w:t>
                  </w:r>
                </w:p>
              </w:tc>
              <w:tc>
                <w:tcPr>
                  <w:tcW w:w="1146" w:type="dxa"/>
                  <w:tcBorders>
                    <w:top w:val="single" w:color="000000" w:sz="4" w:space="0"/>
                    <w:left w:val="single" w:color="000000" w:sz="4" w:space="0"/>
                    <w:bottom w:val="single" w:color="000000" w:sz="4" w:space="0"/>
                  </w:tcBorders>
                  <w:noWrap/>
                  <w:vAlign w:val="center"/>
                </w:tcPr>
                <w:p w14:paraId="666269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1.57%</w:t>
                  </w:r>
                </w:p>
              </w:tc>
            </w:tr>
            <w:tr w14:paraId="606520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007CEB29">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488F04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沙蒿-戈壁针茅群落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F7259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43DCF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61.31</w:t>
                  </w:r>
                </w:p>
              </w:tc>
              <w:tc>
                <w:tcPr>
                  <w:tcW w:w="1146" w:type="dxa"/>
                  <w:tcBorders>
                    <w:top w:val="single" w:color="000000" w:sz="4" w:space="0"/>
                    <w:left w:val="single" w:color="000000" w:sz="4" w:space="0"/>
                    <w:bottom w:val="single" w:color="000000" w:sz="4" w:space="0"/>
                  </w:tcBorders>
                  <w:noWrap/>
                  <w:vAlign w:val="center"/>
                </w:tcPr>
                <w:p w14:paraId="79C16A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3.61%</w:t>
                  </w:r>
                </w:p>
              </w:tc>
            </w:tr>
            <w:tr w14:paraId="2DD727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42247DCB">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7899C0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狭叶锦鸡儿-戈壁针茅群落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5A4B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BB464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96.04</w:t>
                  </w:r>
                </w:p>
              </w:tc>
              <w:tc>
                <w:tcPr>
                  <w:tcW w:w="1146" w:type="dxa"/>
                  <w:tcBorders>
                    <w:top w:val="single" w:color="000000" w:sz="4" w:space="0"/>
                    <w:left w:val="single" w:color="000000" w:sz="4" w:space="0"/>
                    <w:bottom w:val="single" w:color="000000" w:sz="4" w:space="0"/>
                  </w:tcBorders>
                  <w:noWrap/>
                  <w:vAlign w:val="center"/>
                </w:tcPr>
                <w:p w14:paraId="3504DF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5.65%</w:t>
                  </w:r>
                </w:p>
              </w:tc>
            </w:tr>
            <w:tr w14:paraId="64A211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3394F0F3">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26F69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戈壁针茅-杂类草群落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55B05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2AAD4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110.11</w:t>
                  </w:r>
                </w:p>
              </w:tc>
              <w:tc>
                <w:tcPr>
                  <w:tcW w:w="1146" w:type="dxa"/>
                  <w:tcBorders>
                    <w:top w:val="single" w:color="000000" w:sz="4" w:space="0"/>
                    <w:left w:val="single" w:color="000000" w:sz="4" w:space="0"/>
                    <w:bottom w:val="single" w:color="000000" w:sz="4" w:space="0"/>
                  </w:tcBorders>
                  <w:noWrap/>
                  <w:vAlign w:val="center"/>
                </w:tcPr>
                <w:p w14:paraId="23BF27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6.48%</w:t>
                  </w:r>
                </w:p>
              </w:tc>
            </w:tr>
            <w:tr w14:paraId="187C62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6AA2303C">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34423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一年生植物群落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1271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3FDDB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83.04</w:t>
                  </w:r>
                </w:p>
              </w:tc>
              <w:tc>
                <w:tcPr>
                  <w:tcW w:w="1146" w:type="dxa"/>
                  <w:tcBorders>
                    <w:top w:val="single" w:color="000000" w:sz="4" w:space="0"/>
                    <w:left w:val="single" w:color="000000" w:sz="4" w:space="0"/>
                    <w:bottom w:val="single" w:color="000000" w:sz="4" w:space="0"/>
                  </w:tcBorders>
                  <w:noWrap/>
                  <w:vAlign w:val="center"/>
                </w:tcPr>
                <w:p w14:paraId="7FC362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4.89%</w:t>
                  </w:r>
                </w:p>
              </w:tc>
            </w:tr>
            <w:tr w14:paraId="5FE5FD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0"/>
                  <w:vAlign w:val="center"/>
                </w:tcPr>
                <w:p w14:paraId="5C7DCD74">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73D2D5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芨芨草群落</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E2431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EA3CE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10.56</w:t>
                  </w:r>
                </w:p>
              </w:tc>
              <w:tc>
                <w:tcPr>
                  <w:tcW w:w="1146" w:type="dxa"/>
                  <w:tcBorders>
                    <w:top w:val="single" w:color="000000" w:sz="4" w:space="0"/>
                    <w:left w:val="single" w:color="000000" w:sz="4" w:space="0"/>
                    <w:bottom w:val="single" w:color="000000" w:sz="4" w:space="0"/>
                  </w:tcBorders>
                  <w:noWrap/>
                  <w:vAlign w:val="center"/>
                </w:tcPr>
                <w:p w14:paraId="78134F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0.62%</w:t>
                  </w:r>
                </w:p>
              </w:tc>
            </w:tr>
            <w:tr w14:paraId="54DCE6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restart"/>
                  <w:tcBorders>
                    <w:top w:val="single" w:color="000000" w:sz="4" w:space="0"/>
                    <w:bottom w:val="single" w:color="000000" w:sz="4" w:space="0"/>
                    <w:right w:val="single" w:color="000000" w:sz="4" w:space="0"/>
                  </w:tcBorders>
                  <w:noWrap/>
                  <w:vAlign w:val="center"/>
                </w:tcPr>
                <w:p w14:paraId="5B73A2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非植被</w:t>
                  </w: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50C62E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居民点</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38B7B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169C1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1.27</w:t>
                  </w:r>
                </w:p>
              </w:tc>
              <w:tc>
                <w:tcPr>
                  <w:tcW w:w="1146" w:type="dxa"/>
                  <w:tcBorders>
                    <w:top w:val="single" w:color="000000" w:sz="4" w:space="0"/>
                    <w:left w:val="single" w:color="000000" w:sz="4" w:space="0"/>
                    <w:bottom w:val="single" w:color="000000" w:sz="4" w:space="0"/>
                  </w:tcBorders>
                  <w:noWrap/>
                  <w:vAlign w:val="center"/>
                </w:tcPr>
                <w:p w14:paraId="3762B8D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0.07%</w:t>
                  </w:r>
                </w:p>
              </w:tc>
            </w:tr>
            <w:tr w14:paraId="2523D2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3E0F042D">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5E0E6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农村道路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0BE5C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2F9D6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13.74</w:t>
                  </w:r>
                </w:p>
              </w:tc>
              <w:tc>
                <w:tcPr>
                  <w:tcW w:w="1146" w:type="dxa"/>
                  <w:tcBorders>
                    <w:top w:val="single" w:color="000000" w:sz="4" w:space="0"/>
                    <w:left w:val="single" w:color="000000" w:sz="4" w:space="0"/>
                    <w:bottom w:val="single" w:color="000000" w:sz="4" w:space="0"/>
                  </w:tcBorders>
                  <w:noWrap/>
                  <w:vAlign w:val="center"/>
                </w:tcPr>
                <w:p w14:paraId="08CFF0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0.81%</w:t>
                  </w:r>
                </w:p>
              </w:tc>
            </w:tr>
            <w:tr w14:paraId="12BD51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4FA3613D">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EA3D5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公路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1076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73357A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24.29</w:t>
                  </w:r>
                </w:p>
              </w:tc>
              <w:tc>
                <w:tcPr>
                  <w:tcW w:w="1146" w:type="dxa"/>
                  <w:tcBorders>
                    <w:top w:val="single" w:color="000000" w:sz="4" w:space="0"/>
                    <w:left w:val="single" w:color="000000" w:sz="4" w:space="0"/>
                    <w:bottom w:val="single" w:color="000000" w:sz="4" w:space="0"/>
                  </w:tcBorders>
                  <w:noWrap/>
                  <w:vAlign w:val="center"/>
                </w:tcPr>
                <w:p w14:paraId="0DCFD5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1.43%</w:t>
                  </w:r>
                </w:p>
              </w:tc>
            </w:tr>
            <w:tr w14:paraId="20E76E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68583E18">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19A8681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城镇村道路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AAF2B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8E288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50.16</w:t>
                  </w:r>
                </w:p>
              </w:tc>
              <w:tc>
                <w:tcPr>
                  <w:tcW w:w="1146" w:type="dxa"/>
                  <w:tcBorders>
                    <w:top w:val="single" w:color="000000" w:sz="4" w:space="0"/>
                    <w:left w:val="single" w:color="000000" w:sz="4" w:space="0"/>
                    <w:bottom w:val="single" w:color="000000" w:sz="4" w:space="0"/>
                  </w:tcBorders>
                  <w:noWrap/>
                  <w:vAlign w:val="center"/>
                </w:tcPr>
                <w:p w14:paraId="70DF4C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2.95%</w:t>
                  </w:r>
                </w:p>
              </w:tc>
            </w:tr>
            <w:tr w14:paraId="130602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6B71F6ED">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085B0B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湖泊</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D5BEA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EFE12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40.53</w:t>
                  </w:r>
                </w:p>
              </w:tc>
              <w:tc>
                <w:tcPr>
                  <w:tcW w:w="1146" w:type="dxa"/>
                  <w:tcBorders>
                    <w:top w:val="single" w:color="000000" w:sz="4" w:space="0"/>
                    <w:left w:val="single" w:color="000000" w:sz="4" w:space="0"/>
                    <w:bottom w:val="single" w:color="000000" w:sz="4" w:space="0"/>
                  </w:tcBorders>
                  <w:noWrap/>
                  <w:vAlign w:val="center"/>
                </w:tcPr>
                <w:p w14:paraId="0573C2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2.38%</w:t>
                  </w:r>
                </w:p>
              </w:tc>
            </w:tr>
            <w:tr w14:paraId="74CF34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0B74D4B3">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51AF6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工厂企业</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6CE3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9BDBF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256.13</w:t>
                  </w:r>
                </w:p>
              </w:tc>
              <w:tc>
                <w:tcPr>
                  <w:tcW w:w="1146" w:type="dxa"/>
                  <w:tcBorders>
                    <w:top w:val="single" w:color="000000" w:sz="4" w:space="0"/>
                    <w:left w:val="single" w:color="000000" w:sz="4" w:space="0"/>
                    <w:bottom w:val="single" w:color="000000" w:sz="4" w:space="0"/>
                  </w:tcBorders>
                  <w:noWrap/>
                  <w:vAlign w:val="center"/>
                </w:tcPr>
                <w:p w14:paraId="480F7DB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15.07%</w:t>
                  </w:r>
                </w:p>
              </w:tc>
            </w:tr>
            <w:tr w14:paraId="4EB6B4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629EC9C0">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94D2E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输电塔</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493B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85073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0.16</w:t>
                  </w:r>
                </w:p>
              </w:tc>
              <w:tc>
                <w:tcPr>
                  <w:tcW w:w="1146" w:type="dxa"/>
                  <w:tcBorders>
                    <w:top w:val="single" w:color="000000" w:sz="4" w:space="0"/>
                    <w:left w:val="single" w:color="000000" w:sz="4" w:space="0"/>
                    <w:bottom w:val="single" w:color="000000" w:sz="4" w:space="0"/>
                  </w:tcBorders>
                  <w:noWrap/>
                  <w:vAlign w:val="center"/>
                </w:tcPr>
                <w:p w14:paraId="427B8B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0.01%</w:t>
                  </w:r>
                </w:p>
              </w:tc>
            </w:tr>
            <w:tr w14:paraId="21043D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45C4974F">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FC21A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墓地</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DB5F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94654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0.41</w:t>
                  </w:r>
                </w:p>
              </w:tc>
              <w:tc>
                <w:tcPr>
                  <w:tcW w:w="1146" w:type="dxa"/>
                  <w:tcBorders>
                    <w:top w:val="single" w:color="000000" w:sz="4" w:space="0"/>
                    <w:left w:val="single" w:color="000000" w:sz="4" w:space="0"/>
                    <w:bottom w:val="single" w:color="000000" w:sz="4" w:space="0"/>
                  </w:tcBorders>
                  <w:noWrap/>
                  <w:vAlign w:val="center"/>
                </w:tcPr>
                <w:p w14:paraId="4F09A6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0.02%</w:t>
                  </w:r>
                </w:p>
              </w:tc>
            </w:tr>
            <w:tr w14:paraId="09A8AA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5419241F">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64144A4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裸地</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2943B5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4DFB9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44.89</w:t>
                  </w:r>
                </w:p>
              </w:tc>
              <w:tc>
                <w:tcPr>
                  <w:tcW w:w="1146" w:type="dxa"/>
                  <w:tcBorders>
                    <w:top w:val="single" w:color="000000" w:sz="4" w:space="0"/>
                    <w:left w:val="single" w:color="000000" w:sz="4" w:space="0"/>
                    <w:bottom w:val="single" w:color="000000" w:sz="4" w:space="0"/>
                  </w:tcBorders>
                  <w:noWrap/>
                  <w:vAlign w:val="center"/>
                </w:tcPr>
                <w:p w14:paraId="0B5C55C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2.64%</w:t>
                  </w:r>
                </w:p>
              </w:tc>
            </w:tr>
            <w:tr w14:paraId="61C6A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05A65591">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40895E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坑塘水面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813C1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6A847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0.72</w:t>
                  </w:r>
                </w:p>
              </w:tc>
              <w:tc>
                <w:tcPr>
                  <w:tcW w:w="1146" w:type="dxa"/>
                  <w:tcBorders>
                    <w:top w:val="single" w:color="000000" w:sz="4" w:space="0"/>
                    <w:left w:val="single" w:color="000000" w:sz="4" w:space="0"/>
                    <w:bottom w:val="single" w:color="000000" w:sz="4" w:space="0"/>
                  </w:tcBorders>
                  <w:noWrap/>
                  <w:vAlign w:val="center"/>
                </w:tcPr>
                <w:p w14:paraId="2D3FED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0.04%</w:t>
                  </w:r>
                </w:p>
              </w:tc>
            </w:tr>
            <w:tr w14:paraId="75AF8E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369E0D6C">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224544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季节性河流</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169C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6D690B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8.92</w:t>
                  </w:r>
                </w:p>
              </w:tc>
              <w:tc>
                <w:tcPr>
                  <w:tcW w:w="1146" w:type="dxa"/>
                  <w:tcBorders>
                    <w:top w:val="single" w:color="000000" w:sz="4" w:space="0"/>
                    <w:left w:val="single" w:color="000000" w:sz="4" w:space="0"/>
                    <w:bottom w:val="single" w:color="000000" w:sz="4" w:space="0"/>
                  </w:tcBorders>
                  <w:noWrap/>
                  <w:vAlign w:val="center"/>
                </w:tcPr>
                <w:p w14:paraId="00019E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0.52%</w:t>
                  </w:r>
                </w:p>
              </w:tc>
            </w:tr>
            <w:tr w14:paraId="7175DF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473FE553">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323A47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光伏电厂</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7398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49B91F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0.92</w:t>
                  </w:r>
                </w:p>
              </w:tc>
              <w:tc>
                <w:tcPr>
                  <w:tcW w:w="1146" w:type="dxa"/>
                  <w:tcBorders>
                    <w:top w:val="single" w:color="000000" w:sz="4" w:space="0"/>
                    <w:left w:val="single" w:color="000000" w:sz="4" w:space="0"/>
                    <w:bottom w:val="single" w:color="000000" w:sz="4" w:space="0"/>
                  </w:tcBorders>
                  <w:noWrap/>
                  <w:vAlign w:val="center"/>
                </w:tcPr>
                <w:p w14:paraId="1ECF0D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0.05%</w:t>
                  </w:r>
                </w:p>
              </w:tc>
            </w:tr>
            <w:tr w14:paraId="483DF3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459" w:type="dxa"/>
                  <w:vMerge w:val="continue"/>
                  <w:tcBorders>
                    <w:top w:val="single" w:color="000000" w:sz="4" w:space="0"/>
                    <w:bottom w:val="single" w:color="000000" w:sz="4" w:space="0"/>
                    <w:right w:val="single" w:color="000000" w:sz="4" w:space="0"/>
                  </w:tcBorders>
                  <w:noWrap/>
                  <w:vAlign w:val="center"/>
                </w:tcPr>
                <w:p w14:paraId="66812D49">
                  <w:pPr>
                    <w:jc w:val="center"/>
                    <w:rPr>
                      <w:rFonts w:hint="default" w:ascii="Times New Roman" w:hAnsi="Times New Roman" w:eastAsia="宋体" w:cs="Times New Roman"/>
                      <w:i w:val="0"/>
                      <w:iCs w:val="0"/>
                      <w:color w:val="auto"/>
                      <w:sz w:val="22"/>
                      <w:szCs w:val="22"/>
                      <w:u w:val="none"/>
                    </w:rPr>
                  </w:pPr>
                </w:p>
              </w:tc>
              <w:tc>
                <w:tcPr>
                  <w:tcW w:w="2973" w:type="dxa"/>
                  <w:tcBorders>
                    <w:top w:val="single" w:color="000000" w:sz="4" w:space="0"/>
                    <w:left w:val="single" w:color="000000" w:sz="4" w:space="0"/>
                    <w:bottom w:val="single" w:color="000000" w:sz="4" w:space="0"/>
                    <w:right w:val="single" w:color="000000" w:sz="4" w:space="0"/>
                  </w:tcBorders>
                  <w:noWrap/>
                  <w:vAlign w:val="center"/>
                </w:tcPr>
                <w:p w14:paraId="0B5493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裸沙</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C2AD2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B847A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18.21</w:t>
                  </w:r>
                </w:p>
              </w:tc>
              <w:tc>
                <w:tcPr>
                  <w:tcW w:w="1146" w:type="dxa"/>
                  <w:tcBorders>
                    <w:top w:val="single" w:color="000000" w:sz="4" w:space="0"/>
                    <w:left w:val="single" w:color="000000" w:sz="4" w:space="0"/>
                    <w:bottom w:val="single" w:color="000000" w:sz="4" w:space="0"/>
                  </w:tcBorders>
                  <w:noWrap/>
                  <w:vAlign w:val="center"/>
                </w:tcPr>
                <w:p w14:paraId="6D44CF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1.07%</w:t>
                  </w:r>
                </w:p>
              </w:tc>
            </w:tr>
            <w:tr w14:paraId="5FCB87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32" w:type="dxa"/>
                  <w:gridSpan w:val="2"/>
                  <w:tcBorders>
                    <w:top w:val="single" w:color="000000" w:sz="4" w:space="0"/>
                    <w:right w:val="single" w:color="000000" w:sz="4" w:space="0"/>
                  </w:tcBorders>
                  <w:noWrap/>
                  <w:vAlign w:val="center"/>
                </w:tcPr>
                <w:p w14:paraId="1EB964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合计</w:t>
                  </w:r>
                </w:p>
              </w:tc>
              <w:tc>
                <w:tcPr>
                  <w:tcW w:w="901" w:type="dxa"/>
                  <w:tcBorders>
                    <w:top w:val="single" w:color="000000" w:sz="4" w:space="0"/>
                    <w:left w:val="single" w:color="000000" w:sz="4" w:space="0"/>
                    <w:right w:val="single" w:color="000000" w:sz="4" w:space="0"/>
                  </w:tcBorders>
                  <w:noWrap/>
                  <w:vAlign w:val="center"/>
                </w:tcPr>
                <w:p w14:paraId="68441F5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213</w:t>
                  </w:r>
                </w:p>
              </w:tc>
              <w:tc>
                <w:tcPr>
                  <w:tcW w:w="1214" w:type="dxa"/>
                  <w:tcBorders>
                    <w:top w:val="single" w:color="000000" w:sz="4" w:space="0"/>
                    <w:left w:val="single" w:color="000000" w:sz="4" w:space="0"/>
                    <w:right w:val="single" w:color="000000" w:sz="4" w:space="0"/>
                  </w:tcBorders>
                  <w:noWrap/>
                  <w:vAlign w:val="center"/>
                </w:tcPr>
                <w:p w14:paraId="021531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1699.60</w:t>
                  </w:r>
                </w:p>
              </w:tc>
              <w:tc>
                <w:tcPr>
                  <w:tcW w:w="1146" w:type="dxa"/>
                  <w:tcBorders>
                    <w:top w:val="single" w:color="000000" w:sz="4" w:space="0"/>
                    <w:left w:val="single" w:color="000000" w:sz="4" w:space="0"/>
                  </w:tcBorders>
                  <w:noWrap/>
                  <w:vAlign w:val="center"/>
                </w:tcPr>
                <w:p w14:paraId="4ABE70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100.00%</w:t>
                  </w:r>
                </w:p>
              </w:tc>
            </w:tr>
          </w:tbl>
          <w:p w14:paraId="6E4A0AB8">
            <w:pPr>
              <w:widowControl/>
              <w:adjustRightInd w:val="0"/>
              <w:spacing w:line="360" w:lineRule="auto"/>
              <w:ind w:left="0" w:leftChars="0" w:firstLine="0" w:firstLineChars="0"/>
              <w:jc w:val="left"/>
              <w:textAlignment w:val="auto"/>
              <w:rPr>
                <w:rFonts w:hint="default" w:ascii="Times New Roman" w:hAnsi="Times New Roman" w:eastAsia="宋体" w:cs="Times New Roman"/>
                <w:color w:val="auto"/>
                <w:kern w:val="0"/>
                <w:sz w:val="21"/>
                <w:szCs w:val="22"/>
                <w:lang w:val="en-US" w:eastAsia="zh-CN" w:bidi="ar-SA"/>
              </w:rPr>
            </w:pPr>
          </w:p>
          <w:p w14:paraId="0D2BD73D">
            <w:pPr>
              <w:adjustRightInd w:val="0"/>
              <w:snapToGrid w:val="0"/>
              <w:spacing w:line="360" w:lineRule="auto"/>
              <w:ind w:firstLine="482" w:firstLineChars="200"/>
              <w:rPr>
                <w:rFonts w:hint="default" w:ascii="Times New Roman" w:hAnsi="Times New Roman" w:eastAsia="宋体" w:cs="Times New Roman"/>
                <w:b/>
                <w:bCs/>
                <w:color w:val="auto"/>
                <w:sz w:val="24"/>
                <w:szCs w:val="28"/>
                <w:lang w:bidi="ar"/>
              </w:rPr>
            </w:pPr>
            <w:r>
              <w:rPr>
                <w:rFonts w:hint="default" w:ascii="Times New Roman" w:hAnsi="Times New Roman" w:eastAsia="宋体" w:cs="Times New Roman"/>
                <w:b/>
                <w:bCs/>
                <w:color w:val="auto"/>
                <w:sz w:val="24"/>
                <w:szCs w:val="28"/>
                <w:lang w:bidi="ar"/>
              </w:rPr>
              <w:t>（</w:t>
            </w:r>
            <w:r>
              <w:rPr>
                <w:rFonts w:hint="eastAsia" w:ascii="Times New Roman" w:hAnsi="Times New Roman" w:eastAsia="宋体" w:cs="Times New Roman"/>
                <w:b/>
                <w:bCs/>
                <w:color w:val="auto"/>
                <w:sz w:val="24"/>
                <w:szCs w:val="28"/>
                <w:lang w:val="en-US" w:eastAsia="zh-CN" w:bidi="ar"/>
              </w:rPr>
              <w:t>5</w:t>
            </w:r>
            <w:r>
              <w:rPr>
                <w:rFonts w:hint="default" w:ascii="Times New Roman" w:hAnsi="Times New Roman" w:eastAsia="宋体" w:cs="Times New Roman"/>
                <w:b/>
                <w:bCs/>
                <w:color w:val="auto"/>
                <w:sz w:val="24"/>
                <w:szCs w:val="28"/>
                <w:lang w:bidi="ar"/>
              </w:rPr>
              <w:t>）野生动物分布情况</w:t>
            </w:r>
          </w:p>
          <w:p w14:paraId="0041282D">
            <w:pPr>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8"/>
                <w:lang w:bidi="ar"/>
              </w:rPr>
              <w:t>该区域的野生动物组成比较简单，种类较少。评价区内野生动物主要有蒙古兔、沙鸡、雉鸡等，这些动物具有一定的生态经济价值。评价区范围内典型的草原动物主要优势种有草兔、刺猬、草原黄鼠、五趾跳鼠、长爪沙鼠、草原沙蜥、沙鸡和石鸡等，评价区内无国家或地方重点野生保护动物。</w:t>
            </w:r>
          </w:p>
        </w:tc>
      </w:tr>
      <w:tr w14:paraId="356C9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675" w:type="dxa"/>
            <w:noWrap w:val="0"/>
            <w:vAlign w:val="center"/>
          </w:tcPr>
          <w:p w14:paraId="7B6C457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环境</w:t>
            </w:r>
          </w:p>
          <w:p w14:paraId="58A9918B">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保护</w:t>
            </w:r>
          </w:p>
          <w:p w14:paraId="7F11C3C1">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目标</w:t>
            </w:r>
          </w:p>
        </w:tc>
        <w:tc>
          <w:tcPr>
            <w:tcW w:w="8386" w:type="dxa"/>
            <w:noWrap w:val="0"/>
            <w:vAlign w:val="center"/>
          </w:tcPr>
          <w:p w14:paraId="1BD99FDF">
            <w:pPr>
              <w:spacing w:line="360"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由现场调查可知，本项目不涉及国家公园、自然保护区、</w:t>
            </w:r>
            <w:r>
              <w:rPr>
                <w:rFonts w:hint="default" w:ascii="Times New Roman" w:hAnsi="Times New Roman" w:eastAsia="宋体" w:cs="Times New Roman"/>
                <w:color w:val="auto"/>
                <w:sz w:val="24"/>
                <w:szCs w:val="22"/>
                <w:lang w:val="en-US" w:eastAsia="zh-CN"/>
              </w:rPr>
              <w:t>自然公园等自然保护地、世界自然遗产、生态保护红线等区域；不涉及重要物种的天然集中分布区、栖息地，不涉及重要水生生物的产卵场、索饵场、越冬场和洄游通道，不涉及迁徙鸟类的重要繁殖地、停歇地、越冬地以及野生动物迁徙通道等生态敏感区。</w:t>
            </w:r>
            <w:r>
              <w:rPr>
                <w:rFonts w:hint="default" w:ascii="Times New Roman" w:hAnsi="Times New Roman" w:eastAsia="宋体" w:cs="Times New Roman"/>
                <w:color w:val="auto"/>
                <w:sz w:val="24"/>
                <w:szCs w:val="22"/>
              </w:rPr>
              <w:t>不涉及风景名胜区、世界文化和自然遗产地、天然林</w:t>
            </w:r>
            <w:r>
              <w:rPr>
                <w:rFonts w:hint="default" w:ascii="Times New Roman" w:hAnsi="Times New Roman" w:eastAsia="宋体" w:cs="Times New Roman"/>
                <w:color w:val="auto"/>
                <w:sz w:val="24"/>
                <w:szCs w:val="22"/>
                <w:lang w:eastAsia="zh-CN"/>
              </w:rPr>
              <w:t>、基本草原、永久基本农田</w:t>
            </w:r>
            <w:r>
              <w:rPr>
                <w:rFonts w:hint="default" w:ascii="Times New Roman" w:hAnsi="Times New Roman" w:eastAsia="宋体" w:cs="Times New Roman"/>
                <w:color w:val="auto"/>
                <w:sz w:val="24"/>
                <w:szCs w:val="22"/>
              </w:rPr>
              <w:t>等敏感区。</w:t>
            </w:r>
            <w:r>
              <w:rPr>
                <w:rFonts w:hint="default" w:ascii="Times New Roman" w:hAnsi="Times New Roman" w:eastAsia="宋体" w:cs="Times New Roman"/>
                <w:color w:val="auto"/>
                <w:sz w:val="24"/>
                <w:szCs w:val="22"/>
                <w:lang w:val="en-US" w:eastAsia="zh-CN"/>
              </w:rPr>
              <w:t>除本项目水源井外，</w:t>
            </w:r>
            <w:r>
              <w:rPr>
                <w:rFonts w:hint="default" w:ascii="Times New Roman" w:hAnsi="Times New Roman" w:eastAsia="宋体" w:cs="Times New Roman"/>
                <w:color w:val="auto"/>
                <w:sz w:val="24"/>
                <w:szCs w:val="22"/>
              </w:rPr>
              <w:t>项目所在区域内没有饮用水源保护区、重点文物等重点保护目标</w:t>
            </w:r>
            <w:r>
              <w:rPr>
                <w:rFonts w:hint="default" w:ascii="Times New Roman" w:hAnsi="Times New Roman" w:eastAsia="宋体" w:cs="Times New Roman"/>
                <w:color w:val="auto"/>
                <w:sz w:val="24"/>
                <w:szCs w:val="22"/>
                <w:lang w:eastAsia="zh-CN"/>
              </w:rPr>
              <w:t>。</w:t>
            </w:r>
            <w:r>
              <w:rPr>
                <w:rFonts w:hint="default" w:ascii="Times New Roman" w:hAnsi="Times New Roman" w:eastAsia="宋体" w:cs="Times New Roman"/>
                <w:bCs/>
                <w:color w:val="auto"/>
                <w:sz w:val="24"/>
              </w:rPr>
              <w:t>本项目环境保护目标见表3-</w:t>
            </w:r>
            <w:r>
              <w:rPr>
                <w:rFonts w:hint="eastAsia" w:ascii="Times New Roman" w:hAnsi="Times New Roman" w:eastAsia="宋体" w:cs="Times New Roman"/>
                <w:bCs/>
                <w:color w:val="auto"/>
                <w:sz w:val="24"/>
                <w:lang w:val="en-US" w:eastAsia="zh-CN"/>
              </w:rPr>
              <w:t>3</w:t>
            </w:r>
            <w:r>
              <w:rPr>
                <w:rFonts w:hint="eastAsia" w:cs="Times New Roman"/>
                <w:bCs/>
                <w:color w:val="auto"/>
                <w:sz w:val="24"/>
                <w:lang w:val="en-US" w:eastAsia="zh-CN"/>
              </w:rPr>
              <w:t>及附图8</w:t>
            </w:r>
            <w:r>
              <w:rPr>
                <w:rFonts w:hint="default" w:ascii="Times New Roman" w:hAnsi="Times New Roman" w:eastAsia="宋体" w:cs="Times New Roman"/>
                <w:bCs/>
                <w:color w:val="auto"/>
                <w:sz w:val="24"/>
              </w:rPr>
              <w:t>。</w:t>
            </w:r>
          </w:p>
          <w:p w14:paraId="5D529C91">
            <w:pPr>
              <w:adjustRightInd w:val="0"/>
              <w:snapToGrid w:val="0"/>
              <w:spacing w:line="360" w:lineRule="auto"/>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表3-</w:t>
            </w:r>
            <w:r>
              <w:rPr>
                <w:rFonts w:hint="eastAsia"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rPr>
              <w:t xml:space="preserve">  环境保护对象及保护目标一览表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8"/>
              <w:gridCol w:w="1009"/>
              <w:gridCol w:w="1718"/>
              <w:gridCol w:w="859"/>
              <w:gridCol w:w="628"/>
              <w:gridCol w:w="818"/>
              <w:gridCol w:w="2270"/>
            </w:tblGrid>
            <w:tr w14:paraId="7E8C3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838" w:type="dxa"/>
                  <w:vMerge w:val="restart"/>
                  <w:noWrap w:val="0"/>
                  <w:vAlign w:val="center"/>
                </w:tcPr>
                <w:p w14:paraId="479DE2C7">
                  <w:pPr>
                    <w:jc w:val="center"/>
                    <w:rPr>
                      <w:rFonts w:hint="default" w:ascii="Times New Roman" w:hAnsi="Times New Roman" w:eastAsia="宋体" w:cs="Times New Roman"/>
                      <w:b/>
                      <w:color w:val="auto"/>
                      <w:szCs w:val="20"/>
                    </w:rPr>
                  </w:pPr>
                  <w:r>
                    <w:rPr>
                      <w:rFonts w:hint="default" w:ascii="Times New Roman" w:hAnsi="Times New Roman" w:eastAsia="宋体" w:cs="Times New Roman"/>
                      <w:b/>
                      <w:color w:val="auto"/>
                      <w:szCs w:val="20"/>
                    </w:rPr>
                    <w:t>环境要素</w:t>
                  </w:r>
                </w:p>
              </w:tc>
              <w:tc>
                <w:tcPr>
                  <w:tcW w:w="1009" w:type="dxa"/>
                  <w:vMerge w:val="restart"/>
                  <w:noWrap w:val="0"/>
                  <w:vAlign w:val="center"/>
                </w:tcPr>
                <w:p w14:paraId="63CFB399">
                  <w:pPr>
                    <w:jc w:val="center"/>
                    <w:rPr>
                      <w:rFonts w:hint="default" w:ascii="Times New Roman" w:hAnsi="Times New Roman" w:eastAsia="宋体" w:cs="Times New Roman"/>
                      <w:b/>
                      <w:color w:val="auto"/>
                      <w:szCs w:val="20"/>
                    </w:rPr>
                  </w:pPr>
                  <w:r>
                    <w:rPr>
                      <w:rFonts w:hint="default" w:ascii="Times New Roman" w:hAnsi="Times New Roman" w:eastAsia="宋体" w:cs="Times New Roman"/>
                      <w:b/>
                      <w:color w:val="auto"/>
                      <w:szCs w:val="20"/>
                    </w:rPr>
                    <w:t>保护目标</w:t>
                  </w:r>
                </w:p>
              </w:tc>
              <w:tc>
                <w:tcPr>
                  <w:tcW w:w="3205" w:type="dxa"/>
                  <w:gridSpan w:val="3"/>
                  <w:noWrap w:val="0"/>
                  <w:vAlign w:val="center"/>
                </w:tcPr>
                <w:p w14:paraId="11BE2AB3">
                  <w:pPr>
                    <w:jc w:val="center"/>
                    <w:rPr>
                      <w:rFonts w:hint="default" w:ascii="Times New Roman" w:hAnsi="Times New Roman" w:eastAsia="宋体" w:cs="Times New Roman"/>
                      <w:b/>
                      <w:color w:val="auto"/>
                      <w:szCs w:val="20"/>
                    </w:rPr>
                  </w:pPr>
                  <w:r>
                    <w:rPr>
                      <w:rFonts w:hint="default" w:ascii="Times New Roman" w:hAnsi="Times New Roman" w:eastAsia="宋体" w:cs="Times New Roman"/>
                      <w:b/>
                      <w:color w:val="auto"/>
                      <w:szCs w:val="20"/>
                    </w:rPr>
                    <w:t>相对厂址</w:t>
                  </w:r>
                </w:p>
              </w:tc>
              <w:tc>
                <w:tcPr>
                  <w:tcW w:w="818" w:type="dxa"/>
                  <w:vMerge w:val="restart"/>
                  <w:noWrap w:val="0"/>
                  <w:vAlign w:val="center"/>
                </w:tcPr>
                <w:p w14:paraId="22B77A46">
                  <w:pPr>
                    <w:jc w:val="center"/>
                    <w:rPr>
                      <w:rFonts w:hint="default" w:ascii="Times New Roman" w:hAnsi="Times New Roman" w:eastAsia="宋体" w:cs="Times New Roman"/>
                      <w:b/>
                      <w:color w:val="auto"/>
                      <w:szCs w:val="20"/>
                    </w:rPr>
                  </w:pPr>
                  <w:r>
                    <w:rPr>
                      <w:rFonts w:hint="default" w:ascii="Times New Roman" w:hAnsi="Times New Roman" w:eastAsia="宋体" w:cs="Times New Roman"/>
                      <w:b/>
                      <w:color w:val="auto"/>
                      <w:szCs w:val="20"/>
                    </w:rPr>
                    <w:t>人数</w:t>
                  </w:r>
                </w:p>
              </w:tc>
              <w:tc>
                <w:tcPr>
                  <w:tcW w:w="2270" w:type="dxa"/>
                  <w:vMerge w:val="restart"/>
                  <w:noWrap w:val="0"/>
                  <w:vAlign w:val="center"/>
                </w:tcPr>
                <w:p w14:paraId="14FB070D">
                  <w:pPr>
                    <w:jc w:val="center"/>
                    <w:rPr>
                      <w:rFonts w:hint="default" w:ascii="Times New Roman" w:hAnsi="Times New Roman" w:eastAsia="宋体" w:cs="Times New Roman"/>
                      <w:b/>
                      <w:color w:val="auto"/>
                      <w:szCs w:val="20"/>
                    </w:rPr>
                  </w:pPr>
                  <w:r>
                    <w:rPr>
                      <w:rFonts w:hint="default" w:ascii="Times New Roman" w:hAnsi="Times New Roman" w:eastAsia="宋体" w:cs="Times New Roman"/>
                      <w:b/>
                      <w:color w:val="auto"/>
                      <w:szCs w:val="20"/>
                    </w:rPr>
                    <w:t>保护级别</w:t>
                  </w:r>
                </w:p>
              </w:tc>
            </w:tr>
            <w:tr w14:paraId="13ADD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continue"/>
                  <w:noWrap w:val="0"/>
                  <w:vAlign w:val="center"/>
                </w:tcPr>
                <w:p w14:paraId="1DC2C056">
                  <w:pPr>
                    <w:jc w:val="center"/>
                    <w:rPr>
                      <w:rFonts w:hint="default" w:ascii="Times New Roman" w:hAnsi="Times New Roman" w:eastAsia="宋体" w:cs="Times New Roman"/>
                      <w:color w:val="auto"/>
                      <w:szCs w:val="20"/>
                    </w:rPr>
                  </w:pPr>
                </w:p>
              </w:tc>
              <w:tc>
                <w:tcPr>
                  <w:tcW w:w="1009" w:type="dxa"/>
                  <w:vMerge w:val="continue"/>
                  <w:noWrap w:val="0"/>
                  <w:vAlign w:val="center"/>
                </w:tcPr>
                <w:p w14:paraId="2A66FE16">
                  <w:pPr>
                    <w:jc w:val="center"/>
                    <w:rPr>
                      <w:rFonts w:hint="default" w:ascii="Times New Roman" w:hAnsi="Times New Roman" w:eastAsia="宋体" w:cs="Times New Roman"/>
                      <w:color w:val="auto"/>
                      <w:szCs w:val="20"/>
                    </w:rPr>
                  </w:pPr>
                </w:p>
              </w:tc>
              <w:tc>
                <w:tcPr>
                  <w:tcW w:w="1718" w:type="dxa"/>
                  <w:noWrap w:val="0"/>
                  <w:vAlign w:val="center"/>
                </w:tcPr>
                <w:p w14:paraId="6B246FFE">
                  <w:pPr>
                    <w:jc w:val="center"/>
                    <w:rPr>
                      <w:rFonts w:hint="eastAsia" w:ascii="Times New Roman" w:hAnsi="Times New Roman" w:eastAsia="宋体" w:cs="Times New Roman"/>
                      <w:b/>
                      <w:color w:val="auto"/>
                      <w:szCs w:val="20"/>
                      <w:lang w:val="en-US" w:eastAsia="zh-CN"/>
                    </w:rPr>
                  </w:pPr>
                  <w:r>
                    <w:rPr>
                      <w:rFonts w:hint="eastAsia" w:cs="Times New Roman"/>
                      <w:b/>
                      <w:color w:val="auto"/>
                      <w:szCs w:val="20"/>
                      <w:lang w:val="en-US" w:eastAsia="zh-CN"/>
                    </w:rPr>
                    <w:t>坐标</w:t>
                  </w:r>
                </w:p>
              </w:tc>
              <w:tc>
                <w:tcPr>
                  <w:tcW w:w="859" w:type="dxa"/>
                  <w:shd w:val="clear" w:color="auto" w:fill="auto"/>
                  <w:noWrap w:val="0"/>
                  <w:vAlign w:val="center"/>
                </w:tcPr>
                <w:p w14:paraId="2D6834ED">
                  <w:pPr>
                    <w:jc w:val="center"/>
                    <w:rPr>
                      <w:rFonts w:hint="default" w:ascii="Times New Roman" w:hAnsi="Times New Roman" w:eastAsia="宋体" w:cs="Times New Roman"/>
                      <w:b/>
                      <w:color w:val="auto"/>
                      <w:kern w:val="2"/>
                      <w:sz w:val="21"/>
                      <w:szCs w:val="20"/>
                      <w:lang w:val="en-US" w:eastAsia="zh-CN" w:bidi="ar-SA"/>
                    </w:rPr>
                  </w:pPr>
                  <w:r>
                    <w:rPr>
                      <w:rFonts w:hint="default" w:ascii="Times New Roman" w:hAnsi="Times New Roman" w:eastAsia="宋体" w:cs="Times New Roman"/>
                      <w:b/>
                      <w:color w:val="auto"/>
                      <w:szCs w:val="20"/>
                    </w:rPr>
                    <w:t>方位</w:t>
                  </w:r>
                </w:p>
              </w:tc>
              <w:tc>
                <w:tcPr>
                  <w:tcW w:w="628" w:type="dxa"/>
                  <w:shd w:val="clear" w:color="auto" w:fill="auto"/>
                  <w:noWrap w:val="0"/>
                  <w:vAlign w:val="center"/>
                </w:tcPr>
                <w:p w14:paraId="0A31474D">
                  <w:pPr>
                    <w:jc w:val="center"/>
                    <w:rPr>
                      <w:rFonts w:hint="default" w:ascii="Times New Roman" w:hAnsi="Times New Roman" w:eastAsia="宋体" w:cs="Times New Roman"/>
                      <w:b/>
                      <w:color w:val="auto"/>
                      <w:kern w:val="2"/>
                      <w:sz w:val="21"/>
                      <w:szCs w:val="20"/>
                      <w:lang w:val="en-US" w:eastAsia="zh-CN" w:bidi="ar-SA"/>
                    </w:rPr>
                  </w:pPr>
                  <w:r>
                    <w:rPr>
                      <w:rFonts w:hint="default" w:ascii="Times New Roman" w:hAnsi="Times New Roman" w:eastAsia="宋体" w:cs="Times New Roman"/>
                      <w:b/>
                      <w:color w:val="auto"/>
                      <w:szCs w:val="20"/>
                    </w:rPr>
                    <w:t>距离（</w:t>
                  </w:r>
                  <w:r>
                    <w:rPr>
                      <w:rFonts w:hint="eastAsia" w:cs="Times New Roman"/>
                      <w:b/>
                      <w:color w:val="auto"/>
                      <w:szCs w:val="20"/>
                      <w:lang w:eastAsia="zh-CN"/>
                    </w:rPr>
                    <w:t>m</w:t>
                  </w:r>
                  <w:r>
                    <w:rPr>
                      <w:rFonts w:hint="default" w:ascii="Times New Roman" w:hAnsi="Times New Roman" w:eastAsia="宋体" w:cs="Times New Roman"/>
                      <w:b/>
                      <w:color w:val="auto"/>
                      <w:szCs w:val="20"/>
                    </w:rPr>
                    <w:t>）</w:t>
                  </w:r>
                </w:p>
              </w:tc>
              <w:tc>
                <w:tcPr>
                  <w:tcW w:w="818" w:type="dxa"/>
                  <w:vMerge w:val="continue"/>
                  <w:noWrap w:val="0"/>
                  <w:vAlign w:val="center"/>
                </w:tcPr>
                <w:p w14:paraId="1356B938">
                  <w:pPr>
                    <w:jc w:val="center"/>
                    <w:rPr>
                      <w:rFonts w:hint="default" w:ascii="Times New Roman" w:hAnsi="Times New Roman" w:eastAsia="宋体" w:cs="Times New Roman"/>
                      <w:color w:val="auto"/>
                      <w:szCs w:val="20"/>
                    </w:rPr>
                  </w:pPr>
                </w:p>
              </w:tc>
              <w:tc>
                <w:tcPr>
                  <w:tcW w:w="2270" w:type="dxa"/>
                  <w:vMerge w:val="continue"/>
                  <w:noWrap w:val="0"/>
                  <w:vAlign w:val="center"/>
                </w:tcPr>
                <w:p w14:paraId="4CFD7825">
                  <w:pPr>
                    <w:jc w:val="center"/>
                    <w:rPr>
                      <w:rFonts w:hint="default" w:ascii="Times New Roman" w:hAnsi="Times New Roman" w:eastAsia="宋体" w:cs="Times New Roman"/>
                      <w:color w:val="auto"/>
                      <w:szCs w:val="20"/>
                    </w:rPr>
                  </w:pPr>
                </w:p>
              </w:tc>
            </w:tr>
            <w:tr w14:paraId="03D2E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restart"/>
                  <w:noWrap w:val="0"/>
                  <w:vAlign w:val="center"/>
                </w:tcPr>
                <w:p w14:paraId="064FF096">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环境空气</w:t>
                  </w:r>
                </w:p>
              </w:tc>
              <w:tc>
                <w:tcPr>
                  <w:tcW w:w="1009" w:type="dxa"/>
                  <w:noWrap w:val="0"/>
                  <w:vAlign w:val="center"/>
                </w:tcPr>
                <w:p w14:paraId="3C1E7C2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散户1</w:t>
                  </w:r>
                </w:p>
              </w:tc>
              <w:tc>
                <w:tcPr>
                  <w:tcW w:w="1718" w:type="dxa"/>
                  <w:noWrap w:val="0"/>
                  <w:vAlign w:val="center"/>
                </w:tcPr>
                <w:p w14:paraId="5EDF7049">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108°24′44.927"</w:t>
                  </w:r>
                </w:p>
                <w:p w14:paraId="421DC042">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40°7′25.468"</w:t>
                  </w:r>
                </w:p>
              </w:tc>
              <w:tc>
                <w:tcPr>
                  <w:tcW w:w="859" w:type="dxa"/>
                  <w:shd w:val="clear" w:color="auto" w:fill="auto"/>
                  <w:noWrap w:val="0"/>
                  <w:vAlign w:val="center"/>
                </w:tcPr>
                <w:p w14:paraId="77F51BE7">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管网E</w:t>
                  </w:r>
                </w:p>
              </w:tc>
              <w:tc>
                <w:tcPr>
                  <w:tcW w:w="628" w:type="dxa"/>
                  <w:shd w:val="clear" w:color="auto" w:fill="auto"/>
                  <w:noWrap w:val="0"/>
                  <w:vAlign w:val="center"/>
                </w:tcPr>
                <w:p w14:paraId="3028CB78">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198</w:t>
                  </w:r>
                </w:p>
              </w:tc>
              <w:tc>
                <w:tcPr>
                  <w:tcW w:w="818" w:type="dxa"/>
                  <w:noWrap w:val="0"/>
                  <w:vAlign w:val="center"/>
                </w:tcPr>
                <w:p w14:paraId="6E6413AA">
                  <w:pPr>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w:t>
                  </w:r>
                </w:p>
              </w:tc>
              <w:tc>
                <w:tcPr>
                  <w:tcW w:w="2270" w:type="dxa"/>
                  <w:vMerge w:val="restart"/>
                  <w:noWrap w:val="0"/>
                  <w:vAlign w:val="center"/>
                </w:tcPr>
                <w:p w14:paraId="5F2CDE4D">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《环境空气质量标准》（GB3095-2012）</w:t>
                  </w:r>
                </w:p>
                <w:p w14:paraId="43C354D8">
                  <w:pPr>
                    <w:jc w:val="center"/>
                    <w:rPr>
                      <w:rFonts w:hint="eastAsia" w:ascii="Times New Roman" w:hAnsi="Times New Roman" w:eastAsia="宋体" w:cs="Times New Roman"/>
                      <w:color w:val="auto"/>
                      <w:szCs w:val="20"/>
                      <w:lang w:eastAsia="zh-CN"/>
                    </w:rPr>
                  </w:pPr>
                  <w:r>
                    <w:rPr>
                      <w:rFonts w:hint="default" w:ascii="Times New Roman" w:hAnsi="Times New Roman" w:eastAsia="宋体" w:cs="Times New Roman"/>
                      <w:color w:val="auto"/>
                      <w:szCs w:val="20"/>
                    </w:rPr>
                    <w:t>二级标准</w:t>
                  </w:r>
                  <w:r>
                    <w:rPr>
                      <w:rFonts w:hint="eastAsia" w:cs="Times New Roman"/>
                      <w:color w:val="auto"/>
                      <w:szCs w:val="20"/>
                      <w:lang w:eastAsia="zh-CN"/>
                    </w:rPr>
                    <w:t>。</w:t>
                  </w:r>
                </w:p>
              </w:tc>
            </w:tr>
            <w:tr w14:paraId="2C8C0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continue"/>
                  <w:noWrap w:val="0"/>
                  <w:vAlign w:val="center"/>
                </w:tcPr>
                <w:p w14:paraId="09268D9A">
                  <w:pPr>
                    <w:jc w:val="center"/>
                    <w:rPr>
                      <w:rFonts w:hint="default" w:ascii="Times New Roman" w:hAnsi="Times New Roman" w:eastAsia="宋体" w:cs="Times New Roman"/>
                      <w:color w:val="auto"/>
                      <w:szCs w:val="20"/>
                    </w:rPr>
                  </w:pPr>
                </w:p>
              </w:tc>
              <w:tc>
                <w:tcPr>
                  <w:tcW w:w="1009" w:type="dxa"/>
                  <w:noWrap w:val="0"/>
                  <w:vAlign w:val="center"/>
                </w:tcPr>
                <w:p w14:paraId="0878D1C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散户2</w:t>
                  </w:r>
                </w:p>
              </w:tc>
              <w:tc>
                <w:tcPr>
                  <w:tcW w:w="1718" w:type="dxa"/>
                  <w:noWrap w:val="0"/>
                  <w:vAlign w:val="center"/>
                </w:tcPr>
                <w:p w14:paraId="0FDEE208">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108°24′21.231"</w:t>
                  </w:r>
                </w:p>
                <w:p w14:paraId="3E29E162">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40°7′14.156"</w:t>
                  </w:r>
                </w:p>
              </w:tc>
              <w:tc>
                <w:tcPr>
                  <w:tcW w:w="859" w:type="dxa"/>
                  <w:shd w:val="clear" w:color="auto" w:fill="auto"/>
                  <w:noWrap w:val="0"/>
                  <w:vAlign w:val="center"/>
                </w:tcPr>
                <w:p w14:paraId="4ED3DDEB">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管网W</w:t>
                  </w:r>
                </w:p>
              </w:tc>
              <w:tc>
                <w:tcPr>
                  <w:tcW w:w="628" w:type="dxa"/>
                  <w:shd w:val="clear" w:color="auto" w:fill="auto"/>
                  <w:noWrap w:val="0"/>
                  <w:vAlign w:val="center"/>
                </w:tcPr>
                <w:p w14:paraId="041C7E2E">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61</w:t>
                  </w:r>
                </w:p>
              </w:tc>
              <w:tc>
                <w:tcPr>
                  <w:tcW w:w="818" w:type="dxa"/>
                  <w:noWrap w:val="0"/>
                  <w:vAlign w:val="center"/>
                </w:tcPr>
                <w:p w14:paraId="7FFACA7E">
                  <w:pPr>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w:t>
                  </w:r>
                </w:p>
              </w:tc>
              <w:tc>
                <w:tcPr>
                  <w:tcW w:w="2270" w:type="dxa"/>
                  <w:vMerge w:val="continue"/>
                  <w:noWrap w:val="0"/>
                  <w:vAlign w:val="center"/>
                </w:tcPr>
                <w:p w14:paraId="321B6B3B">
                  <w:pPr>
                    <w:jc w:val="center"/>
                    <w:rPr>
                      <w:rFonts w:hint="default" w:ascii="Times New Roman" w:hAnsi="Times New Roman" w:eastAsia="宋体" w:cs="Times New Roman"/>
                      <w:color w:val="auto"/>
                      <w:szCs w:val="20"/>
                    </w:rPr>
                  </w:pPr>
                </w:p>
              </w:tc>
            </w:tr>
            <w:tr w14:paraId="4E0BC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continue"/>
                  <w:noWrap w:val="0"/>
                  <w:vAlign w:val="center"/>
                </w:tcPr>
                <w:p w14:paraId="6AB3C24A">
                  <w:pPr>
                    <w:jc w:val="center"/>
                    <w:rPr>
                      <w:rFonts w:hint="default" w:ascii="Times New Roman" w:hAnsi="Times New Roman" w:eastAsia="宋体" w:cs="Times New Roman"/>
                      <w:color w:val="auto"/>
                      <w:szCs w:val="20"/>
                    </w:rPr>
                  </w:pPr>
                </w:p>
              </w:tc>
              <w:tc>
                <w:tcPr>
                  <w:tcW w:w="1009" w:type="dxa"/>
                  <w:noWrap w:val="0"/>
                  <w:vAlign w:val="center"/>
                </w:tcPr>
                <w:p w14:paraId="55ABD4D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散户3</w:t>
                  </w:r>
                </w:p>
              </w:tc>
              <w:tc>
                <w:tcPr>
                  <w:tcW w:w="1718" w:type="dxa"/>
                  <w:noWrap w:val="0"/>
                  <w:vAlign w:val="center"/>
                </w:tcPr>
                <w:p w14:paraId="56D092DD">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108°26′31.992"</w:t>
                  </w:r>
                </w:p>
                <w:p w14:paraId="22700DA2">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40°4′22.821"</w:t>
                  </w:r>
                </w:p>
              </w:tc>
              <w:tc>
                <w:tcPr>
                  <w:tcW w:w="859" w:type="dxa"/>
                  <w:shd w:val="clear" w:color="auto" w:fill="auto"/>
                  <w:noWrap w:val="0"/>
                  <w:vAlign w:val="center"/>
                </w:tcPr>
                <w:p w14:paraId="2445AC30">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管网W</w:t>
                  </w:r>
                </w:p>
              </w:tc>
              <w:tc>
                <w:tcPr>
                  <w:tcW w:w="628" w:type="dxa"/>
                  <w:shd w:val="clear" w:color="auto" w:fill="auto"/>
                  <w:noWrap w:val="0"/>
                  <w:vAlign w:val="center"/>
                </w:tcPr>
                <w:p w14:paraId="2B4FDEA7">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211</w:t>
                  </w:r>
                </w:p>
              </w:tc>
              <w:tc>
                <w:tcPr>
                  <w:tcW w:w="818" w:type="dxa"/>
                  <w:noWrap w:val="0"/>
                  <w:vAlign w:val="center"/>
                </w:tcPr>
                <w:p w14:paraId="4BFB7650">
                  <w:pPr>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w:t>
                  </w:r>
                </w:p>
              </w:tc>
              <w:tc>
                <w:tcPr>
                  <w:tcW w:w="2270" w:type="dxa"/>
                  <w:vMerge w:val="continue"/>
                  <w:noWrap w:val="0"/>
                  <w:vAlign w:val="center"/>
                </w:tcPr>
                <w:p w14:paraId="4A095AB0">
                  <w:pPr>
                    <w:jc w:val="center"/>
                    <w:rPr>
                      <w:rFonts w:hint="default" w:ascii="Times New Roman" w:hAnsi="Times New Roman" w:eastAsia="宋体" w:cs="Times New Roman"/>
                      <w:color w:val="auto"/>
                      <w:szCs w:val="20"/>
                    </w:rPr>
                  </w:pPr>
                </w:p>
              </w:tc>
            </w:tr>
            <w:tr w14:paraId="3F0CC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continue"/>
                  <w:noWrap w:val="0"/>
                  <w:vAlign w:val="center"/>
                </w:tcPr>
                <w:p w14:paraId="05693E15">
                  <w:pPr>
                    <w:jc w:val="center"/>
                    <w:rPr>
                      <w:rFonts w:hint="default" w:ascii="Times New Roman" w:hAnsi="Times New Roman" w:eastAsia="宋体" w:cs="Times New Roman"/>
                      <w:color w:val="auto"/>
                      <w:szCs w:val="20"/>
                    </w:rPr>
                  </w:pPr>
                </w:p>
              </w:tc>
              <w:tc>
                <w:tcPr>
                  <w:tcW w:w="1009" w:type="dxa"/>
                  <w:noWrap w:val="0"/>
                  <w:vAlign w:val="center"/>
                </w:tcPr>
                <w:p w14:paraId="59B69BD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散户4</w:t>
                  </w:r>
                </w:p>
              </w:tc>
              <w:tc>
                <w:tcPr>
                  <w:tcW w:w="1718" w:type="dxa"/>
                  <w:noWrap w:val="0"/>
                  <w:vAlign w:val="center"/>
                </w:tcPr>
                <w:p w14:paraId="625E150E">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108°26′38.172"</w:t>
                  </w:r>
                </w:p>
                <w:p w14:paraId="5E98C782">
                  <w:pPr>
                    <w:jc w:val="center"/>
                    <w:rPr>
                      <w:rFonts w:hint="default" w:ascii="Times New Roman" w:hAnsi="Times New Roman" w:eastAsia="宋体" w:cs="Times New Roman"/>
                      <w:b w:val="0"/>
                      <w:bCs/>
                      <w:color w:val="auto"/>
                      <w:szCs w:val="20"/>
                      <w:lang w:val="en-US" w:eastAsia="zh-CN"/>
                    </w:rPr>
                  </w:pPr>
                  <w:r>
                    <w:rPr>
                      <w:rFonts w:hint="default" w:ascii="Times New Roman" w:hAnsi="Times New Roman" w:eastAsia="宋体" w:cs="Times New Roman"/>
                      <w:b w:val="0"/>
                      <w:bCs/>
                      <w:color w:val="auto"/>
                      <w:szCs w:val="20"/>
                      <w:lang w:val="en-US" w:eastAsia="zh-CN"/>
                    </w:rPr>
                    <w:t>40°4′24.669"</w:t>
                  </w:r>
                </w:p>
              </w:tc>
              <w:tc>
                <w:tcPr>
                  <w:tcW w:w="859" w:type="dxa"/>
                  <w:shd w:val="clear" w:color="auto" w:fill="auto"/>
                  <w:noWrap w:val="0"/>
                  <w:vAlign w:val="center"/>
                </w:tcPr>
                <w:p w14:paraId="598FA224">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管网W</w:t>
                  </w:r>
                </w:p>
              </w:tc>
              <w:tc>
                <w:tcPr>
                  <w:tcW w:w="628" w:type="dxa"/>
                  <w:shd w:val="clear" w:color="auto" w:fill="auto"/>
                  <w:noWrap w:val="0"/>
                  <w:vAlign w:val="center"/>
                </w:tcPr>
                <w:p w14:paraId="534F993D">
                  <w:pPr>
                    <w:jc w:val="center"/>
                    <w:rPr>
                      <w:rFonts w:hint="default" w:ascii="Times New Roman" w:hAnsi="Times New Roman" w:eastAsia="宋体" w:cs="Times New Roman"/>
                      <w:b w:val="0"/>
                      <w:bCs/>
                      <w:color w:val="auto"/>
                      <w:kern w:val="2"/>
                      <w:sz w:val="21"/>
                      <w:szCs w:val="20"/>
                      <w:lang w:val="en-US" w:eastAsia="zh-CN" w:bidi="ar-SA"/>
                    </w:rPr>
                  </w:pPr>
                  <w:r>
                    <w:rPr>
                      <w:rFonts w:hint="default" w:ascii="Times New Roman" w:hAnsi="Times New Roman" w:eastAsia="宋体" w:cs="Times New Roman"/>
                      <w:b w:val="0"/>
                      <w:bCs/>
                      <w:color w:val="auto"/>
                      <w:szCs w:val="20"/>
                      <w:lang w:val="en-US" w:eastAsia="zh-CN"/>
                    </w:rPr>
                    <w:t>55</w:t>
                  </w:r>
                </w:p>
              </w:tc>
              <w:tc>
                <w:tcPr>
                  <w:tcW w:w="818" w:type="dxa"/>
                  <w:noWrap w:val="0"/>
                  <w:vAlign w:val="center"/>
                </w:tcPr>
                <w:p w14:paraId="72C2EAB7">
                  <w:pPr>
                    <w:jc w:val="center"/>
                    <w:rPr>
                      <w:rFonts w:hint="default" w:ascii="Times New Roman" w:hAnsi="Times New Roman" w:eastAsia="宋体" w:cs="Times New Roman"/>
                      <w:color w:val="auto"/>
                      <w:szCs w:val="20"/>
                      <w:lang w:val="en-US" w:eastAsia="zh-CN"/>
                    </w:rPr>
                  </w:pPr>
                  <w:r>
                    <w:rPr>
                      <w:rFonts w:hint="default" w:ascii="Times New Roman" w:hAnsi="Times New Roman" w:eastAsia="宋体" w:cs="Times New Roman"/>
                      <w:color w:val="auto"/>
                      <w:szCs w:val="20"/>
                      <w:lang w:val="en-US" w:eastAsia="zh-CN"/>
                    </w:rPr>
                    <w:t>2</w:t>
                  </w:r>
                </w:p>
              </w:tc>
              <w:tc>
                <w:tcPr>
                  <w:tcW w:w="2270" w:type="dxa"/>
                  <w:vMerge w:val="continue"/>
                  <w:noWrap w:val="0"/>
                  <w:vAlign w:val="center"/>
                </w:tcPr>
                <w:p w14:paraId="48B490FF">
                  <w:pPr>
                    <w:jc w:val="center"/>
                    <w:rPr>
                      <w:rFonts w:hint="default" w:ascii="Times New Roman" w:hAnsi="Times New Roman" w:eastAsia="宋体" w:cs="Times New Roman"/>
                      <w:color w:val="auto"/>
                      <w:szCs w:val="20"/>
                    </w:rPr>
                  </w:pPr>
                </w:p>
              </w:tc>
            </w:tr>
            <w:tr w14:paraId="5B754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vMerge w:val="continue"/>
                  <w:noWrap w:val="0"/>
                  <w:vAlign w:val="center"/>
                </w:tcPr>
                <w:p w14:paraId="39A7E3F0">
                  <w:pPr>
                    <w:jc w:val="center"/>
                    <w:rPr>
                      <w:rFonts w:hint="default" w:ascii="Times New Roman" w:hAnsi="Times New Roman" w:eastAsia="宋体" w:cs="Times New Roman"/>
                      <w:color w:val="auto"/>
                      <w:szCs w:val="20"/>
                    </w:rPr>
                  </w:pPr>
                </w:p>
              </w:tc>
              <w:tc>
                <w:tcPr>
                  <w:tcW w:w="5032" w:type="dxa"/>
                  <w:gridSpan w:val="5"/>
                  <w:noWrap w:val="0"/>
                  <w:vAlign w:val="center"/>
                </w:tcPr>
                <w:p w14:paraId="774BE6AC">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项目</w:t>
                  </w:r>
                  <w:r>
                    <w:rPr>
                      <w:rFonts w:hint="default" w:ascii="Times New Roman" w:hAnsi="Times New Roman" w:eastAsia="宋体" w:cs="Times New Roman"/>
                      <w:color w:val="auto"/>
                      <w:szCs w:val="20"/>
                      <w:lang w:val="en-US" w:eastAsia="zh-CN"/>
                    </w:rPr>
                    <w:t>配水厂</w:t>
                  </w:r>
                  <w:r>
                    <w:rPr>
                      <w:rFonts w:hint="default" w:ascii="Times New Roman" w:hAnsi="Times New Roman" w:eastAsia="宋体" w:cs="Times New Roman"/>
                      <w:color w:val="auto"/>
                      <w:szCs w:val="20"/>
                    </w:rPr>
                    <w:t>厂界外50</w:t>
                  </w:r>
                  <w:r>
                    <w:rPr>
                      <w:rFonts w:hint="default" w:ascii="Times New Roman" w:hAnsi="Times New Roman" w:eastAsia="宋体" w:cs="Times New Roman"/>
                      <w:color w:val="auto"/>
                      <w:szCs w:val="20"/>
                      <w:lang w:val="en-US" w:eastAsia="zh-CN"/>
                    </w:rPr>
                    <w:t>0</w:t>
                  </w:r>
                  <w:r>
                    <w:rPr>
                      <w:rFonts w:hint="eastAsia" w:cs="Times New Roman"/>
                      <w:color w:val="auto"/>
                      <w:szCs w:val="20"/>
                      <w:lang w:eastAsia="zh-CN"/>
                    </w:rPr>
                    <w:t>m</w:t>
                  </w:r>
                  <w:r>
                    <w:rPr>
                      <w:rFonts w:hint="default" w:ascii="Times New Roman" w:hAnsi="Times New Roman" w:eastAsia="宋体" w:cs="Times New Roman"/>
                      <w:color w:val="auto"/>
                      <w:szCs w:val="20"/>
                    </w:rPr>
                    <w:t>范围内</w:t>
                  </w:r>
                  <w:r>
                    <w:rPr>
                      <w:rFonts w:hint="default" w:ascii="Times New Roman" w:hAnsi="Times New Roman" w:eastAsia="宋体" w:cs="Times New Roman"/>
                      <w:color w:val="auto"/>
                      <w:szCs w:val="20"/>
                      <w:lang w:val="en-US" w:eastAsia="zh-CN"/>
                    </w:rPr>
                    <w:t>大气</w:t>
                  </w:r>
                  <w:r>
                    <w:rPr>
                      <w:rFonts w:hint="default" w:ascii="Times New Roman" w:hAnsi="Times New Roman" w:eastAsia="宋体" w:cs="Times New Roman"/>
                      <w:color w:val="auto"/>
                      <w:szCs w:val="20"/>
                    </w:rPr>
                    <w:t>环境敏感目标</w:t>
                  </w:r>
                </w:p>
              </w:tc>
              <w:tc>
                <w:tcPr>
                  <w:tcW w:w="2270" w:type="dxa"/>
                  <w:vMerge w:val="continue"/>
                  <w:noWrap w:val="0"/>
                  <w:vAlign w:val="center"/>
                </w:tcPr>
                <w:p w14:paraId="75EE417A">
                  <w:pPr>
                    <w:jc w:val="center"/>
                    <w:rPr>
                      <w:rFonts w:hint="default" w:ascii="Times New Roman" w:hAnsi="Times New Roman" w:eastAsia="宋体" w:cs="Times New Roman"/>
                      <w:color w:val="auto"/>
                      <w:szCs w:val="20"/>
                    </w:rPr>
                  </w:pPr>
                </w:p>
              </w:tc>
            </w:tr>
            <w:tr w14:paraId="2645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noWrap w:val="0"/>
                  <w:vAlign w:val="center"/>
                </w:tcPr>
                <w:p w14:paraId="7992CF6A">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声环境</w:t>
                  </w:r>
                </w:p>
              </w:tc>
              <w:tc>
                <w:tcPr>
                  <w:tcW w:w="5032" w:type="dxa"/>
                  <w:gridSpan w:val="5"/>
                  <w:noWrap w:val="0"/>
                  <w:vAlign w:val="center"/>
                </w:tcPr>
                <w:p w14:paraId="013FB70C">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0"/>
                    </w:rPr>
                    <w:t>项目厂界外50</w:t>
                  </w:r>
                  <w:r>
                    <w:rPr>
                      <w:rFonts w:hint="eastAsia" w:cs="Times New Roman"/>
                      <w:color w:val="auto"/>
                      <w:szCs w:val="20"/>
                      <w:lang w:eastAsia="zh-CN"/>
                    </w:rPr>
                    <w:t>m</w:t>
                  </w:r>
                  <w:r>
                    <w:rPr>
                      <w:rFonts w:hint="default" w:ascii="Times New Roman" w:hAnsi="Times New Roman" w:eastAsia="宋体" w:cs="Times New Roman"/>
                      <w:color w:val="auto"/>
                      <w:szCs w:val="20"/>
                    </w:rPr>
                    <w:t>范围内无声环境敏感目标</w:t>
                  </w:r>
                </w:p>
              </w:tc>
              <w:tc>
                <w:tcPr>
                  <w:tcW w:w="2270" w:type="dxa"/>
                  <w:noWrap w:val="0"/>
                  <w:vAlign w:val="center"/>
                </w:tcPr>
                <w:p w14:paraId="74587D41">
                  <w:pPr>
                    <w:jc w:val="center"/>
                    <w:rPr>
                      <w:rFonts w:hint="eastAsia" w:ascii="Times New Roman" w:hAnsi="Times New Roman" w:eastAsia="宋体" w:cs="Times New Roman"/>
                      <w:color w:val="auto"/>
                      <w:szCs w:val="20"/>
                      <w:lang w:eastAsia="zh-CN"/>
                    </w:rPr>
                  </w:pPr>
                  <w:r>
                    <w:rPr>
                      <w:rFonts w:hint="default" w:ascii="Times New Roman" w:hAnsi="Times New Roman" w:eastAsia="宋体" w:cs="Times New Roman"/>
                      <w:color w:val="auto"/>
                      <w:szCs w:val="20"/>
                    </w:rPr>
                    <w:t>《声环境质量标准》（GB3096-2008）</w:t>
                  </w:r>
                  <w:r>
                    <w:rPr>
                      <w:rFonts w:hint="default" w:ascii="Times New Roman" w:hAnsi="Times New Roman" w:eastAsia="宋体" w:cs="Times New Roman"/>
                      <w:color w:val="auto"/>
                      <w:szCs w:val="20"/>
                      <w:lang w:val="en-US" w:eastAsia="zh-CN"/>
                    </w:rPr>
                    <w:t>1类和</w:t>
                  </w:r>
                  <w:r>
                    <w:rPr>
                      <w:rFonts w:hint="default" w:ascii="Times New Roman" w:hAnsi="Times New Roman" w:eastAsia="宋体" w:cs="Times New Roman"/>
                      <w:color w:val="auto"/>
                      <w:szCs w:val="20"/>
                    </w:rPr>
                    <w:t>2类标准</w:t>
                  </w:r>
                  <w:r>
                    <w:rPr>
                      <w:rFonts w:hint="eastAsia" w:cs="Times New Roman"/>
                      <w:color w:val="auto"/>
                      <w:szCs w:val="20"/>
                      <w:lang w:eastAsia="zh-CN"/>
                    </w:rPr>
                    <w:t>。</w:t>
                  </w:r>
                </w:p>
              </w:tc>
            </w:tr>
            <w:tr w14:paraId="738AA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noWrap w:val="0"/>
                  <w:vAlign w:val="center"/>
                </w:tcPr>
                <w:p w14:paraId="616C2F98">
                  <w:pPr>
                    <w:jc w:val="center"/>
                    <w:rPr>
                      <w:rFonts w:hint="default" w:ascii="Times New Roman" w:hAnsi="Times New Roman" w:eastAsia="宋体" w:cs="Times New Roman"/>
                      <w:color w:val="auto"/>
                      <w:szCs w:val="20"/>
                    </w:rPr>
                  </w:pPr>
                  <w:r>
                    <w:rPr>
                      <w:rFonts w:hint="default" w:ascii="Times New Roman" w:hAnsi="Times New Roman" w:eastAsia="宋体" w:cs="Times New Roman"/>
                      <w:color w:val="auto"/>
                      <w:szCs w:val="21"/>
                    </w:rPr>
                    <w:t>地下水</w:t>
                  </w:r>
                </w:p>
              </w:tc>
              <w:tc>
                <w:tcPr>
                  <w:tcW w:w="5032" w:type="dxa"/>
                  <w:gridSpan w:val="5"/>
                  <w:noWrap w:val="0"/>
                  <w:vAlign w:val="center"/>
                </w:tcPr>
                <w:p w14:paraId="42E35E03">
                  <w:pPr>
                    <w:jc w:val="center"/>
                    <w:rPr>
                      <w:rFonts w:hint="eastAsia" w:ascii="Times New Roman" w:hAnsi="Times New Roman" w:eastAsia="宋体" w:cs="Times New Roman"/>
                      <w:color w:val="auto"/>
                      <w:szCs w:val="20"/>
                      <w:lang w:eastAsia="zh-CN"/>
                    </w:rPr>
                  </w:pPr>
                  <w:r>
                    <w:rPr>
                      <w:rFonts w:hint="default" w:ascii="Times New Roman" w:hAnsi="Times New Roman" w:eastAsia="宋体" w:cs="Times New Roman"/>
                      <w:color w:val="auto"/>
                      <w:szCs w:val="21"/>
                      <w:lang w:val="en-US" w:eastAsia="zh-CN"/>
                    </w:rPr>
                    <w:t>除本项目水源井外，</w:t>
                  </w:r>
                  <w:r>
                    <w:rPr>
                      <w:rFonts w:hint="default" w:ascii="Times New Roman" w:hAnsi="Times New Roman" w:eastAsia="宋体" w:cs="Times New Roman"/>
                      <w:color w:val="auto"/>
                      <w:szCs w:val="21"/>
                    </w:rPr>
                    <w:t>厂界外500米范围内不涉及地下水集中式饮用水水源和热水、矿泉水、温泉等特殊地下水资源</w:t>
                  </w:r>
                  <w:r>
                    <w:rPr>
                      <w:rFonts w:hint="eastAsia" w:cs="Times New Roman"/>
                      <w:color w:val="auto"/>
                      <w:szCs w:val="21"/>
                      <w:lang w:eastAsia="zh-CN"/>
                    </w:rPr>
                    <w:t>。</w:t>
                  </w:r>
                </w:p>
              </w:tc>
              <w:tc>
                <w:tcPr>
                  <w:tcW w:w="2270" w:type="dxa"/>
                  <w:noWrap w:val="0"/>
                  <w:vAlign w:val="center"/>
                </w:tcPr>
                <w:p w14:paraId="520F9C61">
                  <w:pPr>
                    <w:jc w:val="center"/>
                    <w:rPr>
                      <w:rFonts w:hint="eastAsia" w:ascii="Times New Roman" w:hAnsi="Times New Roman" w:eastAsia="宋体" w:cs="Times New Roman"/>
                      <w:color w:val="auto"/>
                      <w:szCs w:val="20"/>
                      <w:lang w:eastAsia="zh-CN"/>
                    </w:rPr>
                  </w:pPr>
                  <w:r>
                    <w:rPr>
                      <w:rFonts w:hint="default" w:ascii="Times New Roman" w:hAnsi="Times New Roman" w:eastAsia="宋体" w:cs="Times New Roman"/>
                      <w:color w:val="auto"/>
                      <w:szCs w:val="20"/>
                    </w:rPr>
                    <w:t>《地下水质量标准》（GB/T14848-2017）Ⅲ类标准限值</w:t>
                  </w:r>
                  <w:r>
                    <w:rPr>
                      <w:rFonts w:hint="eastAsia" w:cs="Times New Roman"/>
                      <w:color w:val="auto"/>
                      <w:szCs w:val="20"/>
                      <w:lang w:eastAsia="zh-CN"/>
                    </w:rPr>
                    <w:t>。</w:t>
                  </w:r>
                </w:p>
              </w:tc>
            </w:tr>
            <w:tr w14:paraId="78C49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38" w:type="dxa"/>
                  <w:noWrap w:val="0"/>
                  <w:vAlign w:val="center"/>
                </w:tcPr>
                <w:p w14:paraId="314648B8">
                  <w:pPr>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Cs w:val="21"/>
                    </w:rPr>
                    <w:t>生态环境</w:t>
                  </w:r>
                </w:p>
              </w:tc>
              <w:tc>
                <w:tcPr>
                  <w:tcW w:w="5032" w:type="dxa"/>
                  <w:gridSpan w:val="5"/>
                  <w:noWrap w:val="0"/>
                  <w:vAlign w:val="center"/>
                </w:tcPr>
                <w:p w14:paraId="4D22720F">
                  <w:pPr>
                    <w:jc w:val="center"/>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szCs w:val="20"/>
                      <w:lang w:val="en-US" w:eastAsia="zh-CN"/>
                    </w:rPr>
                    <w:t>管网</w:t>
                  </w:r>
                  <w:r>
                    <w:rPr>
                      <w:rFonts w:hint="default" w:ascii="Times New Roman" w:hAnsi="Times New Roman" w:eastAsia="宋体" w:cs="Times New Roman"/>
                      <w:color w:val="auto"/>
                      <w:szCs w:val="20"/>
                      <w:lang w:val="en-US" w:eastAsia="zh-CN"/>
                    </w:rPr>
                    <w:t>外扩300</w:t>
                  </w:r>
                  <w:r>
                    <w:rPr>
                      <w:rFonts w:hint="eastAsia" w:cs="Times New Roman"/>
                      <w:color w:val="auto"/>
                      <w:szCs w:val="20"/>
                      <w:lang w:val="en-US" w:eastAsia="zh-CN"/>
                    </w:rPr>
                    <w:t>m</w:t>
                  </w:r>
                  <w:r>
                    <w:rPr>
                      <w:rFonts w:hint="default" w:ascii="Times New Roman" w:hAnsi="Times New Roman" w:eastAsia="宋体" w:cs="Times New Roman"/>
                      <w:color w:val="auto"/>
                      <w:szCs w:val="20"/>
                      <w:lang w:val="en-US" w:eastAsia="zh-CN"/>
                    </w:rPr>
                    <w:t>范围内植被、野生动植物生境、土地利用</w:t>
                  </w:r>
                  <w:r>
                    <w:rPr>
                      <w:rFonts w:hint="eastAsia" w:cs="Times New Roman"/>
                      <w:color w:val="auto"/>
                      <w:szCs w:val="20"/>
                      <w:lang w:val="en-US" w:eastAsia="zh-CN"/>
                    </w:rPr>
                    <w:t>。</w:t>
                  </w:r>
                </w:p>
              </w:tc>
              <w:tc>
                <w:tcPr>
                  <w:tcW w:w="2270" w:type="dxa"/>
                  <w:noWrap w:val="0"/>
                  <w:vAlign w:val="center"/>
                </w:tcPr>
                <w:p w14:paraId="450D9AE5">
                  <w:pPr>
                    <w:jc w:val="center"/>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szCs w:val="20"/>
                      <w:lang w:val="en-US" w:eastAsia="zh-CN"/>
                    </w:rPr>
                    <w:t>维持现有功能</w:t>
                  </w:r>
                  <w:r>
                    <w:rPr>
                      <w:rFonts w:hint="eastAsia" w:cs="Times New Roman"/>
                      <w:color w:val="auto"/>
                      <w:szCs w:val="20"/>
                      <w:lang w:val="en-US" w:eastAsia="zh-CN"/>
                    </w:rPr>
                    <w:t>。</w:t>
                  </w:r>
                </w:p>
              </w:tc>
            </w:tr>
          </w:tbl>
          <w:p w14:paraId="3543E04F">
            <w:pPr>
              <w:rPr>
                <w:rFonts w:hint="default" w:ascii="Times New Roman" w:hAnsi="Times New Roman" w:eastAsia="宋体" w:cs="Times New Roman"/>
                <w:b/>
                <w:color w:val="auto"/>
                <w:highlight w:val="none"/>
              </w:rPr>
            </w:pPr>
          </w:p>
        </w:tc>
      </w:tr>
      <w:tr w14:paraId="777D8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75" w:type="dxa"/>
            <w:noWrap w:val="0"/>
            <w:tcMar>
              <w:left w:w="28" w:type="dxa"/>
              <w:right w:w="28" w:type="dxa"/>
            </w:tcMar>
            <w:vAlign w:val="center"/>
          </w:tcPr>
          <w:p w14:paraId="69913FA0">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污</w:t>
            </w:r>
          </w:p>
          <w:p w14:paraId="5653347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染</w:t>
            </w:r>
          </w:p>
          <w:p w14:paraId="7F42A5D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物</w:t>
            </w:r>
          </w:p>
          <w:p w14:paraId="176401C1">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排</w:t>
            </w:r>
          </w:p>
          <w:p w14:paraId="5277E2A7">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放</w:t>
            </w:r>
          </w:p>
          <w:p w14:paraId="193711F0">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控</w:t>
            </w:r>
          </w:p>
          <w:p w14:paraId="31EF687A">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制</w:t>
            </w:r>
          </w:p>
          <w:p w14:paraId="330F50AF">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标</w:t>
            </w:r>
          </w:p>
          <w:p w14:paraId="5208AC0E">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准</w:t>
            </w:r>
          </w:p>
        </w:tc>
        <w:tc>
          <w:tcPr>
            <w:tcW w:w="8386" w:type="dxa"/>
            <w:noWrap w:val="0"/>
            <w:vAlign w:val="center"/>
          </w:tcPr>
          <w:p w14:paraId="5F96594C">
            <w:pPr>
              <w:snapToGrid w:val="0"/>
              <w:spacing w:line="360" w:lineRule="auto"/>
              <w:ind w:firstLine="482" w:firstLineChars="200"/>
              <w:rPr>
                <w:rFonts w:hint="default" w:ascii="Times New Roman" w:hAnsi="Times New Roman" w:eastAsia="宋体" w:cs="Times New Roman"/>
                <w:b/>
                <w:color w:val="auto"/>
                <w:sz w:val="24"/>
                <w:szCs w:val="22"/>
              </w:rPr>
            </w:pPr>
            <w:r>
              <w:rPr>
                <w:rFonts w:hint="eastAsia" w:ascii="Times New Roman" w:hAnsi="Times New Roman" w:eastAsia="宋体" w:cs="Times New Roman"/>
                <w:b/>
                <w:color w:val="auto"/>
                <w:sz w:val="24"/>
                <w:szCs w:val="22"/>
                <w:lang w:val="en-US" w:eastAsia="zh-CN"/>
              </w:rPr>
              <w:t>1.</w:t>
            </w:r>
            <w:r>
              <w:rPr>
                <w:rFonts w:hint="default" w:ascii="Times New Roman" w:hAnsi="Times New Roman" w:eastAsia="宋体" w:cs="Times New Roman"/>
                <w:b/>
                <w:color w:val="auto"/>
                <w:sz w:val="24"/>
                <w:szCs w:val="22"/>
              </w:rPr>
              <w:t>环境质量标准</w:t>
            </w:r>
          </w:p>
          <w:p w14:paraId="5C548757">
            <w:pPr>
              <w:snapToGrid w:val="0"/>
              <w:spacing w:line="360" w:lineRule="auto"/>
              <w:ind w:firstLine="482" w:firstLineChars="200"/>
              <w:rPr>
                <w:rFonts w:hint="default" w:ascii="Times New Roman" w:hAnsi="Times New Roman" w:eastAsia="宋体" w:cs="Times New Roman"/>
                <w:b/>
                <w:color w:val="auto"/>
                <w:sz w:val="24"/>
                <w:szCs w:val="22"/>
              </w:rPr>
            </w:pPr>
            <w:r>
              <w:rPr>
                <w:rFonts w:hint="eastAsia" w:ascii="Times New Roman" w:hAnsi="Times New Roman" w:eastAsia="宋体" w:cs="Times New Roman"/>
                <w:b/>
                <w:color w:val="auto"/>
                <w:sz w:val="24"/>
                <w:szCs w:val="22"/>
                <w:lang w:eastAsia="zh-CN"/>
              </w:rPr>
              <w:t>（</w:t>
            </w:r>
            <w:r>
              <w:rPr>
                <w:rFonts w:hint="eastAsia" w:ascii="Times New Roman" w:hAnsi="Times New Roman" w:eastAsia="宋体" w:cs="Times New Roman"/>
                <w:b/>
                <w:color w:val="auto"/>
                <w:sz w:val="24"/>
                <w:szCs w:val="22"/>
                <w:lang w:val="en-US" w:eastAsia="zh-CN"/>
              </w:rPr>
              <w:t>1</w:t>
            </w:r>
            <w:r>
              <w:rPr>
                <w:rFonts w:hint="eastAsia" w:ascii="Times New Roman" w:hAnsi="Times New Roman" w:eastAsia="宋体" w:cs="Times New Roman"/>
                <w:b/>
                <w:color w:val="auto"/>
                <w:sz w:val="24"/>
                <w:szCs w:val="22"/>
                <w:lang w:eastAsia="zh-CN"/>
              </w:rPr>
              <w:t>）</w:t>
            </w:r>
            <w:r>
              <w:rPr>
                <w:rFonts w:hint="default" w:ascii="Times New Roman" w:hAnsi="Times New Roman" w:eastAsia="宋体" w:cs="Times New Roman"/>
                <w:b/>
                <w:color w:val="auto"/>
                <w:sz w:val="24"/>
                <w:szCs w:val="22"/>
              </w:rPr>
              <w:t>环境空气质量</w:t>
            </w:r>
          </w:p>
          <w:p w14:paraId="372FBF3A">
            <w:pPr>
              <w:snapToGrid w:val="0"/>
              <w:spacing w:line="312" w:lineRule="auto"/>
              <w:ind w:firstLine="480" w:firstLineChars="200"/>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项目区大气环境质量执行国家《环境空气质量标准》（GB3095-2012）中的二级标准。</w:t>
            </w:r>
          </w:p>
          <w:p w14:paraId="77D011C4">
            <w:pPr>
              <w:snapToGrid w:val="0"/>
              <w:spacing w:line="312" w:lineRule="auto"/>
              <w:jc w:val="center"/>
              <w:rPr>
                <w:rFonts w:hint="default" w:ascii="Times New Roman" w:hAnsi="Times New Roman" w:eastAsia="宋体" w:cs="Times New Roman"/>
                <w:b/>
                <w:color w:val="auto"/>
                <w:sz w:val="24"/>
                <w:szCs w:val="22"/>
              </w:rPr>
            </w:pPr>
            <w:r>
              <w:rPr>
                <w:rFonts w:hint="default" w:ascii="Times New Roman" w:hAnsi="Times New Roman" w:eastAsia="宋体" w:cs="Times New Roman"/>
                <w:b/>
                <w:color w:val="auto"/>
                <w:sz w:val="24"/>
                <w:szCs w:val="22"/>
              </w:rPr>
              <w:t>表3-</w:t>
            </w:r>
            <w:r>
              <w:rPr>
                <w:rFonts w:hint="eastAsia" w:ascii="Times New Roman" w:hAnsi="Times New Roman" w:eastAsia="宋体" w:cs="Times New Roman"/>
                <w:b/>
                <w:color w:val="auto"/>
                <w:sz w:val="24"/>
                <w:szCs w:val="22"/>
                <w:lang w:val="en-US" w:eastAsia="zh-CN"/>
              </w:rPr>
              <w:t>4</w:t>
            </w:r>
            <w:r>
              <w:rPr>
                <w:rFonts w:hint="default" w:ascii="Times New Roman" w:hAnsi="Times New Roman" w:eastAsia="宋体" w:cs="Times New Roman"/>
                <w:b/>
                <w:color w:val="auto"/>
                <w:sz w:val="24"/>
                <w:szCs w:val="22"/>
              </w:rPr>
              <w:t xml:space="preserve"> 《环境空气质量标准》（GB3095-2012）</w:t>
            </w:r>
          </w:p>
          <w:tbl>
            <w:tblPr>
              <w:tblStyle w:val="14"/>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7"/>
              <w:gridCol w:w="1687"/>
              <w:gridCol w:w="1687"/>
              <w:gridCol w:w="1691"/>
            </w:tblGrid>
            <w:tr w14:paraId="2663C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vMerge w:val="restart"/>
                  <w:noWrap w:val="0"/>
                  <w:vAlign w:val="center"/>
                </w:tcPr>
                <w:p w14:paraId="4FB8B2A3">
                  <w:pPr>
                    <w:snapToGrid w:val="0"/>
                    <w:ind w:firstLine="431"/>
                    <w:jc w:val="center"/>
                    <w:rPr>
                      <w:rFonts w:hint="default" w:ascii="Times New Roman" w:hAnsi="Times New Roman" w:eastAsia="宋体" w:cs="Times New Roman"/>
                      <w:b/>
                      <w:color w:val="auto"/>
                      <w:spacing w:val="-2"/>
                    </w:rPr>
                  </w:pPr>
                  <w:r>
                    <w:rPr>
                      <w:rFonts w:hint="default" w:ascii="Times New Roman" w:hAnsi="Times New Roman" w:eastAsia="宋体" w:cs="Times New Roman"/>
                      <w:b/>
                      <w:color w:val="auto"/>
                      <w:spacing w:val="-2"/>
                    </w:rPr>
                    <w:t>污染物名称</w:t>
                  </w:r>
                </w:p>
              </w:tc>
              <w:tc>
                <w:tcPr>
                  <w:tcW w:w="5235" w:type="dxa"/>
                  <w:gridSpan w:val="3"/>
                  <w:noWrap w:val="0"/>
                  <w:vAlign w:val="center"/>
                </w:tcPr>
                <w:p w14:paraId="161943DF">
                  <w:pPr>
                    <w:snapToGrid w:val="0"/>
                    <w:ind w:firstLine="439"/>
                    <w:jc w:val="center"/>
                    <w:rPr>
                      <w:rFonts w:hint="default" w:ascii="Times New Roman" w:hAnsi="Times New Roman" w:eastAsia="宋体" w:cs="Times New Roman"/>
                      <w:b/>
                      <w:color w:val="auto"/>
                      <w:spacing w:val="-2"/>
                    </w:rPr>
                  </w:pPr>
                  <w:r>
                    <w:rPr>
                      <w:rFonts w:hint="default" w:ascii="Times New Roman" w:hAnsi="Times New Roman" w:eastAsia="宋体" w:cs="Times New Roman"/>
                      <w:b/>
                      <w:color w:val="auto"/>
                      <w:spacing w:val="2"/>
                    </w:rPr>
                    <w:t>二级</w:t>
                  </w:r>
                  <w:r>
                    <w:rPr>
                      <w:rFonts w:hint="default" w:ascii="Times New Roman" w:hAnsi="Times New Roman" w:eastAsia="宋体" w:cs="Times New Roman"/>
                      <w:b/>
                      <w:color w:val="auto"/>
                      <w:spacing w:val="-2"/>
                    </w:rPr>
                    <w:t>标准限值</w:t>
                  </w:r>
                </w:p>
              </w:tc>
            </w:tr>
            <w:tr w14:paraId="09213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vMerge w:val="continue"/>
                  <w:noWrap w:val="0"/>
                  <w:vAlign w:val="center"/>
                </w:tcPr>
                <w:p w14:paraId="0D85DA61">
                  <w:pPr>
                    <w:snapToGrid w:val="0"/>
                    <w:ind w:firstLine="431"/>
                    <w:jc w:val="center"/>
                    <w:rPr>
                      <w:rFonts w:hint="default" w:ascii="Times New Roman" w:hAnsi="Times New Roman" w:eastAsia="宋体" w:cs="Times New Roman"/>
                      <w:b/>
                      <w:color w:val="auto"/>
                      <w:spacing w:val="-2"/>
                    </w:rPr>
                  </w:pPr>
                </w:p>
              </w:tc>
              <w:tc>
                <w:tcPr>
                  <w:tcW w:w="1744" w:type="dxa"/>
                  <w:noWrap w:val="0"/>
                  <w:vAlign w:val="center"/>
                </w:tcPr>
                <w:p w14:paraId="648640E1">
                  <w:pPr>
                    <w:snapToGrid w:val="0"/>
                    <w:jc w:val="center"/>
                    <w:rPr>
                      <w:rFonts w:hint="default" w:ascii="Times New Roman" w:hAnsi="Times New Roman" w:eastAsia="宋体" w:cs="Times New Roman"/>
                      <w:b/>
                      <w:color w:val="auto"/>
                      <w:spacing w:val="-2"/>
                    </w:rPr>
                  </w:pPr>
                  <w:r>
                    <w:rPr>
                      <w:rFonts w:hint="default" w:ascii="Times New Roman" w:hAnsi="Times New Roman" w:eastAsia="宋体" w:cs="Times New Roman"/>
                      <w:b/>
                      <w:color w:val="auto"/>
                      <w:spacing w:val="-2"/>
                    </w:rPr>
                    <w:t>年平均</w:t>
                  </w:r>
                </w:p>
              </w:tc>
              <w:tc>
                <w:tcPr>
                  <w:tcW w:w="1744" w:type="dxa"/>
                  <w:noWrap w:val="0"/>
                  <w:vAlign w:val="center"/>
                </w:tcPr>
                <w:p w14:paraId="7A51645F">
                  <w:pPr>
                    <w:snapToGrid w:val="0"/>
                    <w:jc w:val="center"/>
                    <w:rPr>
                      <w:rFonts w:hint="default" w:ascii="Times New Roman" w:hAnsi="Times New Roman" w:eastAsia="宋体" w:cs="Times New Roman"/>
                      <w:b/>
                      <w:color w:val="auto"/>
                      <w:spacing w:val="-2"/>
                    </w:rPr>
                  </w:pPr>
                  <w:r>
                    <w:rPr>
                      <w:rFonts w:hint="default" w:ascii="Times New Roman" w:hAnsi="Times New Roman" w:eastAsia="宋体" w:cs="Times New Roman"/>
                      <w:b/>
                      <w:color w:val="auto"/>
                      <w:spacing w:val="-2"/>
                    </w:rPr>
                    <w:t>24小时平均</w:t>
                  </w:r>
                </w:p>
              </w:tc>
              <w:tc>
                <w:tcPr>
                  <w:tcW w:w="1747" w:type="dxa"/>
                  <w:noWrap w:val="0"/>
                  <w:vAlign w:val="center"/>
                </w:tcPr>
                <w:p w14:paraId="44180AA4">
                  <w:pPr>
                    <w:snapToGrid w:val="0"/>
                    <w:jc w:val="center"/>
                    <w:rPr>
                      <w:rFonts w:hint="default" w:ascii="Times New Roman" w:hAnsi="Times New Roman" w:eastAsia="宋体" w:cs="Times New Roman"/>
                      <w:b/>
                      <w:color w:val="auto"/>
                      <w:spacing w:val="-2"/>
                    </w:rPr>
                  </w:pPr>
                  <w:r>
                    <w:rPr>
                      <w:rFonts w:hint="default" w:ascii="Times New Roman" w:hAnsi="Times New Roman" w:eastAsia="宋体" w:cs="Times New Roman"/>
                      <w:b/>
                      <w:color w:val="auto"/>
                      <w:spacing w:val="-2"/>
                    </w:rPr>
                    <w:t>1小时平均</w:t>
                  </w:r>
                </w:p>
              </w:tc>
            </w:tr>
            <w:tr w14:paraId="10B9D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5021EBA9">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二氧化硫（SO</w:t>
                  </w:r>
                  <w:r>
                    <w:rPr>
                      <w:rFonts w:hint="default" w:ascii="Times New Roman" w:hAnsi="Times New Roman" w:eastAsia="宋体" w:cs="Times New Roman"/>
                      <w:color w:val="auto"/>
                      <w:spacing w:val="-2"/>
                      <w:vertAlign w:val="subscript"/>
                    </w:rPr>
                    <w:t>2</w:t>
                  </w:r>
                  <w:r>
                    <w:rPr>
                      <w:rFonts w:hint="default" w:ascii="Times New Roman" w:hAnsi="Times New Roman" w:eastAsia="宋体" w:cs="Times New Roman"/>
                      <w:color w:val="auto"/>
                      <w:spacing w:val="-2"/>
                    </w:rPr>
                    <w:t>）</w:t>
                  </w:r>
                </w:p>
              </w:tc>
              <w:tc>
                <w:tcPr>
                  <w:tcW w:w="1744" w:type="dxa"/>
                  <w:noWrap w:val="0"/>
                  <w:vAlign w:val="center"/>
                </w:tcPr>
                <w:p w14:paraId="211F2DAB">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60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4" w:type="dxa"/>
                  <w:noWrap w:val="0"/>
                  <w:vAlign w:val="center"/>
                </w:tcPr>
                <w:p w14:paraId="4294890D">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150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6FD0F930">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500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r>
            <w:tr w14:paraId="5E512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5F73D590">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二氧化氮（NO</w:t>
                  </w:r>
                  <w:r>
                    <w:rPr>
                      <w:rFonts w:hint="default" w:ascii="Times New Roman" w:hAnsi="Times New Roman" w:eastAsia="宋体" w:cs="Times New Roman"/>
                      <w:color w:val="auto"/>
                      <w:spacing w:val="-2"/>
                      <w:vertAlign w:val="subscript"/>
                    </w:rPr>
                    <w:t>2</w:t>
                  </w:r>
                  <w:r>
                    <w:rPr>
                      <w:rFonts w:hint="default" w:ascii="Times New Roman" w:hAnsi="Times New Roman" w:eastAsia="宋体" w:cs="Times New Roman"/>
                      <w:color w:val="auto"/>
                      <w:spacing w:val="-2"/>
                    </w:rPr>
                    <w:t>）</w:t>
                  </w:r>
                </w:p>
              </w:tc>
              <w:tc>
                <w:tcPr>
                  <w:tcW w:w="1744" w:type="dxa"/>
                  <w:noWrap w:val="0"/>
                  <w:vAlign w:val="center"/>
                </w:tcPr>
                <w:p w14:paraId="6F4B653E">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40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4" w:type="dxa"/>
                  <w:noWrap w:val="0"/>
                  <w:vAlign w:val="center"/>
                </w:tcPr>
                <w:p w14:paraId="4D9F014B">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80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7BCD3BA4">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200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r>
            <w:tr w14:paraId="11706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72851954">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可吸入颗粒物（PM</w:t>
                  </w:r>
                  <w:r>
                    <w:rPr>
                      <w:rFonts w:hint="default" w:ascii="Times New Roman" w:hAnsi="Times New Roman" w:eastAsia="宋体" w:cs="Times New Roman"/>
                      <w:color w:val="auto"/>
                      <w:spacing w:val="-2"/>
                      <w:vertAlign w:val="subscript"/>
                    </w:rPr>
                    <w:t>10</w:t>
                  </w:r>
                  <w:r>
                    <w:rPr>
                      <w:rFonts w:hint="default" w:ascii="Times New Roman" w:hAnsi="Times New Roman" w:eastAsia="宋体" w:cs="Times New Roman"/>
                      <w:color w:val="auto"/>
                      <w:spacing w:val="-2"/>
                    </w:rPr>
                    <w:t>）</w:t>
                  </w:r>
                </w:p>
              </w:tc>
              <w:tc>
                <w:tcPr>
                  <w:tcW w:w="1744" w:type="dxa"/>
                  <w:noWrap w:val="0"/>
                  <w:vAlign w:val="center"/>
                </w:tcPr>
                <w:p w14:paraId="38FAE9D9">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70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4" w:type="dxa"/>
                  <w:noWrap w:val="0"/>
                  <w:vAlign w:val="center"/>
                </w:tcPr>
                <w:p w14:paraId="03658CFC">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150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286D7335">
                  <w:pPr>
                    <w:snapToGrid w:val="0"/>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w:t>
                  </w:r>
                </w:p>
              </w:tc>
            </w:tr>
            <w:tr w14:paraId="4EB87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6777B58F">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颗粒物（PM</w:t>
                  </w:r>
                  <w:r>
                    <w:rPr>
                      <w:rFonts w:hint="default" w:ascii="Times New Roman" w:hAnsi="Times New Roman" w:eastAsia="宋体" w:cs="Times New Roman"/>
                      <w:color w:val="auto"/>
                      <w:spacing w:val="-2"/>
                      <w:vertAlign w:val="subscript"/>
                    </w:rPr>
                    <w:t>2.5</w:t>
                  </w:r>
                  <w:r>
                    <w:rPr>
                      <w:rFonts w:hint="default" w:ascii="Times New Roman" w:hAnsi="Times New Roman" w:eastAsia="宋体" w:cs="Times New Roman"/>
                      <w:color w:val="auto"/>
                      <w:spacing w:val="-2"/>
                    </w:rPr>
                    <w:t>）</w:t>
                  </w:r>
                </w:p>
              </w:tc>
              <w:tc>
                <w:tcPr>
                  <w:tcW w:w="1744" w:type="dxa"/>
                  <w:noWrap w:val="0"/>
                  <w:vAlign w:val="center"/>
                </w:tcPr>
                <w:p w14:paraId="76D62917">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35</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4" w:type="dxa"/>
                  <w:noWrap w:val="0"/>
                  <w:vAlign w:val="center"/>
                </w:tcPr>
                <w:p w14:paraId="29369ACA">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75</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33F64C28">
                  <w:pPr>
                    <w:snapToGrid w:val="0"/>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w:t>
                  </w:r>
                </w:p>
              </w:tc>
            </w:tr>
            <w:tr w14:paraId="4F327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0E5C66F5">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臭氧（O</w:t>
                  </w:r>
                  <w:r>
                    <w:rPr>
                      <w:rFonts w:hint="default" w:ascii="Times New Roman" w:hAnsi="Times New Roman" w:eastAsia="宋体" w:cs="Times New Roman"/>
                      <w:color w:val="auto"/>
                      <w:spacing w:val="-2"/>
                      <w:vertAlign w:val="subscript"/>
                    </w:rPr>
                    <w:t>3</w:t>
                  </w:r>
                  <w:r>
                    <w:rPr>
                      <w:rFonts w:hint="default" w:ascii="Times New Roman" w:hAnsi="Times New Roman" w:eastAsia="宋体" w:cs="Times New Roman"/>
                      <w:color w:val="auto"/>
                      <w:spacing w:val="-2"/>
                    </w:rPr>
                    <w:t>）</w:t>
                  </w:r>
                </w:p>
              </w:tc>
              <w:tc>
                <w:tcPr>
                  <w:tcW w:w="1744" w:type="dxa"/>
                  <w:noWrap w:val="0"/>
                  <w:vAlign w:val="center"/>
                </w:tcPr>
                <w:p w14:paraId="06ABA263">
                  <w:pPr>
                    <w:snapToGrid w:val="0"/>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w:t>
                  </w:r>
                </w:p>
              </w:tc>
              <w:tc>
                <w:tcPr>
                  <w:tcW w:w="1744" w:type="dxa"/>
                  <w:noWrap w:val="0"/>
                  <w:vAlign w:val="center"/>
                </w:tcPr>
                <w:p w14:paraId="0661D7A1">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160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234CF8F2">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20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r>
            <w:tr w14:paraId="0E762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5913979A">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一氧化碳（CO）</w:t>
                  </w:r>
                </w:p>
              </w:tc>
              <w:tc>
                <w:tcPr>
                  <w:tcW w:w="1744" w:type="dxa"/>
                  <w:noWrap w:val="0"/>
                  <w:vAlign w:val="center"/>
                </w:tcPr>
                <w:p w14:paraId="299C6B16">
                  <w:pPr>
                    <w:snapToGrid w:val="0"/>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w:t>
                  </w:r>
                </w:p>
              </w:tc>
              <w:tc>
                <w:tcPr>
                  <w:tcW w:w="1744" w:type="dxa"/>
                  <w:noWrap w:val="0"/>
                  <w:vAlign w:val="center"/>
                </w:tcPr>
                <w:p w14:paraId="5B28CE0C">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4</w:t>
                  </w:r>
                  <w:r>
                    <w:rPr>
                      <w:rFonts w:hint="default" w:ascii="Times New Roman" w:hAnsi="Times New Roman" w:eastAsia="宋体" w:cs="Times New Roman"/>
                      <w:color w:val="auto"/>
                    </w:rPr>
                    <w:t xml:space="preserve"> </w:t>
                  </w:r>
                  <w:r>
                    <w:rPr>
                      <w:rFonts w:hint="eastAsia" w:cs="Times New Roman"/>
                      <w:color w:val="auto"/>
                      <w:lang w:eastAsia="zh-CN"/>
                    </w:rPr>
                    <w:t>m</w:t>
                  </w:r>
                  <w:r>
                    <w:rPr>
                      <w:rFonts w:hint="default" w:ascii="Times New Roman" w:hAnsi="Times New Roman" w:eastAsia="宋体" w:cs="Times New Roman"/>
                      <w:color w:val="auto"/>
                    </w:rPr>
                    <w:t>g/</w:t>
                  </w:r>
                  <w:r>
                    <w:rPr>
                      <w:rFonts w:hint="eastAsia" w:cs="Times New Roman"/>
                      <w:color w:val="auto"/>
                      <w:vertAlign w:val="baseline"/>
                      <w:lang w:eastAsia="zh-CN"/>
                    </w:rPr>
                    <w:t>m</w:t>
                  </w:r>
                  <w:r>
                    <w:rPr>
                      <w:rFonts w:hint="eastAsia" w:cs="Times New Roman"/>
                      <w:color w:val="auto"/>
                      <w:vertAlign w:val="superscript"/>
                      <w:lang w:eastAsia="zh-CN"/>
                    </w:rPr>
                    <w:t>3</w:t>
                  </w:r>
                </w:p>
              </w:tc>
              <w:tc>
                <w:tcPr>
                  <w:tcW w:w="1747" w:type="dxa"/>
                  <w:noWrap w:val="0"/>
                  <w:vAlign w:val="center"/>
                </w:tcPr>
                <w:p w14:paraId="78F33162">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10</w:t>
                  </w:r>
                  <w:r>
                    <w:rPr>
                      <w:rFonts w:hint="default" w:ascii="Times New Roman" w:hAnsi="Times New Roman" w:eastAsia="宋体" w:cs="Times New Roman"/>
                      <w:color w:val="auto"/>
                    </w:rPr>
                    <w:t xml:space="preserve"> </w:t>
                  </w:r>
                  <w:r>
                    <w:rPr>
                      <w:rFonts w:hint="eastAsia" w:cs="Times New Roman"/>
                      <w:color w:val="auto"/>
                      <w:lang w:eastAsia="zh-CN"/>
                    </w:rPr>
                    <w:t>m</w:t>
                  </w:r>
                  <w:r>
                    <w:rPr>
                      <w:rFonts w:hint="default" w:ascii="Times New Roman" w:hAnsi="Times New Roman" w:eastAsia="宋体" w:cs="Times New Roman"/>
                      <w:color w:val="auto"/>
                    </w:rPr>
                    <w:t>g/</w:t>
                  </w:r>
                  <w:r>
                    <w:rPr>
                      <w:rFonts w:hint="eastAsia" w:cs="Times New Roman"/>
                      <w:color w:val="auto"/>
                      <w:vertAlign w:val="baseline"/>
                      <w:lang w:eastAsia="zh-CN"/>
                    </w:rPr>
                    <w:t>m</w:t>
                  </w:r>
                  <w:r>
                    <w:rPr>
                      <w:rFonts w:hint="eastAsia" w:cs="Times New Roman"/>
                      <w:color w:val="auto"/>
                      <w:vertAlign w:val="superscript"/>
                      <w:lang w:eastAsia="zh-CN"/>
                    </w:rPr>
                    <w:t>3</w:t>
                  </w:r>
                </w:p>
              </w:tc>
            </w:tr>
            <w:tr w14:paraId="467B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8" w:hRule="atLeast"/>
                <w:jc w:val="center"/>
              </w:trPr>
              <w:tc>
                <w:tcPr>
                  <w:tcW w:w="3270" w:type="dxa"/>
                  <w:noWrap w:val="0"/>
                  <w:vAlign w:val="center"/>
                </w:tcPr>
                <w:p w14:paraId="2785D08D">
                  <w:pPr>
                    <w:snapToGrid w:val="0"/>
                    <w:ind w:firstLine="431"/>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总悬浮颗粒物（TSP）</w:t>
                  </w:r>
                </w:p>
              </w:tc>
              <w:tc>
                <w:tcPr>
                  <w:tcW w:w="1744" w:type="dxa"/>
                  <w:noWrap w:val="0"/>
                  <w:vAlign w:val="center"/>
                </w:tcPr>
                <w:p w14:paraId="301048B7">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200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4" w:type="dxa"/>
                  <w:noWrap w:val="0"/>
                  <w:vAlign w:val="center"/>
                </w:tcPr>
                <w:p w14:paraId="1CA32612">
                  <w:pPr>
                    <w:snapToGrid w:val="0"/>
                    <w:jc w:val="center"/>
                    <w:rPr>
                      <w:rFonts w:hint="eastAsia" w:ascii="Times New Roman" w:hAnsi="Times New Roman" w:eastAsia="宋体" w:cs="Times New Roman"/>
                      <w:color w:val="auto"/>
                      <w:spacing w:val="-2"/>
                      <w:lang w:eastAsia="zh-CN"/>
                    </w:rPr>
                  </w:pPr>
                  <w:r>
                    <w:rPr>
                      <w:rFonts w:hint="default" w:ascii="Times New Roman" w:hAnsi="Times New Roman" w:eastAsia="宋体" w:cs="Times New Roman"/>
                      <w:color w:val="auto"/>
                      <w:spacing w:val="-2"/>
                    </w:rPr>
                    <w:t>300</w:t>
                  </w:r>
                  <w:r>
                    <w:rPr>
                      <w:rFonts w:hint="default" w:ascii="Times New Roman" w:hAnsi="Times New Roman" w:eastAsia="宋体" w:cs="Times New Roman"/>
                      <w:color w:val="auto"/>
                      <w:spacing w:val="2"/>
                    </w:rPr>
                    <w:t>μ</w:t>
                  </w:r>
                  <w:r>
                    <w:rPr>
                      <w:rFonts w:hint="default" w:ascii="Times New Roman" w:hAnsi="Times New Roman" w:eastAsia="宋体" w:cs="Times New Roman"/>
                      <w:color w:val="auto"/>
                      <w:spacing w:val="-2"/>
                    </w:rPr>
                    <w:t>g/</w:t>
                  </w:r>
                  <w:r>
                    <w:rPr>
                      <w:rFonts w:hint="eastAsia" w:cs="Times New Roman"/>
                      <w:color w:val="auto"/>
                      <w:spacing w:val="-2"/>
                      <w:vertAlign w:val="baseline"/>
                      <w:lang w:eastAsia="zh-CN"/>
                    </w:rPr>
                    <w:t>m</w:t>
                  </w:r>
                  <w:r>
                    <w:rPr>
                      <w:rFonts w:hint="eastAsia" w:cs="Times New Roman"/>
                      <w:color w:val="auto"/>
                      <w:spacing w:val="-2"/>
                      <w:vertAlign w:val="superscript"/>
                      <w:lang w:eastAsia="zh-CN"/>
                    </w:rPr>
                    <w:t>3</w:t>
                  </w:r>
                </w:p>
              </w:tc>
              <w:tc>
                <w:tcPr>
                  <w:tcW w:w="1747" w:type="dxa"/>
                  <w:noWrap w:val="0"/>
                  <w:vAlign w:val="center"/>
                </w:tcPr>
                <w:p w14:paraId="46F331E6">
                  <w:pPr>
                    <w:snapToGrid w:val="0"/>
                    <w:jc w:val="center"/>
                    <w:rPr>
                      <w:rFonts w:hint="default" w:ascii="Times New Roman" w:hAnsi="Times New Roman" w:eastAsia="宋体" w:cs="Times New Roman"/>
                      <w:color w:val="auto"/>
                      <w:spacing w:val="-2"/>
                    </w:rPr>
                  </w:pPr>
                  <w:r>
                    <w:rPr>
                      <w:rFonts w:hint="default" w:ascii="Times New Roman" w:hAnsi="Times New Roman" w:eastAsia="宋体" w:cs="Times New Roman"/>
                      <w:color w:val="auto"/>
                      <w:spacing w:val="-2"/>
                    </w:rPr>
                    <w:t>/</w:t>
                  </w:r>
                </w:p>
              </w:tc>
            </w:tr>
          </w:tbl>
          <w:p w14:paraId="336F3518">
            <w:pPr>
              <w:adjustRightInd w:val="0"/>
              <w:snapToGrid w:val="0"/>
              <w:spacing w:before="120" w:beforeLines="50" w:line="360" w:lineRule="auto"/>
              <w:ind w:firstLine="482" w:firstLineChars="200"/>
              <w:rPr>
                <w:rFonts w:hint="default"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2</w:t>
            </w:r>
            <w:r>
              <w:rPr>
                <w:rFonts w:hint="eastAsia"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声环境质量</w:t>
            </w:r>
          </w:p>
          <w:p w14:paraId="4B454D68">
            <w:pPr>
              <w:adjustRightInd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配水厂及靠近配水厂的配水管网</w:t>
            </w:r>
            <w:r>
              <w:rPr>
                <w:rFonts w:hint="default" w:ascii="Times New Roman" w:hAnsi="Times New Roman" w:eastAsia="宋体" w:cs="Times New Roman"/>
                <w:color w:val="auto"/>
                <w:sz w:val="24"/>
                <w:szCs w:val="24"/>
              </w:rPr>
              <w:t>声环境质量执行《声环境质量标准》（GB3096-2008）中</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类标准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位于园区内的配水管网声环境质量执行《声环境质量标准》（GB3096-2008）中2类标准</w:t>
            </w:r>
            <w:r>
              <w:rPr>
                <w:rFonts w:hint="default" w:ascii="Times New Roman" w:hAnsi="Times New Roman" w:eastAsia="宋体" w:cs="Times New Roman"/>
                <w:color w:val="auto"/>
                <w:sz w:val="24"/>
                <w:szCs w:val="24"/>
              </w:rPr>
              <w:t>；</w:t>
            </w:r>
          </w:p>
          <w:p w14:paraId="6A41D7F7">
            <w:pPr>
              <w:snapToGrid w:val="0"/>
              <w:spacing w:line="360" w:lineRule="auto"/>
              <w:jc w:val="center"/>
              <w:rPr>
                <w:rFonts w:hint="default" w:ascii="Times New Roman" w:hAnsi="Times New Roman" w:eastAsia="宋体" w:cs="Times New Roman"/>
                <w:color w:val="auto"/>
                <w:sz w:val="24"/>
                <w:szCs w:val="22"/>
              </w:rPr>
            </w:pPr>
            <w:r>
              <w:rPr>
                <w:rFonts w:hint="default" w:ascii="Times New Roman" w:hAnsi="Times New Roman" w:eastAsia="宋体" w:cs="Times New Roman"/>
                <w:b/>
                <w:color w:val="auto"/>
                <w:sz w:val="24"/>
                <w:szCs w:val="22"/>
              </w:rPr>
              <w:t>表3-</w:t>
            </w:r>
            <w:r>
              <w:rPr>
                <w:rFonts w:hint="eastAsia" w:ascii="Times New Roman" w:hAnsi="Times New Roman" w:eastAsia="宋体" w:cs="Times New Roman"/>
                <w:b/>
                <w:color w:val="auto"/>
                <w:sz w:val="24"/>
                <w:szCs w:val="22"/>
                <w:lang w:val="en-US" w:eastAsia="zh-CN"/>
              </w:rPr>
              <w:t>5</w:t>
            </w:r>
            <w:r>
              <w:rPr>
                <w:rFonts w:hint="default" w:ascii="Times New Roman" w:hAnsi="Times New Roman" w:eastAsia="宋体" w:cs="Times New Roman"/>
                <w:b/>
                <w:color w:val="auto"/>
                <w:sz w:val="24"/>
                <w:szCs w:val="22"/>
              </w:rPr>
              <w:t xml:space="preserve"> 《声环境质量标准》（GB3096-2008）</w:t>
            </w:r>
          </w:p>
          <w:tbl>
            <w:tblPr>
              <w:tblStyle w:val="14"/>
              <w:tblW w:w="82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
            <w:tblGrid>
              <w:gridCol w:w="3407"/>
              <w:gridCol w:w="1241"/>
              <w:gridCol w:w="1678"/>
              <w:gridCol w:w="1896"/>
            </w:tblGrid>
            <w:tr w14:paraId="30E6ECFC">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54" w:hRule="atLeast"/>
                <w:jc w:val="center"/>
              </w:trPr>
              <w:tc>
                <w:tcPr>
                  <w:tcW w:w="3407" w:type="dxa"/>
                  <w:tcBorders>
                    <w:right w:val="single" w:color="auto" w:sz="4" w:space="0"/>
                  </w:tcBorders>
                  <w:noWrap w:val="0"/>
                  <w:vAlign w:val="center"/>
                </w:tcPr>
                <w:p w14:paraId="43D04D2E">
                  <w:pPr>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项目</w:t>
                  </w:r>
                </w:p>
              </w:tc>
              <w:tc>
                <w:tcPr>
                  <w:tcW w:w="1241" w:type="dxa"/>
                  <w:tcBorders>
                    <w:left w:val="single" w:color="auto" w:sz="4" w:space="0"/>
                  </w:tcBorders>
                  <w:noWrap w:val="0"/>
                  <w:vAlign w:val="center"/>
                </w:tcPr>
                <w:p w14:paraId="570DC90B">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标准类别</w:t>
                  </w:r>
                </w:p>
              </w:tc>
              <w:tc>
                <w:tcPr>
                  <w:tcW w:w="1678" w:type="dxa"/>
                  <w:noWrap w:val="0"/>
                  <w:vAlign w:val="center"/>
                </w:tcPr>
                <w:p w14:paraId="49B43C8E">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昼间dB（A）</w:t>
                  </w:r>
                </w:p>
              </w:tc>
              <w:tc>
                <w:tcPr>
                  <w:tcW w:w="1896" w:type="dxa"/>
                  <w:noWrap w:val="0"/>
                  <w:vAlign w:val="center"/>
                </w:tcPr>
                <w:p w14:paraId="2FDB3A41">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夜间dB（A）</w:t>
                  </w:r>
                </w:p>
              </w:tc>
            </w:tr>
            <w:tr w14:paraId="4039CA1F">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54" w:hRule="atLeast"/>
                <w:jc w:val="center"/>
              </w:trPr>
              <w:tc>
                <w:tcPr>
                  <w:tcW w:w="3407" w:type="dxa"/>
                  <w:tcBorders>
                    <w:right w:val="single" w:color="auto" w:sz="4" w:space="0"/>
                  </w:tcBorders>
                  <w:noWrap w:val="0"/>
                  <w:vAlign w:val="center"/>
                </w:tcPr>
                <w:p w14:paraId="02B7257D">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val="0"/>
                      <w:bCs/>
                      <w:color w:val="auto"/>
                      <w:szCs w:val="21"/>
                      <w:lang w:val="en-US" w:eastAsia="zh-CN"/>
                    </w:rPr>
                    <w:t>配水厂及靠近配水厂的配水管网</w:t>
                  </w:r>
                </w:p>
              </w:tc>
              <w:tc>
                <w:tcPr>
                  <w:tcW w:w="1241" w:type="dxa"/>
                  <w:tcBorders>
                    <w:left w:val="single" w:color="auto" w:sz="4" w:space="0"/>
                  </w:tcBorders>
                  <w:noWrap w:val="0"/>
                  <w:vAlign w:val="center"/>
                </w:tcPr>
                <w:p w14:paraId="531F57A2">
                  <w:pPr>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1</w:t>
                  </w:r>
                  <w:r>
                    <w:rPr>
                      <w:rFonts w:hint="default" w:ascii="Times New Roman" w:hAnsi="Times New Roman" w:eastAsia="宋体" w:cs="Times New Roman"/>
                      <w:b w:val="0"/>
                      <w:bCs/>
                      <w:color w:val="auto"/>
                      <w:szCs w:val="21"/>
                    </w:rPr>
                    <w:t>类标准</w:t>
                  </w:r>
                </w:p>
              </w:tc>
              <w:tc>
                <w:tcPr>
                  <w:tcW w:w="1678" w:type="dxa"/>
                  <w:noWrap w:val="0"/>
                  <w:vAlign w:val="center"/>
                </w:tcPr>
                <w:p w14:paraId="70355672">
                  <w:pPr>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55</w:t>
                  </w:r>
                </w:p>
              </w:tc>
              <w:tc>
                <w:tcPr>
                  <w:tcW w:w="1896" w:type="dxa"/>
                  <w:noWrap w:val="0"/>
                  <w:vAlign w:val="center"/>
                </w:tcPr>
                <w:p w14:paraId="6DECF009">
                  <w:pPr>
                    <w:jc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45</w:t>
                  </w:r>
                </w:p>
              </w:tc>
            </w:tr>
            <w:tr w14:paraId="30E3C03C">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54" w:hRule="atLeast"/>
                <w:jc w:val="center"/>
              </w:trPr>
              <w:tc>
                <w:tcPr>
                  <w:tcW w:w="3407" w:type="dxa"/>
                  <w:tcBorders>
                    <w:right w:val="single" w:color="auto" w:sz="4" w:space="0"/>
                  </w:tcBorders>
                  <w:noWrap w:val="0"/>
                  <w:vAlign w:val="center"/>
                </w:tcPr>
                <w:p w14:paraId="4FEBF788">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位于园区内的配水管网</w:t>
                  </w:r>
                </w:p>
              </w:tc>
              <w:tc>
                <w:tcPr>
                  <w:tcW w:w="1241" w:type="dxa"/>
                  <w:tcBorders>
                    <w:left w:val="single" w:color="auto" w:sz="4" w:space="0"/>
                  </w:tcBorders>
                  <w:noWrap w:val="0"/>
                  <w:vAlign w:val="center"/>
                </w:tcPr>
                <w:p w14:paraId="56DA54F7">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2类标准</w:t>
                  </w:r>
                </w:p>
              </w:tc>
              <w:tc>
                <w:tcPr>
                  <w:tcW w:w="1678" w:type="dxa"/>
                  <w:noWrap w:val="0"/>
                  <w:vAlign w:val="center"/>
                </w:tcPr>
                <w:p w14:paraId="4770656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1896" w:type="dxa"/>
                  <w:noWrap w:val="0"/>
                  <w:vAlign w:val="center"/>
                </w:tcPr>
                <w:p w14:paraId="18D3BDFF">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bl>
          <w:p w14:paraId="55A1FFCB">
            <w:pPr>
              <w:adjustRightInd w:val="0"/>
              <w:snapToGrid w:val="0"/>
              <w:spacing w:before="240" w:line="360" w:lineRule="auto"/>
              <w:ind w:firstLine="482" w:firstLineChars="200"/>
              <w:rPr>
                <w:rFonts w:hint="default" w:ascii="Times New Roman" w:hAnsi="Times New Roman" w:eastAsia="宋体" w:cs="Times New Roman"/>
                <w:b/>
                <w:color w:val="auto"/>
                <w:sz w:val="24"/>
                <w:szCs w:val="22"/>
              </w:rPr>
            </w:pPr>
            <w:r>
              <w:rPr>
                <w:rFonts w:hint="eastAsia" w:ascii="Times New Roman" w:hAnsi="Times New Roman" w:eastAsia="宋体" w:cs="Times New Roman"/>
                <w:b/>
                <w:color w:val="auto"/>
                <w:sz w:val="24"/>
                <w:szCs w:val="22"/>
                <w:lang w:eastAsia="zh-CN"/>
              </w:rPr>
              <w:t>（</w:t>
            </w:r>
            <w:r>
              <w:rPr>
                <w:rFonts w:hint="eastAsia" w:ascii="Times New Roman" w:hAnsi="Times New Roman" w:eastAsia="宋体" w:cs="Times New Roman"/>
                <w:b/>
                <w:color w:val="auto"/>
                <w:sz w:val="24"/>
                <w:szCs w:val="22"/>
                <w:lang w:val="en-US" w:eastAsia="zh-CN"/>
              </w:rPr>
              <w:t>3</w:t>
            </w:r>
            <w:r>
              <w:rPr>
                <w:rFonts w:hint="eastAsia" w:ascii="Times New Roman" w:hAnsi="Times New Roman" w:eastAsia="宋体" w:cs="Times New Roman"/>
                <w:b/>
                <w:color w:val="auto"/>
                <w:sz w:val="24"/>
                <w:szCs w:val="22"/>
                <w:lang w:eastAsia="zh-CN"/>
              </w:rPr>
              <w:t>）</w:t>
            </w:r>
            <w:r>
              <w:rPr>
                <w:rFonts w:hint="default" w:ascii="Times New Roman" w:hAnsi="Times New Roman" w:eastAsia="宋体" w:cs="Times New Roman"/>
                <w:b/>
                <w:color w:val="auto"/>
                <w:sz w:val="24"/>
                <w:szCs w:val="22"/>
              </w:rPr>
              <w:t>地下水环境质量</w:t>
            </w:r>
          </w:p>
          <w:p w14:paraId="25BAD0D0">
            <w:pPr>
              <w:adjustRightInd w:val="0"/>
              <w:snapToGrid w:val="0"/>
              <w:spacing w:line="360" w:lineRule="auto"/>
              <w:ind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项目所在区域地下水环境评价标准执行《地下水质量标准》（GB/T14848-2017）Ⅲ类标准。</w:t>
            </w:r>
          </w:p>
          <w:p w14:paraId="54658437">
            <w:pPr>
              <w:snapToGrid w:val="0"/>
              <w:spacing w:line="360" w:lineRule="auto"/>
              <w:ind w:right="1117"/>
              <w:jc w:val="center"/>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表3-</w:t>
            </w:r>
            <w:r>
              <w:rPr>
                <w:rFonts w:hint="eastAsia" w:ascii="Times New Roman" w:hAnsi="Times New Roman" w:eastAsia="宋体" w:cs="Times New Roman"/>
                <w:b/>
                <w:bCs/>
                <w:color w:val="auto"/>
                <w:sz w:val="24"/>
                <w:szCs w:val="32"/>
                <w:lang w:val="en-US" w:eastAsia="zh-CN"/>
              </w:rPr>
              <w:t>6</w:t>
            </w:r>
            <w:r>
              <w:rPr>
                <w:rFonts w:hint="default" w:ascii="Times New Roman" w:hAnsi="Times New Roman" w:eastAsia="宋体" w:cs="Times New Roman"/>
                <w:b/>
                <w:bCs/>
                <w:color w:val="auto"/>
                <w:sz w:val="24"/>
                <w:szCs w:val="32"/>
              </w:rPr>
              <w:t>地下水质量标准</w:t>
            </w:r>
          </w:p>
          <w:tbl>
            <w:tblPr>
              <w:tblStyle w:val="14"/>
              <w:tblW w:w="82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968"/>
              <w:gridCol w:w="1134"/>
              <w:gridCol w:w="1154"/>
              <w:gridCol w:w="836"/>
              <w:gridCol w:w="865"/>
              <w:gridCol w:w="806"/>
              <w:gridCol w:w="863"/>
              <w:gridCol w:w="790"/>
              <w:gridCol w:w="806"/>
            </w:tblGrid>
            <w:tr w14:paraId="6FF4F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29AE0265">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指标</w:t>
                  </w:r>
                </w:p>
              </w:tc>
              <w:tc>
                <w:tcPr>
                  <w:tcW w:w="1134" w:type="dxa"/>
                  <w:noWrap w:val="0"/>
                  <w:vAlign w:val="center"/>
                </w:tcPr>
                <w:p w14:paraId="0123BC3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PH</w:t>
                  </w:r>
                </w:p>
              </w:tc>
              <w:tc>
                <w:tcPr>
                  <w:tcW w:w="1154" w:type="dxa"/>
                  <w:noWrap w:val="0"/>
                  <w:vAlign w:val="center"/>
                </w:tcPr>
                <w:p w14:paraId="4C8376A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氟化物</w:t>
                  </w:r>
                </w:p>
              </w:tc>
              <w:tc>
                <w:tcPr>
                  <w:tcW w:w="836" w:type="dxa"/>
                  <w:noWrap w:val="0"/>
                  <w:vAlign w:val="center"/>
                </w:tcPr>
                <w:p w14:paraId="6B6945F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总硬度</w:t>
                  </w:r>
                </w:p>
              </w:tc>
              <w:tc>
                <w:tcPr>
                  <w:tcW w:w="865" w:type="dxa"/>
                  <w:noWrap w:val="0"/>
                  <w:vAlign w:val="center"/>
                </w:tcPr>
                <w:p w14:paraId="3B454B0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硫酸盐</w:t>
                  </w:r>
                </w:p>
              </w:tc>
              <w:tc>
                <w:tcPr>
                  <w:tcW w:w="806" w:type="dxa"/>
                  <w:noWrap w:val="0"/>
                  <w:vAlign w:val="center"/>
                </w:tcPr>
                <w:p w14:paraId="6CDA921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砷</w:t>
                  </w:r>
                </w:p>
              </w:tc>
              <w:tc>
                <w:tcPr>
                  <w:tcW w:w="863" w:type="dxa"/>
                  <w:noWrap w:val="0"/>
                  <w:vAlign w:val="center"/>
                </w:tcPr>
                <w:p w14:paraId="0FC5ED7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镉</w:t>
                  </w:r>
                </w:p>
              </w:tc>
              <w:tc>
                <w:tcPr>
                  <w:tcW w:w="790" w:type="dxa"/>
                  <w:noWrap w:val="0"/>
                  <w:vAlign w:val="center"/>
                </w:tcPr>
                <w:p w14:paraId="7730319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氨氮</w:t>
                  </w:r>
                </w:p>
              </w:tc>
              <w:tc>
                <w:tcPr>
                  <w:tcW w:w="806" w:type="dxa"/>
                  <w:noWrap w:val="0"/>
                  <w:vAlign w:val="center"/>
                </w:tcPr>
                <w:p w14:paraId="1E3DDEF8">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硫化物</w:t>
                  </w:r>
                </w:p>
              </w:tc>
            </w:tr>
            <w:tr w14:paraId="14DEA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6F8B5854">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单位</w:t>
                  </w:r>
                </w:p>
              </w:tc>
              <w:tc>
                <w:tcPr>
                  <w:tcW w:w="1134" w:type="dxa"/>
                  <w:noWrap w:val="0"/>
                  <w:vAlign w:val="center"/>
                </w:tcPr>
                <w:p w14:paraId="262853E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p>
              </w:tc>
              <w:tc>
                <w:tcPr>
                  <w:tcW w:w="1154" w:type="dxa"/>
                  <w:noWrap w:val="0"/>
                  <w:vAlign w:val="center"/>
                </w:tcPr>
                <w:p w14:paraId="5434E920">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36" w:type="dxa"/>
                  <w:noWrap w:val="0"/>
                  <w:vAlign w:val="center"/>
                </w:tcPr>
                <w:p w14:paraId="1F7CDCDA">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65" w:type="dxa"/>
                  <w:noWrap w:val="0"/>
                  <w:vAlign w:val="center"/>
                </w:tcPr>
                <w:p w14:paraId="2D2BF867">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06" w:type="dxa"/>
                  <w:noWrap w:val="0"/>
                  <w:vAlign w:val="center"/>
                </w:tcPr>
                <w:p w14:paraId="67019BFD">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63" w:type="dxa"/>
                  <w:noWrap w:val="0"/>
                  <w:vAlign w:val="center"/>
                </w:tcPr>
                <w:p w14:paraId="09CD98DF">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790" w:type="dxa"/>
                  <w:noWrap w:val="0"/>
                  <w:vAlign w:val="center"/>
                </w:tcPr>
                <w:p w14:paraId="718DD5D0">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06" w:type="dxa"/>
                  <w:noWrap w:val="0"/>
                  <w:vAlign w:val="center"/>
                </w:tcPr>
                <w:p w14:paraId="19170BFF">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r>
            <w:tr w14:paraId="45B0B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4EAD45C1">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标准值</w:t>
                  </w:r>
                </w:p>
              </w:tc>
              <w:tc>
                <w:tcPr>
                  <w:tcW w:w="1134" w:type="dxa"/>
                  <w:noWrap w:val="0"/>
                  <w:vAlign w:val="center"/>
                </w:tcPr>
                <w:p w14:paraId="74E3270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6.5~8.5</w:t>
                  </w:r>
                </w:p>
              </w:tc>
              <w:tc>
                <w:tcPr>
                  <w:tcW w:w="1154" w:type="dxa"/>
                  <w:noWrap w:val="0"/>
                  <w:vAlign w:val="center"/>
                </w:tcPr>
                <w:p w14:paraId="12F20AF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≤1.0</w:t>
                  </w:r>
                </w:p>
              </w:tc>
              <w:tc>
                <w:tcPr>
                  <w:tcW w:w="836" w:type="dxa"/>
                  <w:noWrap w:val="0"/>
                  <w:vAlign w:val="center"/>
                </w:tcPr>
                <w:p w14:paraId="6F2CF68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≤450</w:t>
                  </w:r>
                </w:p>
              </w:tc>
              <w:tc>
                <w:tcPr>
                  <w:tcW w:w="865" w:type="dxa"/>
                  <w:noWrap w:val="0"/>
                  <w:vAlign w:val="center"/>
                </w:tcPr>
                <w:p w14:paraId="0579CD2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≤250</w:t>
                  </w:r>
                </w:p>
              </w:tc>
              <w:tc>
                <w:tcPr>
                  <w:tcW w:w="806" w:type="dxa"/>
                  <w:noWrap w:val="0"/>
                  <w:vAlign w:val="center"/>
                </w:tcPr>
                <w:p w14:paraId="10F4291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≤0.01</w:t>
                  </w:r>
                </w:p>
              </w:tc>
              <w:tc>
                <w:tcPr>
                  <w:tcW w:w="863" w:type="dxa"/>
                  <w:noWrap w:val="0"/>
                  <w:vAlign w:val="center"/>
                </w:tcPr>
                <w:p w14:paraId="494DFCC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≤0.005</w:t>
                  </w:r>
                </w:p>
              </w:tc>
              <w:tc>
                <w:tcPr>
                  <w:tcW w:w="790" w:type="dxa"/>
                  <w:noWrap w:val="0"/>
                  <w:vAlign w:val="center"/>
                </w:tcPr>
                <w:p w14:paraId="30DC2FFA">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≤0.5</w:t>
                  </w:r>
                </w:p>
              </w:tc>
              <w:tc>
                <w:tcPr>
                  <w:tcW w:w="806" w:type="dxa"/>
                  <w:noWrap w:val="0"/>
                  <w:vAlign w:val="center"/>
                </w:tcPr>
                <w:p w14:paraId="4590391F">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≤0.02</w:t>
                  </w:r>
                </w:p>
              </w:tc>
            </w:tr>
            <w:tr w14:paraId="26D00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785FAF5B">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指标</w:t>
                  </w:r>
                </w:p>
              </w:tc>
              <w:tc>
                <w:tcPr>
                  <w:tcW w:w="1134" w:type="dxa"/>
                  <w:noWrap w:val="0"/>
                  <w:vAlign w:val="center"/>
                </w:tcPr>
                <w:p w14:paraId="14067F0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菌落总数</w:t>
                  </w:r>
                </w:p>
              </w:tc>
              <w:tc>
                <w:tcPr>
                  <w:tcW w:w="1154" w:type="dxa"/>
                  <w:noWrap w:val="0"/>
                  <w:vAlign w:val="center"/>
                </w:tcPr>
                <w:p w14:paraId="0BD244C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总大肠</w:t>
                  </w:r>
                </w:p>
                <w:p w14:paraId="5A1B64D7">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菌群</w:t>
                  </w:r>
                </w:p>
              </w:tc>
              <w:tc>
                <w:tcPr>
                  <w:tcW w:w="836" w:type="dxa"/>
                  <w:noWrap w:val="0"/>
                  <w:vAlign w:val="center"/>
                </w:tcPr>
                <w:p w14:paraId="7812711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溶解性总固体</w:t>
                  </w:r>
                </w:p>
              </w:tc>
              <w:tc>
                <w:tcPr>
                  <w:tcW w:w="865" w:type="dxa"/>
                  <w:noWrap w:val="0"/>
                  <w:vAlign w:val="center"/>
                </w:tcPr>
                <w:p w14:paraId="57DE3C6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挥发酚</w:t>
                  </w:r>
                </w:p>
              </w:tc>
              <w:tc>
                <w:tcPr>
                  <w:tcW w:w="806" w:type="dxa"/>
                  <w:noWrap w:val="0"/>
                  <w:vAlign w:val="center"/>
                </w:tcPr>
                <w:p w14:paraId="74FBF4B9">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汞</w:t>
                  </w:r>
                </w:p>
              </w:tc>
              <w:tc>
                <w:tcPr>
                  <w:tcW w:w="863" w:type="dxa"/>
                  <w:noWrap w:val="0"/>
                  <w:vAlign w:val="center"/>
                </w:tcPr>
                <w:p w14:paraId="2589F2C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Cr6+</w:t>
                  </w:r>
                </w:p>
              </w:tc>
              <w:tc>
                <w:tcPr>
                  <w:tcW w:w="790" w:type="dxa"/>
                  <w:noWrap w:val="0"/>
                  <w:vAlign w:val="center"/>
                </w:tcPr>
                <w:p w14:paraId="66F0345B">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氯化物</w:t>
                  </w:r>
                </w:p>
              </w:tc>
              <w:tc>
                <w:tcPr>
                  <w:tcW w:w="806" w:type="dxa"/>
                  <w:noWrap w:val="0"/>
                  <w:vAlign w:val="center"/>
                </w:tcPr>
                <w:p w14:paraId="530B408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Na</w:t>
                  </w:r>
                </w:p>
              </w:tc>
            </w:tr>
            <w:tr w14:paraId="52730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558EDBB6">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单位</w:t>
                  </w:r>
                </w:p>
              </w:tc>
              <w:tc>
                <w:tcPr>
                  <w:tcW w:w="1134" w:type="dxa"/>
                  <w:noWrap w:val="0"/>
                  <w:vAlign w:val="center"/>
                </w:tcPr>
                <w:p w14:paraId="2DAEC61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CFU/</w:t>
                  </w: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l</w:t>
                  </w:r>
                </w:p>
              </w:tc>
              <w:tc>
                <w:tcPr>
                  <w:tcW w:w="1154" w:type="dxa"/>
                  <w:noWrap w:val="0"/>
                  <w:vAlign w:val="center"/>
                </w:tcPr>
                <w:p w14:paraId="649D9F3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CFU/100</w:t>
                  </w: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L</w:t>
                  </w:r>
                </w:p>
              </w:tc>
              <w:tc>
                <w:tcPr>
                  <w:tcW w:w="836" w:type="dxa"/>
                  <w:noWrap w:val="0"/>
                  <w:vAlign w:val="center"/>
                </w:tcPr>
                <w:p w14:paraId="73928026">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65" w:type="dxa"/>
                  <w:noWrap w:val="0"/>
                  <w:vAlign w:val="center"/>
                </w:tcPr>
                <w:p w14:paraId="35AFC6A8">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06" w:type="dxa"/>
                  <w:noWrap w:val="0"/>
                  <w:vAlign w:val="center"/>
                </w:tcPr>
                <w:p w14:paraId="0BAECB2B">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63" w:type="dxa"/>
                  <w:noWrap w:val="0"/>
                  <w:vAlign w:val="center"/>
                </w:tcPr>
                <w:p w14:paraId="264C1D97">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790" w:type="dxa"/>
                  <w:noWrap w:val="0"/>
                  <w:vAlign w:val="center"/>
                </w:tcPr>
                <w:p w14:paraId="1652FC03">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c>
                <w:tcPr>
                  <w:tcW w:w="806" w:type="dxa"/>
                  <w:noWrap w:val="0"/>
                  <w:vAlign w:val="center"/>
                </w:tcPr>
                <w:p w14:paraId="3620093D">
                  <w:pPr>
                    <w:widowControl/>
                    <w:jc w:val="center"/>
                    <w:rPr>
                      <w:rFonts w:hint="default" w:ascii="Times New Roman" w:hAnsi="Times New Roman" w:eastAsia="宋体" w:cs="Times New Roman"/>
                      <w:color w:val="auto"/>
                      <w:kern w:val="0"/>
                      <w:szCs w:val="21"/>
                    </w:rPr>
                  </w:pPr>
                  <w:r>
                    <w:rPr>
                      <w:rFonts w:hint="eastAsia" w:cs="Times New Roman"/>
                      <w:color w:val="auto"/>
                      <w:kern w:val="0"/>
                      <w:szCs w:val="21"/>
                      <w:lang w:eastAsia="zh-CN"/>
                    </w:rPr>
                    <w:t>m</w:t>
                  </w:r>
                  <w:r>
                    <w:rPr>
                      <w:rFonts w:hint="default" w:ascii="Times New Roman" w:hAnsi="Times New Roman" w:eastAsia="宋体" w:cs="Times New Roman"/>
                      <w:color w:val="auto"/>
                      <w:kern w:val="0"/>
                      <w:szCs w:val="21"/>
                    </w:rPr>
                    <w:t>g/L</w:t>
                  </w:r>
                </w:p>
              </w:tc>
            </w:tr>
            <w:tr w14:paraId="08552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68" w:type="dxa"/>
                  <w:noWrap w:val="0"/>
                  <w:vAlign w:val="center"/>
                </w:tcPr>
                <w:p w14:paraId="6B8F27D2">
                  <w:pPr>
                    <w:widowControl/>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标准值</w:t>
                  </w:r>
                </w:p>
              </w:tc>
              <w:tc>
                <w:tcPr>
                  <w:tcW w:w="1134" w:type="dxa"/>
                  <w:noWrap w:val="0"/>
                  <w:vAlign w:val="center"/>
                </w:tcPr>
                <w:p w14:paraId="4CD1452C">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≤100</w:t>
                  </w:r>
                </w:p>
              </w:tc>
              <w:tc>
                <w:tcPr>
                  <w:tcW w:w="1154" w:type="dxa"/>
                  <w:noWrap w:val="0"/>
                  <w:vAlign w:val="center"/>
                </w:tcPr>
                <w:p w14:paraId="781A715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w:t>
                  </w:r>
                </w:p>
              </w:tc>
              <w:tc>
                <w:tcPr>
                  <w:tcW w:w="836" w:type="dxa"/>
                  <w:noWrap w:val="0"/>
                  <w:vAlign w:val="center"/>
                </w:tcPr>
                <w:p w14:paraId="12106C85">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≤1000</w:t>
                  </w:r>
                </w:p>
              </w:tc>
              <w:tc>
                <w:tcPr>
                  <w:tcW w:w="865" w:type="dxa"/>
                  <w:noWrap w:val="0"/>
                  <w:vAlign w:val="center"/>
                </w:tcPr>
                <w:p w14:paraId="74E290E4">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≤0.002</w:t>
                  </w:r>
                </w:p>
              </w:tc>
              <w:tc>
                <w:tcPr>
                  <w:tcW w:w="806" w:type="dxa"/>
                  <w:noWrap w:val="0"/>
                  <w:vAlign w:val="center"/>
                </w:tcPr>
                <w:p w14:paraId="0B3212AD">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≤0.00 1</w:t>
                  </w:r>
                </w:p>
              </w:tc>
              <w:tc>
                <w:tcPr>
                  <w:tcW w:w="863" w:type="dxa"/>
                  <w:noWrap w:val="0"/>
                  <w:vAlign w:val="center"/>
                </w:tcPr>
                <w:p w14:paraId="5B58A566">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≤0.05</w:t>
                  </w:r>
                </w:p>
              </w:tc>
              <w:tc>
                <w:tcPr>
                  <w:tcW w:w="790" w:type="dxa"/>
                  <w:noWrap w:val="0"/>
                  <w:vAlign w:val="center"/>
                </w:tcPr>
                <w:p w14:paraId="2F64D5BE">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≤250</w:t>
                  </w:r>
                </w:p>
              </w:tc>
              <w:tc>
                <w:tcPr>
                  <w:tcW w:w="806" w:type="dxa"/>
                  <w:noWrap w:val="0"/>
                  <w:vAlign w:val="center"/>
                </w:tcPr>
                <w:p w14:paraId="72899B21">
                  <w:pPr>
                    <w:widowControl/>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≤200</w:t>
                  </w:r>
                </w:p>
              </w:tc>
            </w:tr>
          </w:tbl>
          <w:p w14:paraId="7639770B">
            <w:pPr>
              <w:adjustRightInd w:val="0"/>
              <w:snapToGrid w:val="0"/>
              <w:spacing w:before="240" w:line="360" w:lineRule="auto"/>
              <w:ind w:firstLine="482" w:firstLineChars="200"/>
              <w:rPr>
                <w:rFonts w:hint="default" w:ascii="Times New Roman" w:hAnsi="Times New Roman" w:eastAsia="宋体" w:cs="Times New Roman"/>
                <w:b/>
                <w:bCs/>
                <w:color w:val="auto"/>
                <w:sz w:val="24"/>
                <w:szCs w:val="32"/>
              </w:rPr>
            </w:pPr>
            <w:r>
              <w:rPr>
                <w:rFonts w:hint="eastAsia"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污染物排放标准</w:t>
            </w:r>
          </w:p>
          <w:p w14:paraId="71BF5E05">
            <w:pPr>
              <w:adjustRightInd w:val="0"/>
              <w:snapToGrid w:val="0"/>
              <w:spacing w:line="360" w:lineRule="auto"/>
              <w:ind w:firstLine="482" w:firstLineChars="200"/>
              <w:rPr>
                <w:rFonts w:hint="default" w:ascii="Times New Roman" w:hAnsi="Times New Roman" w:eastAsia="宋体" w:cs="Times New Roman"/>
                <w:b/>
                <w:bCs/>
                <w:color w:val="auto"/>
                <w:sz w:val="24"/>
                <w:szCs w:val="32"/>
              </w:rPr>
            </w:pPr>
            <w:r>
              <w:rPr>
                <w:rFonts w:hint="eastAsia" w:ascii="Times New Roman" w:hAnsi="Times New Roman" w:eastAsia="宋体" w:cs="Times New Roman"/>
                <w:b/>
                <w:bCs/>
                <w:color w:val="auto"/>
                <w:sz w:val="24"/>
                <w:szCs w:val="32"/>
                <w:lang w:eastAsia="zh-CN"/>
              </w:rPr>
              <w:t>（</w:t>
            </w:r>
            <w:r>
              <w:rPr>
                <w:rFonts w:hint="eastAsia" w:ascii="Times New Roman" w:hAnsi="Times New Roman" w:eastAsia="宋体" w:cs="Times New Roman"/>
                <w:b/>
                <w:bCs/>
                <w:color w:val="auto"/>
                <w:sz w:val="24"/>
                <w:szCs w:val="32"/>
                <w:lang w:val="en-US" w:eastAsia="zh-CN"/>
              </w:rPr>
              <w:t>1</w:t>
            </w:r>
            <w:r>
              <w:rPr>
                <w:rFonts w:hint="eastAsia" w:ascii="Times New Roman" w:hAnsi="Times New Roman" w:eastAsia="宋体" w:cs="Times New Roman"/>
                <w:b/>
                <w:bCs/>
                <w:color w:val="auto"/>
                <w:sz w:val="24"/>
                <w:szCs w:val="32"/>
                <w:lang w:eastAsia="zh-CN"/>
              </w:rPr>
              <w:t>）</w:t>
            </w:r>
            <w:r>
              <w:rPr>
                <w:rFonts w:hint="default" w:ascii="Times New Roman" w:hAnsi="Times New Roman" w:eastAsia="宋体" w:cs="Times New Roman"/>
                <w:b/>
                <w:bCs/>
                <w:color w:val="auto"/>
                <w:sz w:val="24"/>
                <w:szCs w:val="32"/>
              </w:rPr>
              <w:t>废气</w:t>
            </w:r>
          </w:p>
          <w:p w14:paraId="4684A357">
            <w:pPr>
              <w:spacing w:line="360" w:lineRule="auto"/>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本项目施工期产生</w:t>
            </w:r>
            <w:r>
              <w:rPr>
                <w:rFonts w:hint="eastAsia" w:cs="Times New Roman"/>
                <w:color w:val="auto"/>
                <w:sz w:val="24"/>
                <w:szCs w:val="22"/>
                <w:lang w:eastAsia="zh-CN"/>
              </w:rPr>
              <w:t>的</w:t>
            </w:r>
            <w:r>
              <w:rPr>
                <w:rFonts w:hint="default" w:ascii="Times New Roman" w:hAnsi="Times New Roman" w:eastAsia="宋体" w:cs="Times New Roman"/>
                <w:color w:val="auto"/>
                <w:sz w:val="24"/>
                <w:szCs w:val="22"/>
              </w:rPr>
              <w:t>粉尘执行《大气污染物综合排放标准》（GB16297-1996）中的表2新污染源大气排放限值中无组织排放监控浓度限值</w:t>
            </w:r>
            <w:r>
              <w:rPr>
                <w:rFonts w:hint="default" w:ascii="Times New Roman" w:hAnsi="Times New Roman" w:eastAsia="宋体" w:cs="Times New Roman"/>
                <w:color w:val="auto"/>
                <w:sz w:val="24"/>
                <w:szCs w:val="22"/>
                <w:lang w:eastAsia="zh-CN"/>
              </w:rPr>
              <w:t>。</w:t>
            </w:r>
          </w:p>
          <w:p w14:paraId="0F96A364">
            <w:pPr>
              <w:adjustRightInd w:val="0"/>
              <w:snapToGrid w:val="0"/>
              <w:spacing w:line="360" w:lineRule="auto"/>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表3-</w:t>
            </w:r>
            <w:r>
              <w:rPr>
                <w:rFonts w:hint="eastAsia" w:ascii="Times New Roman" w:hAnsi="Times New Roman" w:eastAsia="宋体" w:cs="Times New Roman"/>
                <w:b/>
                <w:bCs/>
                <w:color w:val="auto"/>
                <w:sz w:val="24"/>
                <w:lang w:val="en-US" w:eastAsia="zh-CN"/>
              </w:rPr>
              <w:t>7</w:t>
            </w:r>
            <w:r>
              <w:rPr>
                <w:rFonts w:hint="default" w:ascii="Times New Roman" w:hAnsi="Times New Roman" w:eastAsia="宋体" w:cs="Times New Roman"/>
                <w:b/>
                <w:bCs/>
                <w:color w:val="auto"/>
                <w:sz w:val="24"/>
              </w:rPr>
              <w:t xml:space="preserve"> 大气污染物排放标准一览表</w:t>
            </w:r>
          </w:p>
          <w:tbl>
            <w:tblPr>
              <w:tblStyle w:val="14"/>
              <w:tblW w:w="48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8"/>
              <w:gridCol w:w="1343"/>
              <w:gridCol w:w="1372"/>
              <w:gridCol w:w="4394"/>
            </w:tblGrid>
            <w:tr w14:paraId="0B10C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8" w:type="pct"/>
                  <w:noWrap w:val="0"/>
                  <w:tcMar>
                    <w:left w:w="0" w:type="dxa"/>
                    <w:right w:w="0" w:type="dxa"/>
                  </w:tcMar>
                  <w:vAlign w:val="center"/>
                </w:tcPr>
                <w:p w14:paraId="5D1B563D">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时期</w:t>
                  </w:r>
                </w:p>
              </w:tc>
              <w:tc>
                <w:tcPr>
                  <w:tcW w:w="842" w:type="pct"/>
                  <w:noWrap w:val="0"/>
                  <w:vAlign w:val="center"/>
                </w:tcPr>
                <w:p w14:paraId="3F313898">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污染物</w:t>
                  </w:r>
                </w:p>
              </w:tc>
              <w:tc>
                <w:tcPr>
                  <w:tcW w:w="861" w:type="pct"/>
                  <w:noWrap w:val="0"/>
                  <w:tcMar>
                    <w:left w:w="0" w:type="dxa"/>
                    <w:right w:w="0" w:type="dxa"/>
                  </w:tcMar>
                  <w:vAlign w:val="center"/>
                </w:tcPr>
                <w:p w14:paraId="65423AE8">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kern w:val="0"/>
                      <w:szCs w:val="21"/>
                    </w:rPr>
                    <w:t>排放标准值</w:t>
                  </w:r>
                </w:p>
              </w:tc>
              <w:tc>
                <w:tcPr>
                  <w:tcW w:w="2757" w:type="pct"/>
                  <w:noWrap w:val="0"/>
                  <w:tcMar>
                    <w:left w:w="0" w:type="dxa"/>
                    <w:right w:w="0" w:type="dxa"/>
                  </w:tcMar>
                  <w:vAlign w:val="center"/>
                </w:tcPr>
                <w:p w14:paraId="23E043B9">
                  <w:pPr>
                    <w:adjustRightInd w:val="0"/>
                    <w:snapToGrid w:val="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标准来源</w:t>
                  </w:r>
                </w:p>
              </w:tc>
            </w:tr>
            <w:tr w14:paraId="79F32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8" w:type="pct"/>
                  <w:noWrap w:val="0"/>
                  <w:tcMar>
                    <w:left w:w="0" w:type="dxa"/>
                    <w:right w:w="0" w:type="dxa"/>
                  </w:tcMar>
                  <w:vAlign w:val="center"/>
                </w:tcPr>
                <w:p w14:paraId="660BF64B">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施工期</w:t>
                  </w:r>
                </w:p>
              </w:tc>
              <w:tc>
                <w:tcPr>
                  <w:tcW w:w="842" w:type="pct"/>
                  <w:noWrap w:val="0"/>
                  <w:vAlign w:val="center"/>
                </w:tcPr>
                <w:p w14:paraId="7BF0EEB2">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颗粒物</w:t>
                  </w:r>
                </w:p>
              </w:tc>
              <w:tc>
                <w:tcPr>
                  <w:tcW w:w="861" w:type="pct"/>
                  <w:noWrap w:val="0"/>
                  <w:tcMar>
                    <w:left w:w="0" w:type="dxa"/>
                    <w:right w:w="0" w:type="dxa"/>
                  </w:tcMar>
                  <w:vAlign w:val="center"/>
                </w:tcPr>
                <w:p w14:paraId="1A4C5C91">
                  <w:pPr>
                    <w:adjustRightInd w:val="0"/>
                    <w:snapToGrid w:val="0"/>
                    <w:jc w:val="center"/>
                    <w:rPr>
                      <w:rFonts w:hint="eastAsia" w:ascii="Times New Roman" w:hAnsi="Times New Roman" w:eastAsia="宋体" w:cs="Times New Roman"/>
                      <w:bCs/>
                      <w:color w:val="auto"/>
                      <w:szCs w:val="21"/>
                      <w:lang w:eastAsia="zh-CN"/>
                    </w:rPr>
                  </w:pPr>
                  <w:r>
                    <w:rPr>
                      <w:rFonts w:hint="default" w:ascii="Times New Roman" w:hAnsi="Times New Roman" w:eastAsia="宋体" w:cs="Times New Roman"/>
                      <w:color w:val="auto"/>
                      <w:szCs w:val="21"/>
                    </w:rPr>
                    <w:t>1.0</w:t>
                  </w:r>
                  <w:r>
                    <w:rPr>
                      <w:rFonts w:hint="eastAsia" w:cs="Times New Roman"/>
                      <w:bCs/>
                      <w:color w:val="auto"/>
                      <w:szCs w:val="21"/>
                      <w:lang w:eastAsia="zh-CN"/>
                    </w:rPr>
                    <w:t>m</w:t>
                  </w:r>
                  <w:r>
                    <w:rPr>
                      <w:rFonts w:hint="default" w:ascii="Times New Roman" w:hAnsi="Times New Roman" w:eastAsia="宋体" w:cs="Times New Roman"/>
                      <w:bCs/>
                      <w:color w:val="auto"/>
                      <w:szCs w:val="21"/>
                    </w:rPr>
                    <w:t>g/</w:t>
                  </w:r>
                  <w:r>
                    <w:rPr>
                      <w:rFonts w:hint="eastAsia" w:cs="Times New Roman"/>
                      <w:bCs/>
                      <w:color w:val="auto"/>
                      <w:szCs w:val="21"/>
                      <w:vertAlign w:val="baseline"/>
                      <w:lang w:eastAsia="zh-CN"/>
                    </w:rPr>
                    <w:t>m</w:t>
                  </w:r>
                  <w:r>
                    <w:rPr>
                      <w:rFonts w:hint="eastAsia" w:cs="Times New Roman"/>
                      <w:bCs/>
                      <w:color w:val="auto"/>
                      <w:szCs w:val="21"/>
                      <w:vertAlign w:val="superscript"/>
                      <w:lang w:eastAsia="zh-CN"/>
                    </w:rPr>
                    <w:t>3</w:t>
                  </w:r>
                </w:p>
              </w:tc>
              <w:tc>
                <w:tcPr>
                  <w:tcW w:w="2757" w:type="pct"/>
                  <w:noWrap w:val="0"/>
                  <w:tcMar>
                    <w:left w:w="0" w:type="dxa"/>
                    <w:right w:w="0" w:type="dxa"/>
                  </w:tcMar>
                  <w:vAlign w:val="center"/>
                </w:tcPr>
                <w:p w14:paraId="0694EA72">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《大气污染物综合排放标准》（GB16297-1996）表2</w:t>
                  </w:r>
                  <w:r>
                    <w:rPr>
                      <w:rFonts w:hint="default" w:ascii="Times New Roman" w:hAnsi="Times New Roman" w:eastAsia="宋体" w:cs="Times New Roman"/>
                      <w:color w:val="auto"/>
                      <w:szCs w:val="21"/>
                    </w:rPr>
                    <w:t>新污染源大气排放限值中</w:t>
                  </w:r>
                  <w:r>
                    <w:rPr>
                      <w:rFonts w:hint="default" w:ascii="Times New Roman" w:hAnsi="Times New Roman" w:eastAsia="宋体" w:cs="Times New Roman"/>
                      <w:bCs/>
                      <w:color w:val="auto"/>
                      <w:szCs w:val="21"/>
                    </w:rPr>
                    <w:t>无组织排放监控浓度限值</w:t>
                  </w:r>
                </w:p>
              </w:tc>
            </w:tr>
          </w:tbl>
          <w:p w14:paraId="318CDE5F">
            <w:pPr>
              <w:adjustRightInd w:val="0"/>
              <w:snapToGrid w:val="0"/>
              <w:spacing w:before="240" w:line="360" w:lineRule="auto"/>
              <w:ind w:firstLine="482"/>
              <w:textAlignment w:val="center"/>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lang w:eastAsia="zh-CN"/>
              </w:rPr>
              <w:t>（</w:t>
            </w:r>
            <w:r>
              <w:rPr>
                <w:rFonts w:hint="eastAsia" w:ascii="Times New Roman" w:hAnsi="Times New Roman" w:eastAsia="宋体" w:cs="Times New Roman"/>
                <w:b/>
                <w:color w:val="auto"/>
                <w:sz w:val="24"/>
                <w:lang w:val="en-US" w:eastAsia="zh-CN"/>
              </w:rPr>
              <w:t>2</w:t>
            </w:r>
            <w:r>
              <w:rPr>
                <w:rFonts w:hint="eastAsia" w:ascii="Times New Roman" w:hAnsi="Times New Roman" w:eastAsia="宋体" w:cs="Times New Roman"/>
                <w:b/>
                <w:color w:val="auto"/>
                <w:sz w:val="24"/>
                <w:lang w:eastAsia="zh-CN"/>
              </w:rPr>
              <w:t>）</w:t>
            </w:r>
            <w:r>
              <w:rPr>
                <w:rFonts w:hint="default" w:ascii="Times New Roman" w:hAnsi="Times New Roman" w:eastAsia="宋体" w:cs="Times New Roman"/>
                <w:b/>
                <w:color w:val="auto"/>
                <w:sz w:val="24"/>
              </w:rPr>
              <w:t>噪声排放标准</w:t>
            </w:r>
          </w:p>
          <w:p w14:paraId="280338FC">
            <w:pPr>
              <w:spacing w:line="312"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施工噪声执行《建筑施工场界环境噪声排放标准》（GB12523-2011）的标准限值；</w:t>
            </w:r>
            <w:r>
              <w:rPr>
                <w:rFonts w:hint="default" w:ascii="Times New Roman" w:hAnsi="Times New Roman" w:eastAsia="宋体" w:cs="Times New Roman"/>
                <w:color w:val="auto"/>
                <w:kern w:val="0"/>
                <w:sz w:val="24"/>
                <w:lang w:eastAsia="zh-CN"/>
              </w:rPr>
              <w:t>运营期</w:t>
            </w:r>
            <w:r>
              <w:rPr>
                <w:rFonts w:hint="default" w:ascii="Times New Roman" w:hAnsi="Times New Roman" w:eastAsia="宋体" w:cs="Times New Roman"/>
                <w:color w:val="auto"/>
                <w:kern w:val="0"/>
                <w:sz w:val="24"/>
                <w:lang w:val="en-US" w:eastAsia="zh-CN"/>
              </w:rPr>
              <w:t>配水管网基本无噪声产生，配水厂</w:t>
            </w:r>
            <w:r>
              <w:rPr>
                <w:rFonts w:hint="default" w:ascii="Times New Roman" w:hAnsi="Times New Roman" w:eastAsia="宋体" w:cs="Times New Roman"/>
                <w:color w:val="auto"/>
                <w:kern w:val="0"/>
                <w:sz w:val="24"/>
              </w:rPr>
              <w:t>噪声排放执行《工业企业厂界环境噪声排放标准》（GB12348-2008）中</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类标准限值。</w:t>
            </w:r>
          </w:p>
          <w:p w14:paraId="4A329C33">
            <w:pPr>
              <w:adjustRightInd w:val="0"/>
              <w:snapToGrid w:val="0"/>
              <w:spacing w:line="360" w:lineRule="auto"/>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表3-</w:t>
            </w:r>
            <w:r>
              <w:rPr>
                <w:rFonts w:hint="eastAsia" w:ascii="Times New Roman" w:hAnsi="Times New Roman" w:eastAsia="宋体" w:cs="Times New Roman"/>
                <w:b/>
                <w:bCs/>
                <w:color w:val="auto"/>
                <w:sz w:val="24"/>
                <w:lang w:val="en-US" w:eastAsia="zh-CN"/>
              </w:rPr>
              <w:t>8</w:t>
            </w:r>
            <w:r>
              <w:rPr>
                <w:rFonts w:hint="default" w:ascii="Times New Roman" w:hAnsi="Times New Roman" w:eastAsia="宋体" w:cs="Times New Roman"/>
                <w:b/>
                <w:bCs/>
                <w:color w:val="auto"/>
                <w:sz w:val="24"/>
              </w:rPr>
              <w:t xml:space="preserve"> 噪声排放标准一览表</w:t>
            </w:r>
          </w:p>
          <w:tbl>
            <w:tblPr>
              <w:tblStyle w:val="14"/>
              <w:tblW w:w="82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1526"/>
              <w:gridCol w:w="1506"/>
              <w:gridCol w:w="4001"/>
            </w:tblGrid>
            <w:tr w14:paraId="2489C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pct"/>
                  <w:vMerge w:val="restart"/>
                  <w:noWrap w:val="0"/>
                  <w:vAlign w:val="center"/>
                </w:tcPr>
                <w:p w14:paraId="427DC8A2">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时期</w:t>
                  </w:r>
                </w:p>
              </w:tc>
              <w:tc>
                <w:tcPr>
                  <w:tcW w:w="1844" w:type="pct"/>
                  <w:gridSpan w:val="2"/>
                  <w:tcBorders>
                    <w:right w:val="single" w:color="000000" w:sz="8" w:space="0"/>
                  </w:tcBorders>
                  <w:noWrap w:val="0"/>
                  <w:vAlign w:val="center"/>
                </w:tcPr>
                <w:p w14:paraId="7E5EE0D3">
                  <w:pPr>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噪声限值Leq [dB（A）]</w:t>
                  </w:r>
                </w:p>
              </w:tc>
              <w:tc>
                <w:tcPr>
                  <w:tcW w:w="2433" w:type="pct"/>
                  <w:vMerge w:val="restart"/>
                  <w:tcBorders>
                    <w:left w:val="single" w:color="000000" w:sz="8" w:space="0"/>
                  </w:tcBorders>
                  <w:noWrap w:val="0"/>
                  <w:vAlign w:val="center"/>
                </w:tcPr>
                <w:p w14:paraId="00DB8B4D">
                  <w:pPr>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排放标准</w:t>
                  </w:r>
                </w:p>
              </w:tc>
            </w:tr>
            <w:tr w14:paraId="06D3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pct"/>
                  <w:vMerge w:val="continue"/>
                  <w:noWrap w:val="0"/>
                  <w:vAlign w:val="center"/>
                </w:tcPr>
                <w:p w14:paraId="19CE0ECE">
                  <w:pPr>
                    <w:widowControl/>
                    <w:adjustRightInd w:val="0"/>
                    <w:snapToGrid w:val="0"/>
                    <w:jc w:val="center"/>
                    <w:rPr>
                      <w:rFonts w:hint="default" w:ascii="Times New Roman" w:hAnsi="Times New Roman" w:eastAsia="宋体" w:cs="Times New Roman"/>
                      <w:b/>
                      <w:bCs/>
                      <w:color w:val="auto"/>
                      <w:kern w:val="0"/>
                      <w:szCs w:val="21"/>
                    </w:rPr>
                  </w:pPr>
                </w:p>
              </w:tc>
              <w:tc>
                <w:tcPr>
                  <w:tcW w:w="928" w:type="pct"/>
                  <w:noWrap w:val="0"/>
                  <w:vAlign w:val="center"/>
                </w:tcPr>
                <w:p w14:paraId="20059045">
                  <w:pPr>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昼间</w:t>
                  </w:r>
                </w:p>
              </w:tc>
              <w:tc>
                <w:tcPr>
                  <w:tcW w:w="916" w:type="pct"/>
                  <w:tcBorders>
                    <w:right w:val="single" w:color="000000" w:sz="8" w:space="0"/>
                  </w:tcBorders>
                  <w:noWrap w:val="0"/>
                  <w:vAlign w:val="center"/>
                </w:tcPr>
                <w:p w14:paraId="53BCBCE3">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夜间</w:t>
                  </w:r>
                </w:p>
              </w:tc>
              <w:tc>
                <w:tcPr>
                  <w:tcW w:w="2433" w:type="pct"/>
                  <w:vMerge w:val="continue"/>
                  <w:tcBorders>
                    <w:left w:val="single" w:color="000000" w:sz="8" w:space="0"/>
                  </w:tcBorders>
                  <w:noWrap w:val="0"/>
                  <w:vAlign w:val="center"/>
                </w:tcPr>
                <w:p w14:paraId="70E38AF3">
                  <w:pPr>
                    <w:adjustRightInd w:val="0"/>
                    <w:snapToGrid w:val="0"/>
                    <w:jc w:val="center"/>
                    <w:rPr>
                      <w:rFonts w:hint="default" w:ascii="Times New Roman" w:hAnsi="Times New Roman" w:eastAsia="宋体" w:cs="Times New Roman"/>
                      <w:b/>
                      <w:bCs/>
                      <w:color w:val="auto"/>
                      <w:kern w:val="0"/>
                      <w:szCs w:val="21"/>
                    </w:rPr>
                  </w:pPr>
                </w:p>
              </w:tc>
            </w:tr>
            <w:tr w14:paraId="14A8F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pct"/>
                  <w:noWrap w:val="0"/>
                  <w:vAlign w:val="center"/>
                </w:tcPr>
                <w:p w14:paraId="749CBB83">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施工期</w:t>
                  </w:r>
                </w:p>
              </w:tc>
              <w:tc>
                <w:tcPr>
                  <w:tcW w:w="928" w:type="pct"/>
                  <w:noWrap w:val="0"/>
                  <w:vAlign w:val="center"/>
                </w:tcPr>
                <w:p w14:paraId="07BFDA76">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70</w:t>
                  </w:r>
                </w:p>
              </w:tc>
              <w:tc>
                <w:tcPr>
                  <w:tcW w:w="916" w:type="pct"/>
                  <w:tcBorders>
                    <w:right w:val="single" w:color="000000" w:sz="8" w:space="0"/>
                  </w:tcBorders>
                  <w:noWrap w:val="0"/>
                  <w:vAlign w:val="center"/>
                </w:tcPr>
                <w:p w14:paraId="4371A74E">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55</w:t>
                  </w:r>
                </w:p>
              </w:tc>
              <w:tc>
                <w:tcPr>
                  <w:tcW w:w="2433" w:type="pct"/>
                  <w:tcBorders>
                    <w:left w:val="single" w:color="000000" w:sz="8" w:space="0"/>
                  </w:tcBorders>
                  <w:noWrap w:val="0"/>
                  <w:vAlign w:val="center"/>
                </w:tcPr>
                <w:p w14:paraId="25ABE91B">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《建筑施工场界环境噪声排放标准》（GB12523-2011）</w:t>
                  </w:r>
                </w:p>
              </w:tc>
            </w:tr>
            <w:tr w14:paraId="1035C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3" w:type="pct"/>
                  <w:noWrap w:val="0"/>
                  <w:vAlign w:val="center"/>
                </w:tcPr>
                <w:p w14:paraId="4AB6B5DB">
                  <w:pPr>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运营期</w:t>
                  </w:r>
                </w:p>
              </w:tc>
              <w:tc>
                <w:tcPr>
                  <w:tcW w:w="928" w:type="pct"/>
                  <w:noWrap w:val="0"/>
                  <w:vAlign w:val="center"/>
                </w:tcPr>
                <w:p w14:paraId="2759307F">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55</w:t>
                  </w:r>
                </w:p>
              </w:tc>
              <w:tc>
                <w:tcPr>
                  <w:tcW w:w="916" w:type="pct"/>
                  <w:tcBorders>
                    <w:right w:val="single" w:color="000000" w:sz="8" w:space="0"/>
                  </w:tcBorders>
                  <w:noWrap w:val="0"/>
                  <w:vAlign w:val="center"/>
                </w:tcPr>
                <w:p w14:paraId="2FDA3B8E">
                  <w:pPr>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45</w:t>
                  </w:r>
                </w:p>
              </w:tc>
              <w:tc>
                <w:tcPr>
                  <w:tcW w:w="2433" w:type="pct"/>
                  <w:tcBorders>
                    <w:left w:val="single" w:color="000000" w:sz="8" w:space="0"/>
                  </w:tcBorders>
                  <w:noWrap w:val="0"/>
                  <w:vAlign w:val="center"/>
                </w:tcPr>
                <w:p w14:paraId="28955676">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《工业企业厂界环境噪声排放标准》（GB12348-2008）中</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类标准限值</w:t>
                  </w:r>
                </w:p>
              </w:tc>
            </w:tr>
          </w:tbl>
          <w:p w14:paraId="7506886A">
            <w:pPr>
              <w:adjustRightInd w:val="0"/>
              <w:snapToGrid w:val="0"/>
              <w:spacing w:before="240" w:line="360" w:lineRule="auto"/>
              <w:ind w:firstLine="482"/>
              <w:rPr>
                <w:rFonts w:hint="default" w:ascii="Times New Roman" w:hAnsi="Times New Roman" w:eastAsia="宋体" w:cs="Times New Roman"/>
                <w:b/>
                <w:color w:val="auto"/>
                <w:sz w:val="24"/>
              </w:rPr>
            </w:pPr>
            <w:r>
              <w:rPr>
                <w:rFonts w:hint="eastAsia" w:ascii="Times New Roman" w:hAnsi="Times New Roman" w:eastAsia="宋体" w:cs="Times New Roman"/>
                <w:b/>
                <w:color w:val="auto"/>
                <w:sz w:val="24"/>
                <w:lang w:eastAsia="zh-CN"/>
              </w:rPr>
              <w:t>（</w:t>
            </w:r>
            <w:r>
              <w:rPr>
                <w:rFonts w:hint="eastAsia" w:ascii="Times New Roman" w:hAnsi="Times New Roman" w:eastAsia="宋体" w:cs="Times New Roman"/>
                <w:b/>
                <w:color w:val="auto"/>
                <w:sz w:val="24"/>
                <w:lang w:val="en-US" w:eastAsia="zh-CN"/>
              </w:rPr>
              <w:t>3</w:t>
            </w:r>
            <w:r>
              <w:rPr>
                <w:rFonts w:hint="eastAsia" w:ascii="Times New Roman" w:hAnsi="Times New Roman" w:eastAsia="宋体" w:cs="Times New Roman"/>
                <w:b/>
                <w:color w:val="auto"/>
                <w:sz w:val="24"/>
                <w:lang w:eastAsia="zh-CN"/>
              </w:rPr>
              <w:t>）</w:t>
            </w:r>
            <w:r>
              <w:rPr>
                <w:rFonts w:hint="default" w:ascii="Times New Roman" w:hAnsi="Times New Roman" w:eastAsia="宋体" w:cs="Times New Roman"/>
                <w:b/>
                <w:color w:val="auto"/>
                <w:sz w:val="24"/>
              </w:rPr>
              <w:t>固体废物</w:t>
            </w:r>
          </w:p>
          <w:p w14:paraId="4BB7B0BC">
            <w:pPr>
              <w:adjustRightInd w:val="0"/>
              <w:snapToGrid w:val="0"/>
              <w:spacing w:line="360" w:lineRule="auto"/>
              <w:ind w:firstLine="48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 w:val="24"/>
                <w:szCs w:val="28"/>
                <w:lang w:bidi="ar"/>
              </w:rPr>
              <w:t>一般固废执行《一般工业固体废物贮存和填埋污染控制标准》（GB18599-2020）标准</w:t>
            </w:r>
            <w:r>
              <w:rPr>
                <w:rFonts w:hint="default" w:ascii="Times New Roman" w:hAnsi="Times New Roman" w:eastAsia="宋体" w:cs="Times New Roman"/>
                <w:color w:val="auto"/>
                <w:sz w:val="24"/>
              </w:rPr>
              <w:t>。</w:t>
            </w:r>
          </w:p>
        </w:tc>
      </w:tr>
      <w:tr w14:paraId="39C0E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675" w:type="dxa"/>
            <w:noWrap w:val="0"/>
            <w:vAlign w:val="center"/>
          </w:tcPr>
          <w:p w14:paraId="4335F644">
            <w:pPr>
              <w:adjustRightInd w:val="0"/>
              <w:snapToGrid w:val="0"/>
              <w:jc w:val="center"/>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总量控制指标</w:t>
            </w:r>
          </w:p>
        </w:tc>
        <w:tc>
          <w:tcPr>
            <w:tcW w:w="8386" w:type="dxa"/>
            <w:noWrap w:val="0"/>
            <w:vAlign w:val="center"/>
          </w:tcPr>
          <w:p w14:paraId="6C916658">
            <w:pPr>
              <w:adjustRightInd w:val="0"/>
              <w:snapToGrid w:val="0"/>
              <w:spacing w:line="360" w:lineRule="auto"/>
              <w:jc w:val="left"/>
              <w:textAlignment w:val="baseline"/>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无。</w:t>
            </w:r>
          </w:p>
        </w:tc>
      </w:tr>
    </w:tbl>
    <w:p w14:paraId="17B8A84D">
      <w:pPr>
        <w:pStyle w:val="12"/>
        <w:snapToGrid w:val="0"/>
        <w:spacing w:before="0" w:beforeAutospacing="0" w:after="0" w:afterAutospacing="0" w:line="288" w:lineRule="auto"/>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6"/>
          <w:szCs w:val="36"/>
          <w:highlight w:val="none"/>
        </w:rPr>
        <w:br w:type="page"/>
      </w:r>
      <w:r>
        <w:rPr>
          <w:rFonts w:hint="default" w:ascii="Times New Roman" w:hAnsi="Times New Roman" w:eastAsia="宋体" w:cs="Times New Roman"/>
          <w:b/>
          <w:snapToGrid w:val="0"/>
          <w:color w:val="auto"/>
          <w:sz w:val="32"/>
          <w:szCs w:val="32"/>
          <w:highlight w:val="none"/>
        </w:rPr>
        <w:t>四、主要环境影响和保护措施</w:t>
      </w:r>
    </w:p>
    <w:tbl>
      <w:tblPr>
        <w:tblStyle w:val="14"/>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6"/>
        <w:gridCol w:w="8354"/>
      </w:tblGrid>
      <w:tr w14:paraId="655FD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06" w:type="dxa"/>
            <w:tcBorders>
              <w:top w:val="single" w:color="auto" w:sz="12" w:space="0"/>
              <w:left w:val="single" w:color="auto" w:sz="12" w:space="0"/>
              <w:bottom w:val="single" w:color="auto" w:sz="12" w:space="0"/>
            </w:tcBorders>
            <w:noWrap w:val="0"/>
            <w:tcMar>
              <w:left w:w="28" w:type="dxa"/>
              <w:right w:w="28" w:type="dxa"/>
            </w:tcMar>
            <w:vAlign w:val="center"/>
          </w:tcPr>
          <w:p w14:paraId="549C99E5">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施</w:t>
            </w:r>
          </w:p>
          <w:p w14:paraId="5607F816">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工</w:t>
            </w:r>
          </w:p>
          <w:p w14:paraId="4CF12145">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期</w:t>
            </w:r>
          </w:p>
          <w:p w14:paraId="7B5101A0">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环</w:t>
            </w:r>
          </w:p>
          <w:p w14:paraId="58B0F290">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境</w:t>
            </w:r>
          </w:p>
          <w:p w14:paraId="11AEBE93">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保</w:t>
            </w:r>
          </w:p>
          <w:p w14:paraId="1D3A447B">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护</w:t>
            </w:r>
          </w:p>
          <w:p w14:paraId="1F8FA421">
            <w:pPr>
              <w:pStyle w:val="12"/>
              <w:adjustRightInd w:val="0"/>
              <w:snapToGrid w:val="0"/>
              <w:spacing w:before="0" w:beforeAutospacing="0" w:after="0" w:afterAutospacing="0"/>
              <w:jc w:val="center"/>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rPr>
              <w:t>措</w:t>
            </w:r>
          </w:p>
          <w:p w14:paraId="284B3727">
            <w:pPr>
              <w:pStyle w:val="12"/>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
                <w:color w:val="auto"/>
                <w:kern w:val="2"/>
                <w:szCs w:val="24"/>
                <w:highlight w:val="none"/>
              </w:rPr>
              <w:t>施</w:t>
            </w:r>
          </w:p>
        </w:tc>
        <w:tc>
          <w:tcPr>
            <w:tcW w:w="8354" w:type="dxa"/>
            <w:tcBorders>
              <w:top w:val="single" w:color="auto" w:sz="12" w:space="0"/>
              <w:bottom w:val="single" w:color="auto" w:sz="12" w:space="0"/>
              <w:right w:val="single" w:color="auto" w:sz="12" w:space="0"/>
            </w:tcBorders>
            <w:noWrap w:val="0"/>
            <w:vAlign w:val="center"/>
          </w:tcPr>
          <w:p w14:paraId="7277AA2C">
            <w:pPr>
              <w:adjustRightInd w:val="0"/>
              <w:snapToGrid w:val="0"/>
              <w:spacing w:line="360" w:lineRule="auto"/>
              <w:ind w:firstLine="482"/>
              <w:rPr>
                <w:rFonts w:hint="default" w:ascii="Times New Roman" w:hAnsi="Times New Roman" w:eastAsia="宋体" w:cs="Times New Roman"/>
                <w:b w:val="0"/>
                <w:bCs w:val="0"/>
                <w:color w:val="auto"/>
                <w:sz w:val="24"/>
                <w:lang w:val="zh-CN"/>
              </w:rPr>
            </w:pPr>
            <w:r>
              <w:rPr>
                <w:rFonts w:hint="default" w:ascii="Times New Roman" w:hAnsi="Times New Roman" w:eastAsia="宋体" w:cs="Times New Roman"/>
                <w:b w:val="0"/>
                <w:bCs w:val="0"/>
                <w:color w:val="auto"/>
                <w:sz w:val="24"/>
                <w:lang w:val="zh-CN"/>
              </w:rPr>
              <w:t>项目施工期主要分析</w:t>
            </w:r>
            <w:r>
              <w:rPr>
                <w:rFonts w:hint="default" w:ascii="Times New Roman" w:hAnsi="Times New Roman" w:eastAsia="宋体" w:cs="Times New Roman"/>
                <w:b w:val="0"/>
                <w:bCs w:val="0"/>
                <w:color w:val="auto"/>
                <w:sz w:val="24"/>
                <w:lang w:val="zh-CN" w:eastAsia="zh-CN"/>
              </w:rPr>
              <w:t>配水厂工程、配水管网</w:t>
            </w:r>
            <w:r>
              <w:rPr>
                <w:rFonts w:hint="default" w:ascii="Times New Roman" w:hAnsi="Times New Roman" w:eastAsia="宋体" w:cs="Times New Roman"/>
                <w:b w:val="0"/>
                <w:bCs w:val="0"/>
                <w:color w:val="auto"/>
                <w:sz w:val="24"/>
                <w:lang w:val="zh-CN"/>
              </w:rPr>
              <w:t>敷设</w:t>
            </w:r>
            <w:r>
              <w:rPr>
                <w:rFonts w:hint="default" w:ascii="Times New Roman" w:hAnsi="Times New Roman" w:eastAsia="宋体" w:cs="Times New Roman"/>
                <w:b w:val="0"/>
                <w:bCs w:val="0"/>
                <w:color w:val="auto"/>
                <w:sz w:val="24"/>
                <w:lang w:val="zh-CN" w:eastAsia="zh-CN"/>
              </w:rPr>
              <w:t>及其他附属设施</w:t>
            </w:r>
            <w:r>
              <w:rPr>
                <w:rFonts w:hint="default" w:ascii="Times New Roman" w:hAnsi="Times New Roman" w:eastAsia="宋体" w:cs="Times New Roman"/>
                <w:b w:val="0"/>
                <w:bCs w:val="0"/>
                <w:color w:val="auto"/>
                <w:sz w:val="24"/>
                <w:lang w:val="zh-CN"/>
              </w:rPr>
              <w:t>建设施工产生的生态影响。</w:t>
            </w:r>
          </w:p>
          <w:p w14:paraId="05805384">
            <w:pPr>
              <w:adjustRightInd w:val="0"/>
              <w:snapToGrid w:val="0"/>
              <w:spacing w:line="360" w:lineRule="auto"/>
              <w:ind w:firstLine="482"/>
              <w:rPr>
                <w:rFonts w:hint="default" w:ascii="Times New Roman" w:hAnsi="Times New Roman" w:eastAsia="宋体" w:cs="Times New Roman"/>
                <w:b w:val="0"/>
                <w:bCs w:val="0"/>
                <w:color w:val="auto"/>
                <w:sz w:val="24"/>
                <w:lang w:val="zh-CN"/>
              </w:rPr>
            </w:pPr>
            <w:r>
              <w:rPr>
                <w:rFonts w:hint="default" w:ascii="Times New Roman" w:hAnsi="Times New Roman" w:eastAsia="宋体" w:cs="Times New Roman"/>
                <w:b w:val="0"/>
                <w:bCs w:val="0"/>
                <w:color w:val="auto"/>
                <w:sz w:val="24"/>
                <w:lang w:val="zh-CN"/>
              </w:rPr>
              <w:t>从施工过程分析，工程建设期环境影响因素主要来自</w:t>
            </w:r>
            <w:r>
              <w:rPr>
                <w:rFonts w:hint="default" w:ascii="Times New Roman" w:hAnsi="Times New Roman" w:eastAsia="宋体" w:cs="Times New Roman"/>
                <w:b w:val="0"/>
                <w:bCs w:val="0"/>
                <w:color w:val="auto"/>
                <w:sz w:val="24"/>
                <w:lang w:val="zh-CN" w:eastAsia="zh-CN"/>
              </w:rPr>
              <w:t>配水管网</w:t>
            </w:r>
            <w:r>
              <w:rPr>
                <w:rFonts w:hint="default" w:ascii="Times New Roman" w:hAnsi="Times New Roman" w:eastAsia="宋体" w:cs="Times New Roman"/>
                <w:b w:val="0"/>
                <w:bCs w:val="0"/>
                <w:color w:val="auto"/>
                <w:sz w:val="24"/>
                <w:lang w:val="zh-CN"/>
              </w:rPr>
              <w:t>敷设施工过程中的施工作业带的清理、管沟的开挖、布管、</w:t>
            </w:r>
            <w:r>
              <w:rPr>
                <w:rFonts w:hint="eastAsia" w:cs="Times New Roman"/>
                <w:b w:val="0"/>
                <w:bCs w:val="0"/>
                <w:color w:val="auto"/>
                <w:sz w:val="24"/>
                <w:lang w:val="zh-CN"/>
              </w:rPr>
              <w:t>管道</w:t>
            </w:r>
            <w:r>
              <w:rPr>
                <w:rFonts w:hint="default" w:ascii="Times New Roman" w:hAnsi="Times New Roman" w:eastAsia="宋体" w:cs="Times New Roman"/>
                <w:b w:val="0"/>
                <w:bCs w:val="0"/>
                <w:color w:val="auto"/>
                <w:sz w:val="24"/>
                <w:lang w:val="zh-CN"/>
              </w:rPr>
              <w:t>穿越工程等施工活动中施工机械、车辆、人员踩踏等对土壤扰动、土地利用功能和自然植被等的破坏，工程占地对土地利用类型的影响。此外，施工期间各种机械、车辆排放的废气和噪声、施工期间产生的固体废物、</w:t>
            </w:r>
            <w:r>
              <w:rPr>
                <w:rFonts w:hint="eastAsia" w:ascii="Times New Roman" w:hAnsi="Times New Roman" w:eastAsia="宋体" w:cs="Times New Roman"/>
                <w:b w:val="0"/>
                <w:bCs w:val="0"/>
                <w:color w:val="auto"/>
                <w:sz w:val="24"/>
                <w:lang w:val="zh-CN"/>
              </w:rPr>
              <w:t>管网</w:t>
            </w:r>
            <w:r>
              <w:rPr>
                <w:rFonts w:hint="default" w:ascii="Times New Roman" w:hAnsi="Times New Roman" w:eastAsia="宋体" w:cs="Times New Roman"/>
                <w:b w:val="0"/>
                <w:bCs w:val="0"/>
                <w:color w:val="auto"/>
                <w:sz w:val="24"/>
                <w:lang w:val="zh-CN"/>
              </w:rPr>
              <w:t>试压产生的废水、施工人员的</w:t>
            </w:r>
            <w:r>
              <w:rPr>
                <w:rFonts w:hint="eastAsia" w:ascii="Times New Roman" w:hAnsi="Times New Roman" w:eastAsia="宋体" w:cs="Times New Roman"/>
                <w:b w:val="0"/>
                <w:bCs w:val="0"/>
                <w:color w:val="auto"/>
                <w:sz w:val="24"/>
                <w:lang w:val="zh-CN"/>
              </w:rPr>
              <w:t>生活污水</w:t>
            </w:r>
            <w:r>
              <w:rPr>
                <w:rFonts w:hint="default" w:ascii="Times New Roman" w:hAnsi="Times New Roman" w:eastAsia="宋体" w:cs="Times New Roman"/>
                <w:b w:val="0"/>
                <w:bCs w:val="0"/>
                <w:color w:val="auto"/>
                <w:sz w:val="24"/>
                <w:lang w:val="zh-CN"/>
              </w:rPr>
              <w:t>等，也将对环境产生一定的影响。</w:t>
            </w:r>
          </w:p>
          <w:p w14:paraId="21979B22">
            <w:pPr>
              <w:adjustRightInd w:val="0"/>
              <w:snapToGrid w:val="0"/>
              <w:spacing w:line="360" w:lineRule="auto"/>
              <w:ind w:firstLine="482"/>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生态环境</w:t>
            </w:r>
          </w:p>
          <w:p w14:paraId="49377F1A">
            <w:pPr>
              <w:adjustRightInd w:val="0"/>
              <w:snapToGrid w:val="0"/>
              <w:spacing w:line="360" w:lineRule="auto"/>
              <w:ind w:firstLine="482"/>
              <w:rPr>
                <w:rFonts w:hint="default"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lang w:val="en-US" w:eastAsia="zh-CN"/>
              </w:rPr>
              <w:t>1.1</w:t>
            </w:r>
            <w:r>
              <w:rPr>
                <w:rFonts w:hint="default" w:ascii="Times New Roman" w:hAnsi="Times New Roman" w:eastAsia="宋体" w:cs="Times New Roman"/>
                <w:b/>
                <w:bCs/>
                <w:color w:val="auto"/>
                <w:sz w:val="24"/>
                <w:lang w:eastAsia="zh-CN"/>
              </w:rPr>
              <w:t>生态环境影响</w:t>
            </w:r>
          </w:p>
          <w:p w14:paraId="79F004A5">
            <w:pPr>
              <w:adjustRightInd w:val="0"/>
              <w:snapToGrid w:val="0"/>
              <w:spacing w:line="360" w:lineRule="auto"/>
              <w:ind w:firstLine="482"/>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工程占地影响分析</w:t>
            </w:r>
          </w:p>
          <w:p w14:paraId="2B894B2C">
            <w:pPr>
              <w:adjustRightInd w:val="0"/>
              <w:snapToGrid w:val="0"/>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林草手续同步办理中，项目总占地面积13.6580公顷，占用林地面积3.0662公顷（灌木林地1.8376公顷，乔木林地0.6557公顷，其他林地0.5729公顷），占用草地面积5.3644公顷（天然牧草地4.8619公顷，其他草地0.0588公顷，人工牧草地0.4437公顷）。</w:t>
            </w:r>
          </w:p>
          <w:p w14:paraId="5544CCD0">
            <w:pPr>
              <w:adjustRightInd w:val="0"/>
              <w:snapToGrid w:val="0"/>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lang w:val="en-US" w:eastAsia="zh-CN"/>
              </w:rPr>
              <w:t>本工程占地面积为</w:t>
            </w:r>
            <w:r>
              <w:rPr>
                <w:rFonts w:hint="eastAsia" w:cs="Times New Roman"/>
                <w:color w:val="auto"/>
                <w:sz w:val="24"/>
                <w:highlight w:val="none"/>
                <w:lang w:val="en-US" w:eastAsia="zh-CN"/>
              </w:rPr>
              <w:t>136580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，其中永久占地</w:t>
            </w:r>
            <w:r>
              <w:rPr>
                <w:rFonts w:hint="eastAsia" w:cs="Times New Roman"/>
                <w:color w:val="auto"/>
                <w:sz w:val="24"/>
                <w:highlight w:val="none"/>
                <w:lang w:val="en-US" w:eastAsia="zh-CN"/>
              </w:rPr>
              <w:t>3210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，主要是配水厂工程占地以及</w:t>
            </w:r>
            <w:r>
              <w:rPr>
                <w:rFonts w:hint="eastAsia" w:ascii="Times New Roman" w:hAnsi="Times New Roman" w:eastAsia="宋体" w:cs="Times New Roman"/>
                <w:color w:val="auto"/>
                <w:sz w:val="24"/>
                <w:highlight w:val="none"/>
                <w:lang w:val="en-US" w:eastAsia="zh-CN"/>
              </w:rPr>
              <w:t>管网</w:t>
            </w:r>
            <w:r>
              <w:rPr>
                <w:rFonts w:hint="default" w:ascii="Times New Roman" w:hAnsi="Times New Roman" w:eastAsia="宋体" w:cs="Times New Roman"/>
                <w:color w:val="auto"/>
                <w:sz w:val="24"/>
                <w:highlight w:val="none"/>
                <w:lang w:val="en-US" w:eastAsia="zh-CN"/>
              </w:rPr>
              <w:t>附属建筑物占地；配水厂工程占地</w:t>
            </w:r>
            <w:r>
              <w:rPr>
                <w:rFonts w:hint="default" w:ascii="Times New Roman" w:hAnsi="Times New Roman" w:eastAsia="宋体" w:cs="Times New Roman"/>
                <w:color w:val="auto"/>
                <w:sz w:val="24"/>
                <w:highlight w:val="none"/>
                <w:lang w:eastAsia="zh-CN"/>
              </w:rPr>
              <w:t>面积</w:t>
            </w:r>
            <w:r>
              <w:rPr>
                <w:rFonts w:hint="eastAsia" w:cs="Times New Roman"/>
                <w:color w:val="auto"/>
                <w:sz w:val="24"/>
                <w:highlight w:val="none"/>
                <w:lang w:eastAsia="zh-CN"/>
              </w:rPr>
              <w:t>2910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，永久占地类型为</w:t>
            </w:r>
            <w:r>
              <w:rPr>
                <w:rFonts w:hint="eastAsia" w:ascii="Times New Roman" w:hAnsi="Times New Roman" w:eastAsia="宋体" w:cs="Times New Roman"/>
                <w:color w:val="auto"/>
                <w:sz w:val="24"/>
                <w:highlight w:val="none"/>
                <w:lang w:val="en-US" w:eastAsia="zh-CN"/>
              </w:rPr>
              <w:t>天然牧草地</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管网</w:t>
            </w:r>
            <w:r>
              <w:rPr>
                <w:rFonts w:hint="default" w:ascii="Times New Roman" w:hAnsi="Times New Roman" w:eastAsia="宋体" w:cs="Times New Roman"/>
                <w:color w:val="auto"/>
                <w:sz w:val="24"/>
                <w:highlight w:val="none"/>
                <w:lang w:val="en-US" w:eastAsia="zh-CN"/>
              </w:rPr>
              <w:t>附属建筑物主要是消火栓井、排气井、阀井、排泥井，总占地</w:t>
            </w:r>
            <w:r>
              <w:rPr>
                <w:rFonts w:hint="default" w:ascii="Times New Roman" w:hAnsi="Times New Roman" w:eastAsia="宋体" w:cs="Times New Roman"/>
                <w:color w:val="auto"/>
                <w:sz w:val="24"/>
                <w:highlight w:val="none"/>
                <w:lang w:eastAsia="zh-CN"/>
              </w:rPr>
              <w:t>面积约</w:t>
            </w:r>
            <w:r>
              <w:rPr>
                <w:rFonts w:hint="eastAsia" w:cs="Times New Roman"/>
                <w:color w:val="auto"/>
                <w:sz w:val="24"/>
                <w:highlight w:val="none"/>
                <w:lang w:val="en-US" w:eastAsia="zh-CN"/>
              </w:rPr>
              <w:t>300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，永久占地类型为工业用地。临时占地主要是输水</w:t>
            </w:r>
            <w:r>
              <w:rPr>
                <w:rFonts w:hint="eastAsia" w:ascii="Times New Roman" w:hAnsi="Times New Roman" w:eastAsia="宋体" w:cs="Times New Roman"/>
                <w:color w:val="auto"/>
                <w:sz w:val="24"/>
                <w:highlight w:val="none"/>
                <w:lang w:val="en-US" w:eastAsia="zh-CN"/>
              </w:rPr>
              <w:t>管网</w:t>
            </w:r>
            <w:r>
              <w:rPr>
                <w:rFonts w:hint="default" w:ascii="Times New Roman" w:hAnsi="Times New Roman" w:eastAsia="宋体" w:cs="Times New Roman"/>
                <w:color w:val="auto"/>
                <w:sz w:val="24"/>
                <w:highlight w:val="none"/>
                <w:lang w:eastAsia="zh-CN"/>
              </w:rPr>
              <w:t>施工</w:t>
            </w:r>
            <w:r>
              <w:rPr>
                <w:rFonts w:hint="default" w:ascii="Times New Roman" w:hAnsi="Times New Roman" w:eastAsia="宋体" w:cs="Times New Roman"/>
                <w:color w:val="auto"/>
                <w:sz w:val="24"/>
                <w:highlight w:val="none"/>
                <w:lang w:val="en-US" w:eastAsia="zh-CN"/>
              </w:rPr>
              <w:t>占地</w:t>
            </w:r>
            <w:r>
              <w:rPr>
                <w:rFonts w:hint="eastAsia" w:ascii="Times New Roman" w:hAnsi="Times New Roman" w:eastAsia="宋体" w:cs="Times New Roman"/>
                <w:color w:val="auto"/>
                <w:sz w:val="24"/>
                <w:highlight w:val="none"/>
                <w:lang w:val="en-US" w:eastAsia="zh-CN"/>
              </w:rPr>
              <w:t>，临时占地面积约为</w:t>
            </w:r>
            <w:r>
              <w:rPr>
                <w:rFonts w:hint="eastAsia" w:cs="Times New Roman"/>
                <w:color w:val="auto"/>
                <w:sz w:val="24"/>
                <w:highlight w:val="none"/>
                <w:lang w:val="en-US" w:eastAsia="zh-CN"/>
              </w:rPr>
              <w:t>133370</w:t>
            </w:r>
            <w:r>
              <w:rPr>
                <w:rFonts w:hint="eastAsia" w:cs="Times New Roman"/>
                <w:color w:val="auto"/>
                <w:sz w:val="24"/>
                <w:highlight w:val="none"/>
                <w:vertAlign w:val="baseline"/>
                <w:lang w:val="en-US" w:eastAsia="zh-CN"/>
              </w:rPr>
              <w:t>m</w:t>
            </w:r>
            <w:r>
              <w:rPr>
                <w:rFonts w:hint="eastAsia"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，临时占地类型为林地、草地、交通运输用地、工业用地、公用设施用地、其他土地等。</w:t>
            </w:r>
            <w:r>
              <w:rPr>
                <w:rFonts w:hint="default" w:ascii="Times New Roman" w:hAnsi="Times New Roman" w:eastAsia="宋体" w:cs="Times New Roman"/>
                <w:color w:val="auto"/>
                <w:sz w:val="24"/>
                <w:highlight w:val="none"/>
                <w:lang w:val="en-US" w:eastAsia="zh-CN"/>
              </w:rPr>
              <w:t>施工生产生活区租赁园区闲置办公楼，不新增临时占地。</w:t>
            </w:r>
          </w:p>
          <w:p w14:paraId="717BFB25">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highlight w:val="none"/>
                <w:lang w:val="en-US" w:eastAsia="zh-CN"/>
              </w:rPr>
              <w:t>配水厂</w:t>
            </w:r>
            <w:r>
              <w:rPr>
                <w:rFonts w:hint="default" w:ascii="Times New Roman" w:hAnsi="Times New Roman" w:eastAsia="宋体" w:cs="Times New Roman"/>
                <w:color w:val="auto"/>
                <w:sz w:val="24"/>
                <w:highlight w:val="none"/>
              </w:rPr>
              <w:t>工程建设</w:t>
            </w:r>
            <w:r>
              <w:rPr>
                <w:rFonts w:hint="default" w:ascii="Times New Roman" w:hAnsi="Times New Roman" w:eastAsia="宋体" w:cs="Times New Roman"/>
                <w:color w:val="auto"/>
                <w:sz w:val="24"/>
                <w:highlight w:val="none"/>
                <w:lang w:val="en-US" w:eastAsia="zh-CN"/>
              </w:rPr>
              <w:t>永久占地由原来的天然牧草地</w:t>
            </w:r>
            <w:r>
              <w:rPr>
                <w:rFonts w:hint="default" w:ascii="Times New Roman" w:hAnsi="Times New Roman" w:eastAsia="宋体" w:cs="Times New Roman"/>
                <w:color w:val="auto"/>
                <w:sz w:val="24"/>
                <w:lang w:val="en-US" w:eastAsia="zh-CN"/>
              </w:rPr>
              <w:t>被各类人工构造物长期取代，这部分占地的土地利用类型将发生彻底的改变。本项目临时占地不可避免地会对原有地表造成破坏，导致原有土壤－植被自然体系受到影响或瓦解，从而影响土地的原有使用功能。建设单位应在施工结束后及时对临时占地区域采取</w:t>
            </w:r>
            <w:r>
              <w:rPr>
                <w:rFonts w:hint="default" w:ascii="Times New Roman" w:hAnsi="Times New Roman" w:eastAsia="宋体" w:cs="Times New Roman"/>
                <w:color w:val="auto"/>
                <w:sz w:val="24"/>
                <w:highlight w:val="none"/>
                <w:lang w:val="en-US" w:eastAsia="zh-CN"/>
              </w:rPr>
              <w:t>植被恢复</w:t>
            </w:r>
            <w:r>
              <w:rPr>
                <w:rFonts w:hint="default" w:ascii="Times New Roman" w:hAnsi="Times New Roman" w:eastAsia="宋体" w:cs="Times New Roman"/>
                <w:color w:val="auto"/>
                <w:sz w:val="24"/>
                <w:lang w:val="en-US" w:eastAsia="zh-CN"/>
              </w:rPr>
              <w:t>措施，尽可能减小施工对临时占地带来的影响。本项目临时占地在施工期结束后</w:t>
            </w:r>
            <w:r>
              <w:rPr>
                <w:rFonts w:hint="default" w:ascii="Times New Roman" w:hAnsi="Times New Roman" w:eastAsia="宋体" w:cs="Times New Roman"/>
                <w:color w:val="auto"/>
                <w:sz w:val="24"/>
              </w:rPr>
              <w:t>进行土地整治，在</w:t>
            </w:r>
            <w:r>
              <w:rPr>
                <w:rFonts w:hint="default" w:ascii="Times New Roman" w:hAnsi="Times New Roman" w:eastAsia="宋体" w:cs="Times New Roman"/>
                <w:color w:val="auto"/>
                <w:sz w:val="24"/>
                <w:lang w:val="en-US" w:eastAsia="zh-CN"/>
              </w:rPr>
              <w:t>临时占地区域</w:t>
            </w:r>
            <w:r>
              <w:rPr>
                <w:rFonts w:hint="default" w:ascii="Times New Roman" w:hAnsi="Times New Roman" w:eastAsia="宋体" w:cs="Times New Roman"/>
                <w:color w:val="auto"/>
                <w:sz w:val="24"/>
                <w:highlight w:val="none"/>
              </w:rPr>
              <w:t>进行植被绿化，绿化物种应优先选择适宜当地生长的品种。</w:t>
            </w:r>
            <w:r>
              <w:rPr>
                <w:rFonts w:hint="default" w:ascii="Times New Roman" w:hAnsi="Times New Roman" w:eastAsia="宋体" w:cs="Times New Roman"/>
                <w:color w:val="auto"/>
                <w:sz w:val="24"/>
                <w:lang w:val="en-US" w:eastAsia="zh-CN"/>
              </w:rPr>
              <w:t>随着施工期的结束，工程占地的影响将会逐渐减弱。施工期临时占地对土地利用的影响较小。</w:t>
            </w:r>
          </w:p>
          <w:p w14:paraId="176369F2">
            <w:pPr>
              <w:adjustRightInd w:val="0"/>
              <w:snapToGrid w:val="0"/>
              <w:spacing w:line="360" w:lineRule="auto"/>
              <w:ind w:firstLine="482"/>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植被的影响</w:t>
            </w:r>
          </w:p>
          <w:p w14:paraId="63BCED3F">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建设期对植被的影响主要有占地范围内原有植物的剥离、清理及占压。在施工过程中，土壤开挖区范围内植物的地上部分与根系均被清除，施工带两侧的植被由于挖掘土石的堆放、人员的践踏、施工车辆和机具的碾压而受到不同程度的破坏，会造成植被破坏甚至死亡。工程填挖方均占压和清除一定数量的地表植物，使填挖区被生土覆盖或出露生土，植物恢复须经过较长时间。工程对植被的影响，因具体工程类型的不同而有所差异，其中</w:t>
            </w:r>
            <w:r>
              <w:rPr>
                <w:rFonts w:hint="default" w:ascii="Times New Roman" w:hAnsi="Times New Roman" w:eastAsia="宋体" w:cs="Times New Roman"/>
                <w:color w:val="auto"/>
                <w:sz w:val="24"/>
                <w:lang w:val="en-US" w:eastAsia="zh-CN"/>
              </w:rPr>
              <w:t>配水厂</w:t>
            </w:r>
            <w:r>
              <w:rPr>
                <w:rFonts w:hint="default" w:ascii="Times New Roman" w:hAnsi="Times New Roman" w:eastAsia="宋体" w:cs="Times New Roman"/>
                <w:color w:val="auto"/>
                <w:sz w:val="24"/>
              </w:rPr>
              <w:t>对植被的影响呈片状分布，</w:t>
            </w:r>
            <w:r>
              <w:rPr>
                <w:rFonts w:hint="eastAsia" w:ascii="Times New Roman" w:hAnsi="Times New Roman" w:eastAsia="宋体" w:cs="Times New Roman"/>
                <w:color w:val="auto"/>
                <w:sz w:val="24"/>
                <w:lang w:eastAsia="zh-CN"/>
              </w:rPr>
              <w:t>管网</w:t>
            </w:r>
            <w:r>
              <w:rPr>
                <w:rFonts w:hint="eastAsia" w:cs="Times New Roman"/>
                <w:color w:val="auto"/>
                <w:sz w:val="24"/>
                <w:lang w:eastAsia="zh-CN"/>
              </w:rPr>
              <w:t>的</w:t>
            </w:r>
            <w:r>
              <w:rPr>
                <w:rFonts w:hint="default" w:ascii="Times New Roman" w:hAnsi="Times New Roman" w:eastAsia="宋体" w:cs="Times New Roman"/>
                <w:color w:val="auto"/>
                <w:sz w:val="24"/>
              </w:rPr>
              <w:t>影响则呈线状分布。从工程类别的影响来看，</w:t>
            </w:r>
            <w:r>
              <w:rPr>
                <w:rFonts w:hint="default" w:ascii="Times New Roman" w:hAnsi="Times New Roman" w:eastAsia="宋体" w:cs="Times New Roman"/>
                <w:color w:val="auto"/>
                <w:sz w:val="24"/>
                <w:lang w:val="en-US" w:eastAsia="zh-CN"/>
              </w:rPr>
              <w:t>配水厂</w:t>
            </w:r>
            <w:r>
              <w:rPr>
                <w:rFonts w:hint="eastAsia" w:cs="Times New Roman"/>
                <w:color w:val="auto"/>
                <w:sz w:val="24"/>
                <w:lang w:val="en-US" w:eastAsia="zh-CN"/>
              </w:rPr>
              <w:t>及管网附属建筑物</w:t>
            </w:r>
            <w:r>
              <w:rPr>
                <w:rFonts w:hint="default" w:ascii="Times New Roman" w:hAnsi="Times New Roman" w:eastAsia="宋体" w:cs="Times New Roman"/>
                <w:color w:val="auto"/>
                <w:sz w:val="24"/>
              </w:rPr>
              <w:t>为永久占地</w:t>
            </w:r>
            <w:r>
              <w:rPr>
                <w:rFonts w:hint="eastAsia" w:cs="Times New Roman"/>
                <w:color w:val="auto"/>
                <w:sz w:val="24"/>
                <w:lang w:eastAsia="zh-CN"/>
              </w:rPr>
              <w:t>，</w:t>
            </w:r>
            <w:r>
              <w:rPr>
                <w:rFonts w:hint="default" w:ascii="Times New Roman" w:hAnsi="Times New Roman" w:eastAsia="宋体" w:cs="Times New Roman"/>
                <w:color w:val="auto"/>
                <w:sz w:val="24"/>
                <w:lang w:val="en-US" w:eastAsia="zh-CN"/>
              </w:rPr>
              <w:t>占地</w:t>
            </w:r>
            <w:r>
              <w:rPr>
                <w:rFonts w:hint="eastAsia" w:ascii="Times New Roman" w:hAnsi="Times New Roman" w:eastAsia="宋体" w:cs="Times New Roman"/>
                <w:color w:val="auto"/>
                <w:sz w:val="24"/>
                <w:lang w:val="en-US" w:eastAsia="zh-CN"/>
              </w:rPr>
              <w:t>面积</w:t>
            </w:r>
            <w:r>
              <w:rPr>
                <w:rFonts w:hint="default" w:ascii="Times New Roman" w:hAnsi="Times New Roman" w:eastAsia="宋体" w:cs="Times New Roman"/>
                <w:color w:val="auto"/>
                <w:sz w:val="24"/>
                <w:lang w:val="en-US" w:eastAsia="zh-CN"/>
              </w:rPr>
              <w:t>3210</w:t>
            </w:r>
            <w:r>
              <w:rPr>
                <w:rFonts w:hint="eastAsia" w:cs="Times New Roman"/>
                <w:color w:val="auto"/>
                <w:sz w:val="24"/>
                <w:vertAlign w:val="baseline"/>
                <w:lang w:val="en-US" w:eastAsia="zh-CN"/>
              </w:rPr>
              <w:t>m</w:t>
            </w:r>
            <w:r>
              <w:rPr>
                <w:rFonts w:hint="eastAsia"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原有植被全部遭到破坏；</w:t>
            </w:r>
            <w:r>
              <w:rPr>
                <w:rFonts w:hint="eastAsia" w:ascii="Times New Roman" w:hAnsi="Times New Roman" w:eastAsia="宋体" w:cs="Times New Roman"/>
                <w:color w:val="auto"/>
                <w:sz w:val="24"/>
                <w:lang w:eastAsia="zh-CN"/>
              </w:rPr>
              <w:t>管网</w:t>
            </w:r>
            <w:r>
              <w:rPr>
                <w:rFonts w:hint="default" w:ascii="Times New Roman" w:hAnsi="Times New Roman" w:eastAsia="宋体" w:cs="Times New Roman"/>
                <w:color w:val="auto"/>
                <w:sz w:val="24"/>
              </w:rPr>
              <w:t>为临时占地，</w:t>
            </w:r>
            <w:r>
              <w:rPr>
                <w:rFonts w:hint="default" w:ascii="Times New Roman" w:hAnsi="Times New Roman" w:eastAsia="宋体" w:cs="Times New Roman"/>
                <w:color w:val="auto"/>
                <w:sz w:val="24"/>
                <w:lang w:val="en-US" w:eastAsia="zh-CN"/>
              </w:rPr>
              <w:t>占地面积约为</w:t>
            </w:r>
            <w:r>
              <w:rPr>
                <w:rFonts w:hint="eastAsia" w:cs="Times New Roman"/>
                <w:color w:val="auto"/>
                <w:sz w:val="24"/>
                <w:lang w:val="en-US" w:eastAsia="zh-CN"/>
              </w:rPr>
              <w:t>133370</w:t>
            </w:r>
            <w:r>
              <w:rPr>
                <w:rFonts w:hint="eastAsia" w:cs="Times New Roman"/>
                <w:color w:val="auto"/>
                <w:sz w:val="24"/>
                <w:vertAlign w:val="baseline"/>
                <w:lang w:val="en-US" w:eastAsia="zh-CN"/>
              </w:rPr>
              <w:t>m</w:t>
            </w:r>
            <w:r>
              <w:rPr>
                <w:rFonts w:hint="eastAsia" w:cs="Times New Roman"/>
                <w:color w:val="auto"/>
                <w:sz w:val="24"/>
                <w:vertAlign w:val="superscript"/>
                <w:lang w:val="en-US" w:eastAsia="zh-CN"/>
              </w:rPr>
              <w:t>2</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估计原有植被破坏面积可占到80%以上，其中大部分在2～3年内可得到恢复，要达到较好的恢复程度，需要3～5年时间。</w:t>
            </w:r>
            <w:r>
              <w:rPr>
                <w:rFonts w:hint="default" w:ascii="Times New Roman" w:hAnsi="Times New Roman" w:eastAsia="宋体" w:cs="Times New Roman"/>
                <w:color w:val="auto"/>
                <w:sz w:val="24"/>
                <w:lang w:val="en-US" w:eastAsia="zh-CN"/>
              </w:rPr>
              <w:t>根据生态解译结果，项目占地范围内</w:t>
            </w:r>
            <w:r>
              <w:rPr>
                <w:rFonts w:hint="eastAsia" w:cs="Times New Roman"/>
                <w:color w:val="auto"/>
                <w:sz w:val="24"/>
                <w:lang w:val="en-US" w:eastAsia="zh-CN"/>
              </w:rPr>
              <w:t>一半以上为草地，</w:t>
            </w:r>
            <w:r>
              <w:rPr>
                <w:rFonts w:hint="default" w:ascii="Times New Roman" w:hAnsi="Times New Roman" w:eastAsia="宋体" w:cs="Times New Roman"/>
                <w:color w:val="auto"/>
                <w:sz w:val="24"/>
                <w:lang w:val="en-US" w:eastAsia="zh-CN"/>
              </w:rPr>
              <w:t>占地范围内主要影响的植被为沙蒿、针茅</w:t>
            </w:r>
            <w:r>
              <w:rPr>
                <w:rFonts w:hint="eastAsia" w:cs="Times New Roman"/>
                <w:color w:val="auto"/>
                <w:sz w:val="24"/>
                <w:lang w:val="en-US" w:eastAsia="zh-CN"/>
              </w:rPr>
              <w:t>、杂类草群落等</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工程占地范围内破坏的植被均为区内的常见种或广布种，不会对当地植物群落的种类组成产生影响，也不会造成植物物种的消失。</w:t>
            </w:r>
          </w:p>
          <w:p w14:paraId="500E100C">
            <w:pPr>
              <w:adjustRightInd w:val="0"/>
              <w:snapToGrid w:val="0"/>
              <w:spacing w:line="360" w:lineRule="auto"/>
              <w:ind w:firstLine="482"/>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3</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野生动植物生境影响</w:t>
            </w:r>
          </w:p>
          <w:p w14:paraId="0AACBAB7">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评价区野生动物资源不丰富，由于植被覆盖率较低、自然条件以及人类活动影响等原因，大型野生动物已经罕见，评价区没有珍稀、濒危野生动物栖息地分布。建设期工程建设占地，将剥离、清理、压占地表植被，直接导致动物栖息地的消失。随着开发规模的扩大，将会增加和扩大对野生动物栖息地的干扰程度和范围，使部分野生动物失去栖息场所。但建设期场地周围地区相似生境的栖息地较多，区域野生动物多为常见种，工程占地多为临时占地，经过3～5年可基本恢复原植被类型。总体看，工程建设对动物栖息地的影响是可以接受的。建设期人为活动和施工噪声将对施工区及周围一定范围内的野生动物的活动和栖息造成一定程度的干扰，迫使动物离开</w:t>
            </w:r>
            <w:r>
              <w:rPr>
                <w:rFonts w:hint="default" w:ascii="Times New Roman" w:hAnsi="Times New Roman" w:eastAsia="宋体" w:cs="Times New Roman"/>
                <w:color w:val="auto"/>
                <w:sz w:val="24"/>
                <w:lang w:val="en-US" w:eastAsia="zh-CN"/>
              </w:rPr>
              <w:t>配水厂</w:t>
            </w:r>
            <w:r>
              <w:rPr>
                <w:rFonts w:hint="default" w:ascii="Times New Roman" w:hAnsi="Times New Roman" w:eastAsia="宋体" w:cs="Times New Roman"/>
                <w:color w:val="auto"/>
                <w:sz w:val="24"/>
              </w:rPr>
              <w:t>和</w:t>
            </w:r>
            <w:r>
              <w:rPr>
                <w:rFonts w:hint="eastAsia" w:ascii="Times New Roman" w:hAnsi="Times New Roman" w:eastAsia="宋体" w:cs="Times New Roman"/>
                <w:color w:val="auto"/>
                <w:sz w:val="24"/>
                <w:lang w:eastAsia="zh-CN"/>
              </w:rPr>
              <w:t>管网</w:t>
            </w:r>
            <w:r>
              <w:rPr>
                <w:rFonts w:hint="default" w:ascii="Times New Roman" w:hAnsi="Times New Roman" w:eastAsia="宋体" w:cs="Times New Roman"/>
                <w:color w:val="auto"/>
                <w:sz w:val="24"/>
              </w:rPr>
              <w:t>沿线区域。但由于</w:t>
            </w:r>
            <w:r>
              <w:rPr>
                <w:rFonts w:hint="default" w:ascii="Times New Roman" w:hAnsi="Times New Roman" w:eastAsia="宋体" w:cs="Times New Roman"/>
                <w:color w:val="auto"/>
                <w:sz w:val="24"/>
                <w:lang w:val="en-US" w:eastAsia="zh-CN"/>
              </w:rPr>
              <w:t>配水厂</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管网</w:t>
            </w:r>
            <w:r>
              <w:rPr>
                <w:rFonts w:hint="default" w:ascii="Times New Roman" w:hAnsi="Times New Roman" w:eastAsia="宋体" w:cs="Times New Roman"/>
                <w:color w:val="auto"/>
                <w:sz w:val="24"/>
              </w:rPr>
              <w:t>施工面窄、范围小，且建设期较短，影响时间短，对野生动物影响是短暂的、临时的，随着施工期的结束，施工机械噪声对动物的影响将消失。总体看，工程建设不会使所在区域野生动物物种数发生变化，其种群数量也不会发生变化，工程建设对动物影响的范围和程度是可以接受的。</w:t>
            </w:r>
          </w:p>
          <w:p w14:paraId="48155407">
            <w:pPr>
              <w:adjustRightInd w:val="0"/>
              <w:snapToGrid w:val="0"/>
              <w:spacing w:line="360" w:lineRule="auto"/>
              <w:ind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4</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水土流失</w:t>
            </w:r>
            <w:r>
              <w:rPr>
                <w:rFonts w:hint="default" w:ascii="Times New Roman" w:hAnsi="Times New Roman" w:eastAsia="宋体" w:cs="Times New Roman"/>
                <w:b/>
                <w:bCs/>
                <w:color w:val="auto"/>
                <w:sz w:val="24"/>
                <w:lang w:val="en-US" w:eastAsia="zh-CN"/>
              </w:rPr>
              <w:t>的影响</w:t>
            </w:r>
          </w:p>
          <w:p w14:paraId="7BCF9AA0">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项目水土流失主要为施工过程中由于施工扰动造成的水土流失。项目施工期间开挖和扰动地表，致使地表裸露、植被稀疏、土体松散，土壤抗蚀能力降低，在大风季节产生大量以风力侵蚀为主的水土流失，在雨季产生以水力侵蚀为主的水土流失。施工时应减少扰动面积，</w:t>
            </w:r>
            <w:r>
              <w:rPr>
                <w:rFonts w:hint="default" w:ascii="Times New Roman" w:hAnsi="Times New Roman" w:eastAsia="宋体" w:cs="Times New Roman"/>
                <w:color w:val="auto"/>
                <w:sz w:val="24"/>
              </w:rPr>
              <w:t>注意</w:t>
            </w:r>
            <w:r>
              <w:rPr>
                <w:rFonts w:hint="default" w:ascii="Times New Roman" w:hAnsi="Times New Roman" w:eastAsia="宋体" w:cs="Times New Roman"/>
                <w:color w:val="auto"/>
                <w:sz w:val="24"/>
                <w:lang w:eastAsia="zh-CN"/>
              </w:rPr>
              <w:t>临时堆土</w:t>
            </w:r>
            <w:r>
              <w:rPr>
                <w:rFonts w:hint="default" w:ascii="Times New Roman" w:hAnsi="Times New Roman" w:eastAsia="宋体" w:cs="Times New Roman"/>
                <w:color w:val="auto"/>
                <w:sz w:val="24"/>
              </w:rPr>
              <w:t>的堆放及防护问题</w:t>
            </w:r>
            <w:r>
              <w:rPr>
                <w:rFonts w:hint="default" w:ascii="Times New Roman" w:hAnsi="Times New Roman" w:eastAsia="宋体" w:cs="Times New Roman"/>
                <w:color w:val="auto"/>
                <w:sz w:val="24"/>
                <w:lang w:val="en-US" w:eastAsia="zh-CN"/>
              </w:rPr>
              <w:t>，合理选择施工季节，避免在大风多雨季节进行施工，减少水土流失的产生</w:t>
            </w:r>
            <w:r>
              <w:rPr>
                <w:rFonts w:hint="default" w:ascii="Times New Roman" w:hAnsi="Times New Roman" w:eastAsia="宋体" w:cs="Times New Roman"/>
                <w:color w:val="auto"/>
                <w:sz w:val="24"/>
              </w:rPr>
              <w:t>。</w:t>
            </w:r>
          </w:p>
          <w:p w14:paraId="7EF6039A">
            <w:pPr>
              <w:adjustRightInd w:val="0"/>
              <w:snapToGrid w:val="0"/>
              <w:spacing w:line="360" w:lineRule="auto"/>
              <w:ind w:firstLine="482"/>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1.2生态环境保护措施</w:t>
            </w:r>
          </w:p>
          <w:p w14:paraId="161905C5">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项目生态环境影响主要为施工占地、破坏植被、增加水土流失、影响区域景观等。根据生态解译结果，评价范围内植被类型包括非植被、人工（经人工改造的）植被和自然植被。为了减缓项目建设对区域生态环境的影响，项目采取的主要措施如下：</w:t>
            </w:r>
          </w:p>
          <w:p w14:paraId="627A50AD">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①建设施工过程中加强管理，严格控制施工车辆、机械及施工人员活动范围，尽可能减少</w:t>
            </w:r>
            <w:r>
              <w:rPr>
                <w:rFonts w:hint="default" w:ascii="Times New Roman" w:hAnsi="Times New Roman" w:eastAsia="宋体" w:cs="Times New Roman"/>
                <w:color w:val="auto"/>
                <w:sz w:val="24"/>
                <w:highlight w:val="none"/>
                <w:lang w:val="en-US" w:eastAsia="zh-CN"/>
              </w:rPr>
              <w:t>对</w:t>
            </w:r>
            <w:r>
              <w:rPr>
                <w:rFonts w:hint="default" w:ascii="Times New Roman" w:hAnsi="Times New Roman" w:eastAsia="宋体" w:cs="Times New Roman"/>
                <w:color w:val="auto"/>
                <w:sz w:val="24"/>
                <w:highlight w:val="none"/>
                <w:lang w:val="zh-CN"/>
              </w:rPr>
              <w:t>原有植被和土壤的破坏，科学安排施工时间，避开雨期施工，以防水土流失。</w:t>
            </w:r>
          </w:p>
          <w:p w14:paraId="44348F80">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②</w:t>
            </w:r>
            <w:r>
              <w:rPr>
                <w:rFonts w:hint="eastAsia" w:ascii="Times New Roman" w:hAnsi="Times New Roman" w:eastAsia="宋体" w:cs="Times New Roman"/>
                <w:color w:val="auto"/>
                <w:sz w:val="24"/>
                <w:highlight w:val="none"/>
                <w:lang w:val="zh-CN"/>
              </w:rPr>
              <w:t>管网</w:t>
            </w:r>
            <w:r>
              <w:rPr>
                <w:rFonts w:hint="default" w:ascii="Times New Roman" w:hAnsi="Times New Roman" w:eastAsia="宋体" w:cs="Times New Roman"/>
                <w:color w:val="auto"/>
                <w:sz w:val="24"/>
                <w:highlight w:val="none"/>
                <w:lang w:val="zh-CN"/>
              </w:rPr>
              <w:t>施工过程采取分层开挖、分层堆放及分层回填，将表层土、底层土分开堆放，在施工结束后分层回填恢复原土层，保护土壤肥力，以利后期植被恢复。</w:t>
            </w:r>
          </w:p>
          <w:p w14:paraId="720ECE95">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③施工严格控制在施工作业带边界线扰动范围内，</w:t>
            </w:r>
            <w:r>
              <w:rPr>
                <w:rFonts w:hint="default" w:ascii="Times New Roman" w:hAnsi="Times New Roman" w:eastAsia="宋体" w:cs="Times New Roman"/>
                <w:color w:val="auto"/>
                <w:sz w:val="24"/>
                <w:highlight w:val="none"/>
                <w:lang w:val="zh-CN" w:eastAsia="zh-CN"/>
              </w:rPr>
              <w:t>剥离表土</w:t>
            </w:r>
            <w:r>
              <w:rPr>
                <w:rFonts w:hint="eastAsia" w:cs="Times New Roman"/>
                <w:color w:val="auto"/>
                <w:sz w:val="24"/>
                <w:highlight w:val="none"/>
                <w:lang w:val="en-US" w:eastAsia="zh-CN"/>
              </w:rPr>
              <w:t>堆存在施工作业带范围内，</w:t>
            </w:r>
            <w:r>
              <w:rPr>
                <w:rFonts w:hint="default" w:ascii="Times New Roman" w:hAnsi="Times New Roman" w:eastAsia="宋体" w:cs="Times New Roman"/>
                <w:color w:val="auto"/>
                <w:sz w:val="24"/>
                <w:highlight w:val="none"/>
                <w:lang w:val="zh-CN"/>
              </w:rPr>
              <w:t>减少临时占地。</w:t>
            </w:r>
          </w:p>
          <w:p w14:paraId="59D635AA">
            <w:pPr>
              <w:spacing w:line="440" w:lineRule="exact"/>
              <w:ind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zh-CN"/>
              </w:rPr>
              <w:t>④在施工结束后，结合</w:t>
            </w:r>
            <w:r>
              <w:rPr>
                <w:rFonts w:hint="eastAsia" w:ascii="Times New Roman" w:hAnsi="Times New Roman" w:eastAsia="宋体" w:cs="Times New Roman"/>
                <w:color w:val="auto"/>
                <w:sz w:val="24"/>
                <w:highlight w:val="none"/>
                <w:lang w:val="zh-CN"/>
              </w:rPr>
              <w:t>管网</w:t>
            </w:r>
            <w:r>
              <w:rPr>
                <w:rFonts w:hint="eastAsia" w:ascii="Times New Roman" w:hAnsi="Times New Roman" w:eastAsia="宋体" w:cs="Times New Roman"/>
                <w:color w:val="auto"/>
                <w:sz w:val="24"/>
                <w:highlight w:val="none"/>
                <w:lang w:val="en-US" w:eastAsia="zh-CN"/>
              </w:rPr>
              <w:t>铺设</w:t>
            </w:r>
            <w:r>
              <w:rPr>
                <w:rFonts w:hint="default" w:ascii="Times New Roman" w:hAnsi="Times New Roman" w:eastAsia="宋体" w:cs="Times New Roman"/>
                <w:color w:val="auto"/>
                <w:sz w:val="24"/>
                <w:highlight w:val="none"/>
                <w:lang w:val="zh-CN"/>
              </w:rPr>
              <w:t>区域植被类型，撒播种植</w:t>
            </w:r>
            <w:r>
              <w:rPr>
                <w:rFonts w:hint="eastAsia" w:cs="Times New Roman"/>
                <w:color w:val="auto"/>
                <w:sz w:val="24"/>
                <w:highlight w:val="none"/>
                <w:lang w:val="zh-CN"/>
              </w:rPr>
              <w:t>沙蒿、针茅</w:t>
            </w:r>
            <w:r>
              <w:rPr>
                <w:rFonts w:hint="default" w:ascii="Times New Roman" w:hAnsi="Times New Roman" w:eastAsia="宋体" w:cs="Times New Roman"/>
                <w:color w:val="auto"/>
                <w:sz w:val="24"/>
                <w:highlight w:val="none"/>
                <w:lang w:val="zh-CN"/>
              </w:rPr>
              <w:t>等当地物种，尽快复垦并恢复到与周围生态景观协调一致，生态恢复宽度应不小于施工作业宽度。</w:t>
            </w:r>
          </w:p>
          <w:p w14:paraId="1EB97817">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⑤加强临时占地范围内植被恢复，宜选择种植生长快、郁闭早、根系发达、耐干旱、耐贫瘠、防护作用持久的优良植被。加强对</w:t>
            </w:r>
            <w:r>
              <w:rPr>
                <w:rFonts w:hint="eastAsia" w:ascii="Times New Roman" w:hAnsi="Times New Roman" w:eastAsia="宋体" w:cs="Times New Roman"/>
                <w:color w:val="auto"/>
                <w:sz w:val="24"/>
                <w:highlight w:val="none"/>
                <w:lang w:val="zh-CN"/>
              </w:rPr>
              <w:t>管网</w:t>
            </w:r>
            <w:r>
              <w:rPr>
                <w:rFonts w:hint="default" w:ascii="Times New Roman" w:hAnsi="Times New Roman" w:eastAsia="宋体" w:cs="Times New Roman"/>
                <w:color w:val="auto"/>
                <w:sz w:val="24"/>
                <w:highlight w:val="none"/>
                <w:lang w:val="zh-CN"/>
              </w:rPr>
              <w:t>回填区的绿化和抚育管理工作。及时在</w:t>
            </w:r>
            <w:r>
              <w:rPr>
                <w:rFonts w:hint="eastAsia" w:ascii="Times New Roman" w:hAnsi="Times New Roman" w:eastAsia="宋体" w:cs="Times New Roman"/>
                <w:color w:val="auto"/>
                <w:sz w:val="24"/>
                <w:highlight w:val="none"/>
                <w:lang w:val="zh-CN"/>
              </w:rPr>
              <w:t>管网</w:t>
            </w:r>
            <w:r>
              <w:rPr>
                <w:rFonts w:hint="default" w:ascii="Times New Roman" w:hAnsi="Times New Roman" w:eastAsia="宋体" w:cs="Times New Roman"/>
                <w:color w:val="auto"/>
                <w:sz w:val="24"/>
                <w:highlight w:val="none"/>
                <w:lang w:val="zh-CN"/>
              </w:rPr>
              <w:t>两侧及其所涉及区域进行植被恢复，提高植被覆盖率。</w:t>
            </w:r>
          </w:p>
          <w:p w14:paraId="4DE3A506">
            <w:pPr>
              <w:spacing w:line="44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rPr>
              <w:t>⑥</w:t>
            </w:r>
            <w:r>
              <w:rPr>
                <w:rFonts w:hint="default" w:ascii="Times New Roman" w:hAnsi="Times New Roman" w:eastAsia="宋体" w:cs="Times New Roman"/>
                <w:color w:val="auto"/>
                <w:sz w:val="24"/>
                <w:highlight w:val="none"/>
                <w:lang w:val="en-US" w:eastAsia="zh-CN"/>
              </w:rPr>
              <w:t>采用低噪声机械，减少噪声对周围动物的惊扰；加强施工人员管理，禁止人为故意干扰周围动物；同时，严格控制施工作业带宽度，进一步降低对周围动物影响。</w:t>
            </w:r>
          </w:p>
          <w:p w14:paraId="68FBDF83">
            <w:pPr>
              <w:spacing w:line="440" w:lineRule="exact"/>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根据工程生态保护恢复措施，项目生态恢复措施及实施计划见表</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lang w:val="zh-CN"/>
              </w:rPr>
              <w:t>-1；典型生态保护措施平面布置</w:t>
            </w:r>
            <w:r>
              <w:rPr>
                <w:rFonts w:hint="eastAsia" w:cs="Times New Roman"/>
                <w:color w:val="auto"/>
                <w:sz w:val="24"/>
                <w:highlight w:val="none"/>
                <w:lang w:val="zh-CN"/>
              </w:rPr>
              <w:t>图</w:t>
            </w:r>
            <w:r>
              <w:rPr>
                <w:rFonts w:hint="default" w:ascii="Times New Roman" w:hAnsi="Times New Roman" w:eastAsia="宋体" w:cs="Times New Roman"/>
                <w:color w:val="auto"/>
                <w:sz w:val="24"/>
                <w:highlight w:val="none"/>
                <w:lang w:val="zh-CN"/>
              </w:rPr>
              <w:t>见图</w:t>
            </w:r>
            <w:r>
              <w:rPr>
                <w:rFonts w:hint="eastAsia" w:cs="Times New Roman"/>
                <w:color w:val="auto"/>
                <w:sz w:val="24"/>
                <w:highlight w:val="none"/>
                <w:lang w:val="en-US" w:eastAsia="zh-CN"/>
              </w:rPr>
              <w:t>4</w:t>
            </w:r>
            <w:r>
              <w:rPr>
                <w:rFonts w:hint="default" w:ascii="Times New Roman" w:hAnsi="Times New Roman" w:eastAsia="宋体" w:cs="Times New Roman"/>
                <w:color w:val="auto"/>
                <w:sz w:val="24"/>
                <w:highlight w:val="none"/>
                <w:lang w:val="zh-CN"/>
              </w:rPr>
              <w:t>-1。</w:t>
            </w:r>
          </w:p>
          <w:p w14:paraId="72C4C43C">
            <w:pPr>
              <w:spacing w:line="440" w:lineRule="exact"/>
              <w:jc w:val="center"/>
              <w:rPr>
                <w:rFonts w:hint="default" w:ascii="Times New Roman" w:hAnsi="Times New Roman" w:eastAsia="宋体" w:cs="Times New Roman"/>
                <w:b/>
                <w:bCs/>
                <w:color w:val="auto"/>
                <w:sz w:val="24"/>
                <w:highlight w:val="none"/>
                <w:lang w:val="zh-CN"/>
              </w:rPr>
            </w:pPr>
            <w:r>
              <w:rPr>
                <w:rFonts w:hint="default" w:ascii="Times New Roman" w:hAnsi="Times New Roman" w:eastAsia="宋体" w:cs="Times New Roman"/>
                <w:b/>
                <w:bCs/>
                <w:color w:val="auto"/>
                <w:sz w:val="24"/>
                <w:highlight w:val="none"/>
                <w:lang w:val="zh-CN"/>
              </w:rPr>
              <w:t>表</w:t>
            </w: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lang w:val="zh-CN"/>
              </w:rPr>
              <w:t>-1</w:t>
            </w:r>
            <w:r>
              <w:rPr>
                <w:rFonts w:hint="default" w:ascii="Times New Roman" w:hAnsi="Times New Roman" w:eastAsia="宋体" w:cs="Times New Roman"/>
                <w:b/>
                <w:bCs/>
                <w:color w:val="auto"/>
                <w:sz w:val="24"/>
                <w:highlight w:val="none"/>
              </w:rPr>
              <w:t xml:space="preserve"> </w:t>
            </w:r>
            <w:r>
              <w:rPr>
                <w:rFonts w:hint="default" w:ascii="Times New Roman" w:hAnsi="Times New Roman" w:eastAsia="宋体" w:cs="Times New Roman"/>
                <w:b/>
                <w:bCs/>
                <w:color w:val="auto"/>
                <w:sz w:val="24"/>
                <w:highlight w:val="none"/>
                <w:lang w:val="zh-CN"/>
              </w:rPr>
              <w:t>生态恢复措施及实施计划表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5318"/>
              <w:gridCol w:w="1483"/>
            </w:tblGrid>
            <w:tr w14:paraId="7D2C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7" w:type="dxa"/>
                  <w:noWrap w:val="0"/>
                  <w:tcMar>
                    <w:left w:w="11" w:type="dxa"/>
                    <w:right w:w="11" w:type="dxa"/>
                  </w:tcMar>
                  <w:vAlign w:val="center"/>
                </w:tcPr>
                <w:p w14:paraId="29860941">
                  <w:pPr>
                    <w:widowControl/>
                    <w:adjustRightInd w:val="0"/>
                    <w:snapToGrid w:val="0"/>
                    <w:spacing w:line="360" w:lineRule="exact"/>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植被恢复地点</w:t>
                  </w:r>
                </w:p>
              </w:tc>
              <w:tc>
                <w:tcPr>
                  <w:tcW w:w="5318" w:type="dxa"/>
                  <w:noWrap w:val="0"/>
                  <w:vAlign w:val="center"/>
                </w:tcPr>
                <w:p w14:paraId="45F2A731">
                  <w:pPr>
                    <w:widowControl/>
                    <w:adjustRightInd w:val="0"/>
                    <w:snapToGrid w:val="0"/>
                    <w:spacing w:line="360" w:lineRule="exact"/>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植被恢复措施</w:t>
                  </w:r>
                </w:p>
              </w:tc>
              <w:tc>
                <w:tcPr>
                  <w:tcW w:w="1483" w:type="dxa"/>
                  <w:noWrap w:val="0"/>
                  <w:vAlign w:val="center"/>
                </w:tcPr>
                <w:p w14:paraId="77F0A19F">
                  <w:pPr>
                    <w:widowControl/>
                    <w:adjustRightInd w:val="0"/>
                    <w:snapToGrid w:val="0"/>
                    <w:spacing w:line="360" w:lineRule="exact"/>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恢复时间</w:t>
                  </w:r>
                </w:p>
              </w:tc>
            </w:tr>
            <w:tr w14:paraId="43FEE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7" w:type="dxa"/>
                  <w:vMerge w:val="restart"/>
                  <w:noWrap w:val="0"/>
                  <w:tcMar>
                    <w:left w:w="11" w:type="dxa"/>
                    <w:right w:w="11" w:type="dxa"/>
                  </w:tcMar>
                  <w:vAlign w:val="center"/>
                </w:tcPr>
                <w:p w14:paraId="54EEB207">
                  <w:pPr>
                    <w:widowControl/>
                    <w:adjustRightInd w:val="0"/>
                    <w:snapToGrid w:val="0"/>
                    <w:spacing w:line="360" w:lineRule="exact"/>
                    <w:jc w:val="center"/>
                    <w:rPr>
                      <w:rFonts w:hint="default"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eastAsia="zh-CN"/>
                    </w:rPr>
                    <w:t>管网</w:t>
                  </w:r>
                  <w:r>
                    <w:rPr>
                      <w:rFonts w:hint="default" w:ascii="Times New Roman" w:hAnsi="Times New Roman" w:eastAsia="宋体" w:cs="Times New Roman"/>
                      <w:color w:val="auto"/>
                      <w:kern w:val="0"/>
                      <w:szCs w:val="21"/>
                      <w:highlight w:val="none"/>
                    </w:rPr>
                    <w:t>施工区域</w:t>
                  </w:r>
                </w:p>
              </w:tc>
              <w:tc>
                <w:tcPr>
                  <w:tcW w:w="5318" w:type="dxa"/>
                  <w:noWrap w:val="0"/>
                  <w:vAlign w:val="center"/>
                </w:tcPr>
                <w:p w14:paraId="590D0374">
                  <w:pPr>
                    <w:widowControl/>
                    <w:adjustRightInd w:val="0"/>
                    <w:snapToGrid w:val="0"/>
                    <w:spacing w:line="360" w:lineRule="exact"/>
                    <w:jc w:val="left"/>
                    <w:rPr>
                      <w:rFonts w:hint="eastAsia"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临时占地撒播种植</w:t>
                  </w:r>
                  <w:r>
                    <w:rPr>
                      <w:rFonts w:hint="eastAsia" w:cs="Times New Roman"/>
                      <w:color w:val="auto"/>
                      <w:kern w:val="0"/>
                      <w:szCs w:val="21"/>
                      <w:highlight w:val="none"/>
                      <w:lang w:eastAsia="zh-CN"/>
                    </w:rPr>
                    <w:t>沙蒿、针茅</w:t>
                  </w:r>
                  <w:r>
                    <w:rPr>
                      <w:rFonts w:hint="default" w:ascii="Times New Roman" w:hAnsi="Times New Roman" w:eastAsia="宋体" w:cs="Times New Roman"/>
                      <w:color w:val="auto"/>
                      <w:kern w:val="0"/>
                      <w:szCs w:val="21"/>
                      <w:highlight w:val="none"/>
                    </w:rPr>
                    <w:t>等当地物种，进行植被恢复，恢复面积为</w:t>
                  </w:r>
                  <w:r>
                    <w:rPr>
                      <w:rFonts w:hint="eastAsia" w:cs="Times New Roman"/>
                      <w:color w:val="auto"/>
                      <w:kern w:val="0"/>
                      <w:szCs w:val="21"/>
                      <w:highlight w:val="none"/>
                      <w:lang w:val="en-US" w:eastAsia="zh-CN"/>
                    </w:rPr>
                    <w:t>133370</w:t>
                  </w:r>
                  <w:r>
                    <w:rPr>
                      <w:rFonts w:hint="eastAsia" w:cs="Times New Roman"/>
                      <w:color w:val="auto"/>
                      <w:kern w:val="0"/>
                      <w:szCs w:val="21"/>
                      <w:highlight w:val="none"/>
                      <w:vertAlign w:val="baseline"/>
                      <w:lang w:val="en-US" w:eastAsia="zh-CN"/>
                    </w:rPr>
                    <w:t>m</w:t>
                  </w:r>
                  <w:r>
                    <w:rPr>
                      <w:rFonts w:hint="eastAsia" w:cs="Times New Roman"/>
                      <w:color w:val="auto"/>
                      <w:kern w:val="0"/>
                      <w:szCs w:val="21"/>
                      <w:highlight w:val="none"/>
                      <w:vertAlign w:val="superscript"/>
                      <w:lang w:val="en-US" w:eastAsia="zh-CN"/>
                    </w:rPr>
                    <w:t>2</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沙蒿、针茅</w:t>
                  </w:r>
                  <w:r>
                    <w:rPr>
                      <w:rFonts w:hint="eastAsia" w:cs="Times New Roman"/>
                      <w:color w:val="auto"/>
                      <w:kern w:val="0"/>
                      <w:szCs w:val="21"/>
                      <w:highlight w:val="none"/>
                      <w:lang w:val="en-US" w:eastAsia="zh-CN"/>
                    </w:rPr>
                    <w:t>草籽（1:1混播）按照30</w:t>
                  </w:r>
                  <w:r>
                    <w:rPr>
                      <w:rFonts w:hint="default" w:ascii="Times New Roman" w:hAnsi="Times New Roman" w:eastAsia="宋体" w:cs="Times New Roman"/>
                      <w:color w:val="auto"/>
                      <w:kern w:val="0"/>
                      <w:szCs w:val="21"/>
                      <w:highlight w:val="none"/>
                    </w:rPr>
                    <w:t>kg/h</w:t>
                  </w:r>
                  <w:r>
                    <w:rPr>
                      <w:rFonts w:hint="eastAsia" w:cs="Times New Roman"/>
                      <w:color w:val="auto"/>
                      <w:kern w:val="0"/>
                      <w:szCs w:val="21"/>
                      <w:highlight w:val="none"/>
                      <w:vertAlign w:val="baseline"/>
                      <w:lang w:eastAsia="zh-CN"/>
                    </w:rPr>
                    <w:t>m</w:t>
                  </w:r>
                  <w:r>
                    <w:rPr>
                      <w:rFonts w:hint="eastAsia" w:cs="Times New Roman"/>
                      <w:color w:val="auto"/>
                      <w:kern w:val="0"/>
                      <w:szCs w:val="21"/>
                      <w:highlight w:val="none"/>
                      <w:vertAlign w:val="superscript"/>
                      <w:lang w:eastAsia="zh-CN"/>
                    </w:rPr>
                    <w:t>2</w:t>
                  </w:r>
                  <w:r>
                    <w:rPr>
                      <w:rFonts w:hint="default" w:ascii="Times New Roman" w:hAnsi="Times New Roman" w:eastAsia="宋体" w:cs="Times New Roman"/>
                      <w:color w:val="auto"/>
                      <w:kern w:val="0"/>
                      <w:szCs w:val="21"/>
                      <w:highlight w:val="none"/>
                    </w:rPr>
                    <w:t>进行撒播</w:t>
                  </w:r>
                  <w:r>
                    <w:rPr>
                      <w:rFonts w:hint="eastAsia" w:cs="Times New Roman"/>
                      <w:color w:val="auto"/>
                      <w:kern w:val="0"/>
                      <w:szCs w:val="21"/>
                      <w:highlight w:val="none"/>
                      <w:lang w:eastAsia="zh-CN"/>
                    </w:rPr>
                    <w:t>。</w:t>
                  </w:r>
                </w:p>
              </w:tc>
              <w:tc>
                <w:tcPr>
                  <w:tcW w:w="1483" w:type="dxa"/>
                  <w:noWrap w:val="0"/>
                  <w:vAlign w:val="center"/>
                </w:tcPr>
                <w:p w14:paraId="1B9C2387">
                  <w:pPr>
                    <w:widowControl/>
                    <w:adjustRightInd w:val="0"/>
                    <w:snapToGrid w:val="0"/>
                    <w:spacing w:line="360" w:lineRule="exac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2026-2027</w:t>
                  </w:r>
                  <w:r>
                    <w:rPr>
                      <w:rFonts w:hint="default" w:ascii="Times New Roman" w:hAnsi="Times New Roman" w:eastAsia="宋体" w:cs="Times New Roman"/>
                      <w:b w:val="0"/>
                      <w:bCs w:val="0"/>
                      <w:color w:val="auto"/>
                      <w:kern w:val="0"/>
                      <w:szCs w:val="21"/>
                      <w:highlight w:val="none"/>
                    </w:rPr>
                    <w:t>年</w:t>
                  </w:r>
                </w:p>
              </w:tc>
            </w:tr>
            <w:tr w14:paraId="23182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7" w:type="dxa"/>
                  <w:vMerge w:val="continue"/>
                  <w:noWrap w:val="0"/>
                  <w:tcMar>
                    <w:left w:w="11" w:type="dxa"/>
                    <w:right w:w="11" w:type="dxa"/>
                  </w:tcMar>
                  <w:vAlign w:val="center"/>
                </w:tcPr>
                <w:p w14:paraId="53EBF308">
                  <w:pPr>
                    <w:widowControl/>
                    <w:adjustRightInd w:val="0"/>
                    <w:snapToGrid w:val="0"/>
                    <w:spacing w:line="360" w:lineRule="exact"/>
                    <w:jc w:val="center"/>
                    <w:rPr>
                      <w:rFonts w:hint="default" w:ascii="Times New Roman" w:hAnsi="Times New Roman" w:eastAsia="宋体" w:cs="Times New Roman"/>
                      <w:color w:val="auto"/>
                      <w:kern w:val="0"/>
                      <w:szCs w:val="21"/>
                      <w:highlight w:val="none"/>
                    </w:rPr>
                  </w:pPr>
                </w:p>
              </w:tc>
              <w:tc>
                <w:tcPr>
                  <w:tcW w:w="5318" w:type="dxa"/>
                  <w:noWrap w:val="0"/>
                  <w:vAlign w:val="center"/>
                </w:tcPr>
                <w:p w14:paraId="2E32E977">
                  <w:pPr>
                    <w:widowControl/>
                    <w:adjustRightInd w:val="0"/>
                    <w:snapToGrid w:val="0"/>
                    <w:spacing w:line="36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定期对</w:t>
                  </w:r>
                  <w:r>
                    <w:rPr>
                      <w:rFonts w:hint="eastAsia" w:ascii="Times New Roman" w:hAnsi="Times New Roman" w:eastAsia="宋体" w:cs="Times New Roman"/>
                      <w:color w:val="auto"/>
                      <w:kern w:val="0"/>
                      <w:szCs w:val="21"/>
                      <w:highlight w:val="none"/>
                      <w:lang w:eastAsia="zh-CN"/>
                    </w:rPr>
                    <w:t>管网</w:t>
                  </w:r>
                  <w:r>
                    <w:rPr>
                      <w:rFonts w:hint="default" w:ascii="Times New Roman" w:hAnsi="Times New Roman" w:eastAsia="宋体" w:cs="Times New Roman"/>
                      <w:color w:val="auto"/>
                      <w:kern w:val="0"/>
                      <w:szCs w:val="21"/>
                      <w:highlight w:val="none"/>
                    </w:rPr>
                    <w:t>恢复区的植被进行补种和抚育，提高植被覆盖度，植被覆盖度恢复到与周围生态景观协调一致。</w:t>
                  </w:r>
                </w:p>
              </w:tc>
              <w:tc>
                <w:tcPr>
                  <w:tcW w:w="1483" w:type="dxa"/>
                  <w:noWrap w:val="0"/>
                  <w:vAlign w:val="center"/>
                </w:tcPr>
                <w:p w14:paraId="055E055E">
                  <w:pPr>
                    <w:widowControl/>
                    <w:adjustRightInd w:val="0"/>
                    <w:snapToGrid w:val="0"/>
                    <w:spacing w:line="36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202</w:t>
                  </w:r>
                  <w:r>
                    <w:rPr>
                      <w:rFonts w:hint="default" w:ascii="Times New Roman" w:hAnsi="Times New Roman" w:eastAsia="宋体" w:cs="Times New Roman"/>
                      <w:color w:val="auto"/>
                      <w:kern w:val="0"/>
                      <w:szCs w:val="21"/>
                      <w:highlight w:val="none"/>
                      <w:lang w:val="en-US" w:eastAsia="zh-CN"/>
                    </w:rPr>
                    <w:t>7</w:t>
                  </w:r>
                  <w:r>
                    <w:rPr>
                      <w:rFonts w:hint="default" w:ascii="Times New Roman" w:hAnsi="Times New Roman" w:eastAsia="宋体" w:cs="Times New Roman"/>
                      <w:color w:val="auto"/>
                      <w:kern w:val="0"/>
                      <w:szCs w:val="21"/>
                      <w:highlight w:val="none"/>
                    </w:rPr>
                    <w:t>-202</w:t>
                  </w:r>
                  <w:r>
                    <w:rPr>
                      <w:rFonts w:hint="default" w:ascii="Times New Roman" w:hAnsi="Times New Roman" w:eastAsia="宋体" w:cs="Times New Roman"/>
                      <w:color w:val="auto"/>
                      <w:kern w:val="0"/>
                      <w:szCs w:val="21"/>
                      <w:highlight w:val="none"/>
                      <w:lang w:val="en-US" w:eastAsia="zh-CN"/>
                    </w:rPr>
                    <w:t>8年</w:t>
                  </w:r>
                </w:p>
              </w:tc>
            </w:tr>
          </w:tbl>
          <w:p w14:paraId="0419B688">
            <w:pPr>
              <w:adjustRightInd w:val="0"/>
              <w:snapToGrid w:val="0"/>
              <w:spacing w:before="120" w:beforeLines="50"/>
              <w:jc w:val="center"/>
              <w:rPr>
                <w:rFonts w:hint="eastAsia" w:ascii="Times New Roman" w:hAnsi="Times New Roman" w:eastAsia="宋体" w:cs="Times New Roman"/>
                <w:b/>
                <w:bCs/>
                <w:color w:val="auto"/>
                <w:sz w:val="24"/>
                <w:highlight w:val="none"/>
                <w:lang w:eastAsia="zh-CN"/>
              </w:rPr>
            </w:pPr>
            <w:r>
              <w:rPr>
                <w:rFonts w:hint="eastAsia" w:ascii="Times New Roman" w:hAnsi="Times New Roman" w:eastAsia="宋体" w:cs="Times New Roman"/>
                <w:b/>
                <w:bCs/>
                <w:color w:val="auto"/>
                <w:sz w:val="24"/>
                <w:highlight w:val="none"/>
                <w:lang w:eastAsia="zh-CN"/>
              </w:rPr>
              <w:drawing>
                <wp:inline distT="0" distB="0" distL="114300" distR="114300">
                  <wp:extent cx="3870325" cy="1691640"/>
                  <wp:effectExtent l="0" t="0" r="0" b="0"/>
                  <wp:docPr id="8" name="图片 8" descr="175211815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52118155411"/>
                          <pic:cNvPicPr>
                            <a:picLocks noChangeAspect="1"/>
                          </pic:cNvPicPr>
                        </pic:nvPicPr>
                        <pic:blipFill>
                          <a:blip r:embed="rId10"/>
                          <a:srcRect r="25068"/>
                          <a:stretch>
                            <a:fillRect/>
                          </a:stretch>
                        </pic:blipFill>
                        <pic:spPr>
                          <a:xfrm>
                            <a:off x="0" y="0"/>
                            <a:ext cx="3870325" cy="1691640"/>
                          </a:xfrm>
                          <a:prstGeom prst="rect">
                            <a:avLst/>
                          </a:prstGeom>
                        </pic:spPr>
                      </pic:pic>
                    </a:graphicData>
                  </a:graphic>
                </wp:inline>
              </w:drawing>
            </w:r>
          </w:p>
          <w:p w14:paraId="1B436A61">
            <w:pPr>
              <w:spacing w:line="440" w:lineRule="exact"/>
              <w:ind w:firstLine="482"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图</w:t>
            </w: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-1    典型生态保护措施平面布置示意图</w:t>
            </w:r>
          </w:p>
          <w:p w14:paraId="0843CF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项目建成后，临时占地得到有效</w:t>
            </w:r>
            <w:r>
              <w:rPr>
                <w:rFonts w:hint="eastAsia" w:cs="Times New Roman"/>
                <w:color w:val="auto"/>
                <w:sz w:val="24"/>
                <w:highlight w:val="none"/>
                <w:lang w:val="zh-CN" w:eastAsia="zh-CN"/>
              </w:rPr>
              <w:t>的</w:t>
            </w:r>
            <w:r>
              <w:rPr>
                <w:rFonts w:hint="default" w:ascii="Times New Roman" w:hAnsi="Times New Roman" w:eastAsia="宋体" w:cs="Times New Roman"/>
                <w:color w:val="auto"/>
                <w:sz w:val="24"/>
                <w:highlight w:val="none"/>
                <w:lang w:val="zh-CN"/>
              </w:rPr>
              <w:t>填充平整、恢复植被，施工期对生态</w:t>
            </w:r>
            <w:r>
              <w:rPr>
                <w:rFonts w:hint="default" w:ascii="Times New Roman" w:hAnsi="Times New Roman" w:eastAsia="宋体" w:cs="Times New Roman"/>
                <w:color w:val="auto"/>
                <w:sz w:val="24"/>
                <w:highlight w:val="none"/>
                <w:lang w:val="en-US" w:eastAsia="zh-CN"/>
              </w:rPr>
              <w:t>环境</w:t>
            </w:r>
            <w:r>
              <w:rPr>
                <w:rFonts w:hint="default" w:ascii="Times New Roman" w:hAnsi="Times New Roman" w:eastAsia="宋体" w:cs="Times New Roman"/>
                <w:color w:val="auto"/>
                <w:sz w:val="24"/>
                <w:highlight w:val="none"/>
                <w:lang w:val="zh-CN"/>
              </w:rPr>
              <w:t>产生的影响在运营期将</w:t>
            </w:r>
            <w:r>
              <w:rPr>
                <w:rFonts w:hint="eastAsia" w:cs="Times New Roman"/>
                <w:color w:val="auto"/>
                <w:sz w:val="24"/>
                <w:highlight w:val="none"/>
                <w:lang w:val="zh-CN"/>
              </w:rPr>
              <w:t>得到</w:t>
            </w:r>
            <w:r>
              <w:rPr>
                <w:rFonts w:hint="default" w:ascii="Times New Roman" w:hAnsi="Times New Roman" w:eastAsia="宋体" w:cs="Times New Roman"/>
                <w:color w:val="auto"/>
                <w:sz w:val="24"/>
                <w:highlight w:val="none"/>
                <w:lang w:val="zh-CN"/>
              </w:rPr>
              <w:t>逐步恢复、改善。</w:t>
            </w:r>
          </w:p>
          <w:p w14:paraId="1A0AE10F">
            <w:pPr>
              <w:adjustRightInd w:val="0"/>
              <w:snapToGrid w:val="0"/>
              <w:spacing w:line="360" w:lineRule="auto"/>
              <w:ind w:firstLine="482"/>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.废气</w:t>
            </w:r>
          </w:p>
          <w:p w14:paraId="4E23E5B6">
            <w:pPr>
              <w:widowControl/>
              <w:adjustRightInd w:val="0"/>
              <w:snapToGrid w:val="0"/>
              <w:spacing w:line="360" w:lineRule="auto"/>
              <w:ind w:firstLine="480" w:firstLineChars="200"/>
              <w:textAlignment w:val="baseline"/>
              <w:rPr>
                <w:rFonts w:hint="default" w:ascii="Times New Roman" w:hAnsi="Times New Roman" w:eastAsia="宋体" w:cs="Times New Roman"/>
                <w:bCs/>
                <w:color w:val="auto"/>
                <w:kern w:val="0"/>
                <w:sz w:val="24"/>
                <w:highlight w:val="none"/>
              </w:rPr>
            </w:pPr>
            <w:r>
              <w:rPr>
                <w:rFonts w:hint="default" w:ascii="Times New Roman" w:hAnsi="Times New Roman" w:eastAsia="宋体" w:cs="Times New Roman"/>
                <w:bCs/>
                <w:color w:val="auto"/>
                <w:kern w:val="0"/>
                <w:sz w:val="24"/>
                <w:highlight w:val="none"/>
              </w:rPr>
              <w:t>施工过程中产生的主要大气污染源是扬尘以及施工车辆和机械燃油尾气。</w:t>
            </w:r>
          </w:p>
          <w:p w14:paraId="3528AF71">
            <w:pPr>
              <w:adjustRightInd w:val="0"/>
              <w:spacing w:line="360" w:lineRule="auto"/>
              <w:ind w:firstLine="482"/>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施工扬尘</w:t>
            </w:r>
          </w:p>
          <w:p w14:paraId="5F117CAD">
            <w:pPr>
              <w:adjustRightInd w:val="0"/>
              <w:spacing w:line="360" w:lineRule="auto"/>
              <w:ind w:firstLine="482"/>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施工扬尘主要产生于场地清理、管沟开挖与填埋、土石方堆放等工程建设过程和车辆运输过程。</w:t>
            </w:r>
          </w:p>
          <w:p w14:paraId="342D29AD">
            <w:pPr>
              <w:adjustRightInd w:val="0"/>
              <w:spacing w:line="360" w:lineRule="auto"/>
              <w:ind w:firstLine="482"/>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工程建设过程产生的施工扬尘污染主要取决于施工作业方式、材料的堆放以及风力等因素，其中受风力的影响最大</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随着风速的增大，施工扬尘的污染程度和超标范围也将随之增强和扩大。由于</w:t>
            </w:r>
            <w:r>
              <w:rPr>
                <w:rFonts w:hint="eastAsia" w:ascii="Times New Roman" w:hAnsi="Times New Roman" w:eastAsia="宋体" w:cs="Times New Roman"/>
                <w:color w:val="auto"/>
                <w:kern w:val="0"/>
                <w:sz w:val="24"/>
                <w:highlight w:val="none"/>
                <w:lang w:eastAsia="zh-CN"/>
              </w:rPr>
              <w:t>管网</w:t>
            </w:r>
            <w:r>
              <w:rPr>
                <w:rFonts w:hint="default" w:ascii="Times New Roman" w:hAnsi="Times New Roman" w:eastAsia="宋体" w:cs="Times New Roman"/>
                <w:color w:val="auto"/>
                <w:kern w:val="0"/>
                <w:sz w:val="24"/>
                <w:highlight w:val="none"/>
              </w:rPr>
              <w:t>施工</w:t>
            </w:r>
            <w:r>
              <w:rPr>
                <w:rFonts w:hint="default" w:ascii="Times New Roman" w:hAnsi="Times New Roman" w:eastAsia="宋体" w:cs="Times New Roman"/>
                <w:color w:val="auto"/>
                <w:kern w:val="0"/>
                <w:sz w:val="24"/>
                <w:highlight w:val="none"/>
                <w:lang w:val="en-US" w:eastAsia="zh-CN"/>
              </w:rPr>
              <w:t>是</w:t>
            </w:r>
            <w:r>
              <w:rPr>
                <w:rFonts w:hint="default" w:ascii="Times New Roman" w:hAnsi="Times New Roman" w:eastAsia="宋体" w:cs="Times New Roman"/>
                <w:color w:val="auto"/>
                <w:kern w:val="0"/>
                <w:sz w:val="24"/>
                <w:highlight w:val="none"/>
              </w:rPr>
              <w:t>逐段进行</w:t>
            </w:r>
            <w:r>
              <w:rPr>
                <w:rFonts w:hint="default" w:ascii="Times New Roman" w:hAnsi="Times New Roman" w:eastAsia="宋体" w:cs="Times New Roman"/>
                <w:color w:val="auto"/>
                <w:kern w:val="0"/>
                <w:sz w:val="24"/>
                <w:highlight w:val="none"/>
                <w:lang w:val="en-US" w:eastAsia="zh-CN"/>
              </w:rPr>
              <w:t>的</w:t>
            </w:r>
            <w:r>
              <w:rPr>
                <w:rFonts w:hint="default" w:ascii="Times New Roman" w:hAnsi="Times New Roman" w:eastAsia="宋体" w:cs="Times New Roman"/>
                <w:color w:val="auto"/>
                <w:kern w:val="0"/>
                <w:sz w:val="24"/>
                <w:highlight w:val="none"/>
              </w:rPr>
              <w:t>，施工期较短，</w:t>
            </w:r>
            <w:r>
              <w:rPr>
                <w:rFonts w:hint="default" w:ascii="Times New Roman" w:hAnsi="Times New Roman" w:eastAsia="宋体" w:cs="Times New Roman"/>
                <w:color w:val="auto"/>
                <w:kern w:val="0"/>
                <w:sz w:val="24"/>
                <w:highlight w:val="none"/>
                <w:lang w:val="en-US" w:eastAsia="zh-CN"/>
              </w:rPr>
              <w:t>因此</w:t>
            </w:r>
            <w:r>
              <w:rPr>
                <w:rFonts w:hint="default" w:ascii="Times New Roman" w:hAnsi="Times New Roman" w:eastAsia="宋体" w:cs="Times New Roman"/>
                <w:color w:val="auto"/>
                <w:kern w:val="0"/>
                <w:sz w:val="24"/>
                <w:highlight w:val="none"/>
              </w:rPr>
              <w:t>在加强管理的情况下，施工过程产生的扬尘较少。</w:t>
            </w:r>
          </w:p>
          <w:p w14:paraId="4495C7F1">
            <w:pPr>
              <w:adjustRightInd w:val="0"/>
              <w:spacing w:line="360" w:lineRule="auto"/>
              <w:ind w:firstLine="482"/>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eastAsia="zh-CN"/>
              </w:rPr>
              <w:t>管线两侧200米范围内</w:t>
            </w:r>
            <w:r>
              <w:rPr>
                <w:rFonts w:hint="eastAsia" w:cs="Times New Roman"/>
                <w:color w:val="auto"/>
                <w:kern w:val="0"/>
                <w:sz w:val="24"/>
                <w:highlight w:val="none"/>
                <w:lang w:val="zh-CN" w:eastAsia="zh-CN"/>
              </w:rPr>
              <w:t>共</w:t>
            </w:r>
            <w:r>
              <w:rPr>
                <w:rFonts w:hint="eastAsia" w:cs="Times New Roman"/>
                <w:color w:val="auto"/>
                <w:kern w:val="0"/>
                <w:sz w:val="24"/>
                <w:highlight w:val="none"/>
                <w:lang w:val="en-US" w:eastAsia="zh-CN"/>
              </w:rPr>
              <w:t>有3户村民住宅，最近距离为55m。</w:t>
            </w:r>
            <w:r>
              <w:rPr>
                <w:rFonts w:hint="default" w:ascii="Times New Roman" w:hAnsi="Times New Roman" w:eastAsia="宋体" w:cs="Times New Roman"/>
                <w:color w:val="auto"/>
                <w:kern w:val="0"/>
                <w:sz w:val="24"/>
                <w:highlight w:val="none"/>
                <w:lang w:val="zh-CN"/>
              </w:rPr>
              <w:t>本次环评要求施工过程中采取如下抑尘措施</w:t>
            </w:r>
            <w:r>
              <w:rPr>
                <w:rFonts w:hint="eastAsia" w:cs="Times New Roman"/>
                <w:color w:val="auto"/>
                <w:kern w:val="0"/>
                <w:sz w:val="24"/>
                <w:highlight w:val="none"/>
                <w:lang w:val="zh-CN"/>
              </w:rPr>
              <w:t>，</w:t>
            </w:r>
            <w:r>
              <w:rPr>
                <w:rFonts w:hint="eastAsia" w:cs="Times New Roman"/>
                <w:color w:val="auto"/>
                <w:kern w:val="0"/>
                <w:sz w:val="24"/>
                <w:highlight w:val="none"/>
                <w:lang w:val="en-US" w:eastAsia="zh-CN"/>
              </w:rPr>
              <w:t>将施工阶段产生的粉尘对管线两侧住户的影响将降至最低。</w:t>
            </w:r>
          </w:p>
          <w:p w14:paraId="18D1E3F4">
            <w:pPr>
              <w:adjustRightInd w:val="0"/>
              <w:spacing w:line="360" w:lineRule="auto"/>
              <w:ind w:firstLine="482"/>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①在施工场地安排人员定期对施工场地洒水以减少扬尘量，洒水次数根据天气状况而定，一般每天洒水1~2次，若遇到大风或干燥天气可适当增加洒水次数。</w:t>
            </w:r>
          </w:p>
          <w:p w14:paraId="4B7D3B43">
            <w:pPr>
              <w:adjustRightInd w:val="0"/>
              <w:spacing w:line="360" w:lineRule="auto"/>
              <w:ind w:firstLine="482"/>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②针对施工任务和施工场地环境状况，制定合理的施工计划，采取集中力量逐段施工</w:t>
            </w:r>
            <w:r>
              <w:rPr>
                <w:rFonts w:hint="default" w:ascii="Times New Roman" w:hAnsi="Times New Roman" w:eastAsia="宋体" w:cs="Times New Roman"/>
                <w:color w:val="auto"/>
                <w:kern w:val="0"/>
                <w:sz w:val="24"/>
                <w:highlight w:val="none"/>
                <w:lang w:val="en-US" w:eastAsia="zh-CN"/>
              </w:rPr>
              <w:t>的</w:t>
            </w:r>
            <w:r>
              <w:rPr>
                <w:rFonts w:hint="default" w:ascii="Times New Roman" w:hAnsi="Times New Roman" w:eastAsia="宋体" w:cs="Times New Roman"/>
                <w:color w:val="auto"/>
                <w:kern w:val="0"/>
                <w:sz w:val="24"/>
                <w:highlight w:val="none"/>
                <w:lang w:val="zh-CN"/>
              </w:rPr>
              <w:t>方法，缩短施工周期，减少施工现场的工作</w:t>
            </w:r>
            <w:r>
              <w:rPr>
                <w:rFonts w:hint="default" w:ascii="Times New Roman" w:hAnsi="Times New Roman" w:eastAsia="宋体" w:cs="Times New Roman"/>
                <w:color w:val="auto"/>
                <w:kern w:val="0"/>
                <w:sz w:val="24"/>
                <w:highlight w:val="none"/>
                <w:lang w:val="en-US" w:eastAsia="zh-CN"/>
              </w:rPr>
              <w:t>面积</w:t>
            </w:r>
            <w:r>
              <w:rPr>
                <w:rFonts w:hint="default" w:ascii="Times New Roman" w:hAnsi="Times New Roman" w:eastAsia="宋体" w:cs="Times New Roman"/>
                <w:color w:val="auto"/>
                <w:kern w:val="0"/>
                <w:sz w:val="24"/>
                <w:highlight w:val="none"/>
                <w:lang w:val="zh-CN"/>
              </w:rPr>
              <w:t>，减轻施工扬尘对环境的影响。</w:t>
            </w:r>
          </w:p>
          <w:p w14:paraId="740A8EAA">
            <w:pPr>
              <w:adjustRightInd w:val="0"/>
              <w:spacing w:line="360" w:lineRule="auto"/>
              <w:ind w:firstLine="482"/>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③施工运输车辆采取加盖篷布</w:t>
            </w:r>
            <w:r>
              <w:rPr>
                <w:rFonts w:hint="eastAsia" w:cs="Times New Roman"/>
                <w:color w:val="auto"/>
                <w:kern w:val="0"/>
                <w:sz w:val="24"/>
                <w:highlight w:val="none"/>
                <w:lang w:val="zh-CN"/>
              </w:rPr>
              <w:t>等</w:t>
            </w:r>
            <w:r>
              <w:rPr>
                <w:rFonts w:hint="default" w:ascii="Times New Roman" w:hAnsi="Times New Roman" w:eastAsia="宋体" w:cs="Times New Roman"/>
                <w:color w:val="auto"/>
                <w:kern w:val="0"/>
                <w:sz w:val="24"/>
                <w:highlight w:val="none"/>
                <w:lang w:val="zh-CN"/>
              </w:rPr>
              <w:t>措施，以免车辆颠簸撒漏。</w:t>
            </w:r>
          </w:p>
          <w:p w14:paraId="142B766E">
            <w:pPr>
              <w:adjustRightInd w:val="0"/>
              <w:spacing w:line="360" w:lineRule="auto"/>
              <w:ind w:firstLine="482"/>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zh-CN"/>
              </w:rPr>
              <w:fldChar w:fldCharType="begin"/>
            </w:r>
            <w:r>
              <w:rPr>
                <w:rFonts w:hint="default" w:ascii="Times New Roman" w:hAnsi="Times New Roman" w:eastAsia="宋体" w:cs="Times New Roman"/>
                <w:color w:val="auto"/>
                <w:kern w:val="0"/>
                <w:sz w:val="24"/>
                <w:highlight w:val="none"/>
                <w:lang w:val="zh-CN"/>
              </w:rPr>
              <w:instrText xml:space="preserve"> = 4 \* GB3 \* MERGEFORMAT </w:instrText>
            </w:r>
            <w:r>
              <w:rPr>
                <w:rFonts w:hint="default" w:ascii="Times New Roman" w:hAnsi="Times New Roman" w:eastAsia="宋体" w:cs="Times New Roman"/>
                <w:color w:val="auto"/>
                <w:kern w:val="0"/>
                <w:sz w:val="24"/>
                <w:highlight w:val="none"/>
                <w:lang w:val="zh-CN"/>
              </w:rPr>
              <w:fldChar w:fldCharType="separate"/>
            </w:r>
            <w:r>
              <w:rPr>
                <w:rFonts w:hint="default" w:ascii="Times New Roman" w:hAnsi="Times New Roman" w:eastAsia="宋体" w:cs="Times New Roman"/>
                <w:color w:val="auto"/>
                <w:kern w:val="0"/>
                <w:sz w:val="24"/>
                <w:highlight w:val="none"/>
              </w:rPr>
              <w:t>④</w:t>
            </w:r>
            <w:r>
              <w:rPr>
                <w:rFonts w:hint="default" w:ascii="Times New Roman" w:hAnsi="Times New Roman" w:eastAsia="宋体" w:cs="Times New Roman"/>
                <w:color w:val="auto"/>
                <w:kern w:val="0"/>
                <w:sz w:val="24"/>
                <w:highlight w:val="none"/>
                <w:lang w:val="zh-CN"/>
              </w:rPr>
              <w:fldChar w:fldCharType="end"/>
            </w:r>
            <w:r>
              <w:rPr>
                <w:rFonts w:hint="default" w:ascii="Times New Roman" w:hAnsi="Times New Roman" w:eastAsia="宋体" w:cs="Times New Roman"/>
                <w:color w:val="auto"/>
                <w:kern w:val="0"/>
                <w:sz w:val="24"/>
                <w:highlight w:val="none"/>
                <w:lang w:val="en-US" w:eastAsia="zh-CN"/>
              </w:rPr>
              <w:t>施工作业带两侧设置围挡措施。</w:t>
            </w:r>
          </w:p>
          <w:p w14:paraId="50C675DC">
            <w:pPr>
              <w:adjustRightInd w:val="0"/>
              <w:spacing w:line="360" w:lineRule="auto"/>
              <w:ind w:firstLine="482"/>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采取以上措施后，对周围环境产生的影响较小</w:t>
            </w:r>
            <w:r>
              <w:rPr>
                <w:rFonts w:hint="eastAsia" w:cs="Times New Roman"/>
                <w:color w:val="auto"/>
                <w:kern w:val="0"/>
                <w:sz w:val="24"/>
                <w:highlight w:val="none"/>
                <w:lang w:val="zh-CN"/>
              </w:rPr>
              <w:t>，</w:t>
            </w:r>
            <w:r>
              <w:rPr>
                <w:rFonts w:hint="eastAsia" w:cs="Times New Roman"/>
                <w:color w:val="auto"/>
                <w:kern w:val="0"/>
                <w:sz w:val="24"/>
                <w:highlight w:val="none"/>
                <w:lang w:val="en-US" w:eastAsia="zh-CN"/>
              </w:rPr>
              <w:t>对管线两侧200米范围内村民的影响在可接受范围</w:t>
            </w:r>
            <w:r>
              <w:rPr>
                <w:rFonts w:hint="default" w:ascii="Times New Roman" w:hAnsi="Times New Roman" w:eastAsia="宋体" w:cs="Times New Roman"/>
                <w:color w:val="auto"/>
                <w:kern w:val="0"/>
                <w:sz w:val="24"/>
                <w:highlight w:val="none"/>
                <w:lang w:val="zh-CN"/>
              </w:rPr>
              <w:t>。</w:t>
            </w:r>
          </w:p>
          <w:p w14:paraId="63473835">
            <w:pPr>
              <w:adjustRightInd w:val="0"/>
              <w:spacing w:line="360" w:lineRule="auto"/>
              <w:ind w:firstLine="482"/>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施工车辆和机械燃油尾气</w:t>
            </w:r>
          </w:p>
          <w:p w14:paraId="15F2F7BE">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拟建项目在管沟开挖、顶管穿越等大型机械施工中，</w:t>
            </w:r>
            <w:r>
              <w:rPr>
                <w:rFonts w:hint="default" w:ascii="Times New Roman" w:hAnsi="Times New Roman" w:eastAsia="宋体" w:cs="Times New Roman"/>
                <w:color w:val="auto"/>
                <w:kern w:val="0"/>
                <w:sz w:val="24"/>
                <w:highlight w:val="none"/>
              </w:rPr>
              <w:t>以柴油机为动力的施工车辆与机械在运转时会产生燃油尾气，主要污染物为SO</w:t>
            </w:r>
            <w:r>
              <w:rPr>
                <w:rFonts w:hint="default" w:ascii="Times New Roman" w:hAnsi="Times New Roman" w:eastAsia="宋体" w:cs="Times New Roman"/>
                <w:color w:val="auto"/>
                <w:kern w:val="0"/>
                <w:sz w:val="24"/>
                <w:highlight w:val="none"/>
                <w:vertAlign w:val="subscript"/>
              </w:rPr>
              <w:t>2</w:t>
            </w:r>
            <w:r>
              <w:rPr>
                <w:rFonts w:hint="default" w:ascii="Times New Roman" w:hAnsi="Times New Roman" w:eastAsia="宋体" w:cs="Times New Roman"/>
                <w:color w:val="auto"/>
                <w:kern w:val="0"/>
                <w:sz w:val="24"/>
                <w:highlight w:val="none"/>
              </w:rPr>
              <w:t>、NOx、C</w:t>
            </w:r>
            <w:r>
              <w:rPr>
                <w:rFonts w:hint="eastAsia" w:cs="Times New Roman"/>
                <w:color w:val="auto"/>
                <w:kern w:val="0"/>
                <w:sz w:val="24"/>
                <w:highlight w:val="none"/>
                <w:lang w:eastAsia="zh-CN"/>
              </w:rPr>
              <w:t>m</w:t>
            </w:r>
            <w:r>
              <w:rPr>
                <w:rFonts w:hint="default" w:ascii="Times New Roman" w:hAnsi="Times New Roman" w:eastAsia="宋体" w:cs="Times New Roman"/>
                <w:color w:val="auto"/>
                <w:kern w:val="0"/>
                <w:sz w:val="24"/>
                <w:highlight w:val="none"/>
              </w:rPr>
              <w:t>Hn等。由于燃油尾气</w:t>
            </w:r>
            <w:r>
              <w:rPr>
                <w:rFonts w:hint="default" w:ascii="Times New Roman" w:hAnsi="Times New Roman" w:eastAsia="宋体" w:cs="Times New Roman"/>
                <w:color w:val="auto"/>
                <w:kern w:val="0"/>
                <w:sz w:val="24"/>
                <w:highlight w:val="none"/>
                <w:lang w:val="en-US" w:eastAsia="zh-CN"/>
              </w:rPr>
              <w:t>含</w:t>
            </w:r>
            <w:r>
              <w:rPr>
                <w:rFonts w:hint="default" w:ascii="Times New Roman" w:hAnsi="Times New Roman" w:eastAsia="宋体" w:cs="Times New Roman"/>
                <w:color w:val="auto"/>
                <w:kern w:val="0"/>
                <w:sz w:val="24"/>
                <w:highlight w:val="none"/>
              </w:rPr>
              <w:t>量较小，且施工现场均在野外，废气污染源具有间歇性和流动性，有利于大气污染物的消散。</w:t>
            </w:r>
          </w:p>
          <w:p w14:paraId="3E807610">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本次环评要求施工过程中采取的具体机械车辆尾气防治措施如下：</w:t>
            </w:r>
          </w:p>
          <w:p w14:paraId="47485CE9">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①加强施工机械的保养维护，提高</w:t>
            </w:r>
            <w:r>
              <w:rPr>
                <w:rFonts w:hint="eastAsia" w:cs="Times New Roman"/>
                <w:color w:val="auto"/>
                <w:kern w:val="0"/>
                <w:sz w:val="24"/>
                <w:highlight w:val="none"/>
                <w:lang w:val="zh-CN"/>
              </w:rPr>
              <w:t>施工</w:t>
            </w:r>
            <w:r>
              <w:rPr>
                <w:rFonts w:hint="default" w:ascii="Times New Roman" w:hAnsi="Times New Roman" w:eastAsia="宋体" w:cs="Times New Roman"/>
                <w:color w:val="auto"/>
                <w:kern w:val="0"/>
                <w:sz w:val="24"/>
                <w:highlight w:val="none"/>
                <w:lang w:val="zh-CN"/>
              </w:rPr>
              <w:t>机械的正常使用率。</w:t>
            </w:r>
          </w:p>
          <w:p w14:paraId="2AF1036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②加强对机械、车辆的维修保养，禁止以柴油为燃料的施工机械超负荷工作，减少烟雾和颗粒物排放。</w:t>
            </w:r>
          </w:p>
          <w:p w14:paraId="0BFE0C6E">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③禁止使用废气排放超标的车辆。</w:t>
            </w:r>
          </w:p>
          <w:p w14:paraId="655FDDD7">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由于该类源一般具有排放量小、间歇性、短期性和流动性的特点，且本项目所在地较空旷，地势开阔</w:t>
            </w:r>
            <w:r>
              <w:rPr>
                <w:rFonts w:hint="default" w:ascii="Times New Roman" w:hAnsi="Times New Roman" w:eastAsia="宋体" w:cs="Times New Roman"/>
                <w:color w:val="auto"/>
                <w:kern w:val="0"/>
                <w:sz w:val="24"/>
                <w:highlight w:val="none"/>
                <w:lang w:val="zh-CN" w:eastAsia="zh-CN"/>
              </w:rPr>
              <w:t>扩散条件</w:t>
            </w:r>
            <w:r>
              <w:rPr>
                <w:rFonts w:hint="default" w:ascii="Times New Roman" w:hAnsi="Times New Roman" w:eastAsia="宋体" w:cs="Times New Roman"/>
                <w:color w:val="auto"/>
                <w:kern w:val="0"/>
                <w:sz w:val="24"/>
                <w:highlight w:val="none"/>
                <w:lang w:val="zh-CN"/>
              </w:rPr>
              <w:t>良好，利于污染物扩散，经大气稀释扩散后，对项目周围环境空气质量影响较小。</w:t>
            </w:r>
          </w:p>
          <w:p w14:paraId="1B7FD9A8">
            <w:pPr>
              <w:widowControl/>
              <w:adjustRightInd w:val="0"/>
              <w:snapToGrid w:val="0"/>
              <w:spacing w:line="360" w:lineRule="auto"/>
              <w:ind w:firstLine="482" w:firstLineChars="200"/>
              <w:textAlignment w:val="baseline"/>
              <w:rPr>
                <w:rFonts w:hint="default" w:ascii="Times New Roman" w:hAnsi="Times New Roman" w:eastAsia="宋体" w:cs="Times New Roman"/>
                <w:b/>
                <w:bCs/>
                <w:color w:val="auto"/>
                <w:kern w:val="0"/>
                <w:sz w:val="24"/>
                <w:highlight w:val="none"/>
              </w:rPr>
            </w:pPr>
            <w:r>
              <w:rPr>
                <w:rFonts w:hint="eastAsia" w:cs="Times New Roman"/>
                <w:b/>
                <w:bCs/>
                <w:color w:val="auto"/>
                <w:kern w:val="0"/>
                <w:sz w:val="24"/>
                <w:highlight w:val="none"/>
                <w:lang w:val="en-US" w:eastAsia="zh-CN"/>
              </w:rPr>
              <w:t>3</w:t>
            </w:r>
            <w:r>
              <w:rPr>
                <w:rFonts w:hint="default" w:ascii="Times New Roman" w:hAnsi="Times New Roman" w:eastAsia="宋体" w:cs="Times New Roman"/>
                <w:b/>
                <w:bCs/>
                <w:color w:val="auto"/>
                <w:kern w:val="0"/>
                <w:sz w:val="24"/>
                <w:highlight w:val="none"/>
              </w:rPr>
              <w:t>.废水</w:t>
            </w:r>
          </w:p>
          <w:p w14:paraId="0D4CDCBC">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本项目施工废水主要为施工废水和施工</w:t>
            </w:r>
            <w:r>
              <w:rPr>
                <w:rFonts w:hint="default" w:ascii="Times New Roman" w:hAnsi="Times New Roman" w:eastAsia="宋体" w:cs="Times New Roman"/>
                <w:color w:val="auto"/>
                <w:sz w:val="24"/>
              </w:rPr>
              <w:t>人员</w:t>
            </w:r>
            <w:r>
              <w:rPr>
                <w:rFonts w:hint="default" w:ascii="Times New Roman" w:hAnsi="Times New Roman" w:eastAsia="宋体" w:cs="Times New Roman"/>
                <w:color w:val="auto"/>
                <w:sz w:val="24"/>
                <w:lang w:val="en-US" w:eastAsia="zh-CN"/>
              </w:rPr>
              <w:t>生活污水。</w:t>
            </w:r>
          </w:p>
          <w:p w14:paraId="6BBB1412">
            <w:pPr>
              <w:adjustRightInd w:val="0"/>
              <w:snapToGrid w:val="0"/>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生活污水</w:t>
            </w:r>
          </w:p>
          <w:p w14:paraId="1463DB74">
            <w:pPr>
              <w:adjustRightInd w:val="0"/>
              <w:snapToGrid w:val="0"/>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在项目建设期间施工人员会产生一定量的生活污水。根据项目施工情况，施工高峰期每天约30人，根据《内蒙古自治区行业用水定额》（DB15/T 385-2020），参考农村居民用水定额60 L/（人·d），产污系数按0.8计，施工人员生活污水产生量为1.44 </w:t>
            </w:r>
            <w:r>
              <w:rPr>
                <w:rFonts w:hint="eastAsia" w:cs="Times New Roman"/>
                <w:color w:val="auto"/>
                <w:sz w:val="24"/>
                <w:vertAlign w:val="baseline"/>
                <w:lang w:val="en-US" w:eastAsia="zh-CN"/>
              </w:rPr>
              <w:t>m</w:t>
            </w:r>
            <w:r>
              <w:rPr>
                <w:rFonts w:hint="eastAsia"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/d，施工期共产生生活污水388.8</w:t>
            </w:r>
            <w:r>
              <w:rPr>
                <w:rFonts w:hint="eastAsia" w:cs="Times New Roman"/>
                <w:color w:val="auto"/>
                <w:sz w:val="24"/>
                <w:vertAlign w:val="baseline"/>
                <w:lang w:val="en-US" w:eastAsia="zh-CN"/>
              </w:rPr>
              <w:t>m</w:t>
            </w:r>
            <w:r>
              <w:rPr>
                <w:rFonts w:hint="eastAsia"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，参考典型生活污水水质，主要污染物浓度为COD400</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g/L、BOD5200</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g/L、SS220</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g/L、NH3-N35</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g/L、TP8</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g/L。施工人员产生的生活污水依托园区污水处理系统，不外排，对周边环境影响较小。</w:t>
            </w:r>
          </w:p>
          <w:p w14:paraId="6AFDABFA">
            <w:pPr>
              <w:numPr>
                <w:ilvl w:val="0"/>
                <w:numId w:val="2"/>
              </w:numPr>
              <w:adjustRightInd w:val="0"/>
              <w:snapToGrid w:val="0"/>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施工废水</w:t>
            </w:r>
          </w:p>
          <w:p w14:paraId="7ADBDB06">
            <w:pPr>
              <w:numPr>
                <w:ilvl w:val="0"/>
                <w:numId w:val="0"/>
              </w:num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项目施工废水主要是施工作业废水和输水</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试压废水。</w:t>
            </w:r>
          </w:p>
          <w:p w14:paraId="0EE1836F">
            <w:pPr>
              <w:numPr>
                <w:ilvl w:val="0"/>
                <w:numId w:val="0"/>
              </w:num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①施工作业废水：施工作业废水包括砂石冲洗水、混凝土养护</w:t>
            </w:r>
            <w:r>
              <w:rPr>
                <w:rFonts w:hint="eastAsia" w:cs="Times New Roman"/>
                <w:color w:val="auto"/>
                <w:sz w:val="24"/>
                <w:lang w:val="en-US" w:eastAsia="zh-CN"/>
              </w:rPr>
              <w:t>水</w:t>
            </w:r>
            <w:r>
              <w:rPr>
                <w:rFonts w:hint="default" w:ascii="Times New Roman" w:hAnsi="Times New Roman" w:eastAsia="宋体" w:cs="Times New Roman"/>
                <w:color w:val="auto"/>
                <w:sz w:val="24"/>
                <w:lang w:val="en-US" w:eastAsia="zh-CN"/>
              </w:rPr>
              <w:t>、清洗施工设备以及清洗机械车辆产生的废水，主要污染物为SS，浓度为1500～2500</w:t>
            </w:r>
            <w:r>
              <w:rPr>
                <w:rFonts w:hint="eastAsia" w:cs="Times New Roman"/>
                <w:color w:val="auto"/>
                <w:sz w:val="24"/>
                <w:lang w:val="en-US" w:eastAsia="zh-CN"/>
              </w:rPr>
              <w:t>m</w:t>
            </w:r>
            <w:r>
              <w:rPr>
                <w:rFonts w:hint="default" w:ascii="Times New Roman" w:hAnsi="Times New Roman" w:eastAsia="宋体" w:cs="Times New Roman"/>
                <w:color w:val="auto"/>
                <w:sz w:val="24"/>
                <w:lang w:val="en-US" w:eastAsia="zh-CN"/>
              </w:rPr>
              <w:t>g/L。施工场地内设置沉淀池，施工废水经沉淀池处理后循环利用，对周围地表水环境质量影响小。</w:t>
            </w:r>
          </w:p>
          <w:p w14:paraId="21A329F6">
            <w:pPr>
              <w:numPr>
                <w:ilvl w:val="0"/>
                <w:numId w:val="0"/>
              </w:numPr>
              <w:adjustRightInd w:val="0"/>
              <w:snapToGrid w:val="0"/>
              <w:spacing w:line="360" w:lineRule="auto"/>
              <w:ind w:firstLine="480" w:firstLineChars="200"/>
              <w:rPr>
                <w:rFonts w:ascii="Times New Roman" w:hAnsi="Times New Roman" w:eastAsia="宋体" w:cs="Times New Roman"/>
                <w:color w:val="auto"/>
                <w:sz w:val="24"/>
                <w:szCs w:val="32"/>
              </w:rPr>
            </w:pPr>
            <w:r>
              <w:rPr>
                <w:rFonts w:hint="default" w:ascii="Times New Roman" w:hAnsi="Times New Roman" w:eastAsia="宋体" w:cs="Times New Roman"/>
                <w:color w:val="auto"/>
                <w:sz w:val="24"/>
                <w:lang w:val="en-US" w:eastAsia="zh-CN"/>
              </w:rPr>
              <w:t>②输水</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试压废水：输水</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施工期间，</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进行水压试验，会产生试压废水，主要污染物有SS。</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试压采用清洁水，试压作业分段进行，每段试压水排出后进入下一段</w:t>
            </w:r>
            <w:r>
              <w:rPr>
                <w:rFonts w:hint="eastAsia" w:ascii="Times New Roman" w:hAnsi="Times New Roman" w:eastAsia="宋体" w:cs="Times New Roman"/>
                <w:color w:val="auto"/>
                <w:sz w:val="24"/>
                <w:lang w:val="en-US" w:eastAsia="zh-CN"/>
              </w:rPr>
              <w:t>管网</w:t>
            </w:r>
            <w:r>
              <w:rPr>
                <w:rFonts w:hint="default" w:ascii="Times New Roman" w:hAnsi="Times New Roman" w:eastAsia="宋体" w:cs="Times New Roman"/>
                <w:color w:val="auto"/>
                <w:sz w:val="24"/>
                <w:lang w:val="en-US" w:eastAsia="zh-CN"/>
              </w:rPr>
              <w:t>循环使用，可减少水资源消耗。试压废水中主要污染物为悬浮物，试压结束后</w:t>
            </w:r>
            <w:r>
              <w:rPr>
                <w:rFonts w:hint="eastAsia" w:cs="Times New Roman"/>
                <w:color w:val="auto"/>
                <w:sz w:val="24"/>
                <w:lang w:val="en-US" w:eastAsia="zh-CN"/>
              </w:rPr>
              <w:t>直接</w:t>
            </w:r>
            <w:r>
              <w:rPr>
                <w:rFonts w:hint="default" w:ascii="Times New Roman" w:hAnsi="Times New Roman" w:eastAsia="宋体" w:cs="Times New Roman"/>
                <w:color w:val="auto"/>
                <w:sz w:val="24"/>
                <w:lang w:val="en-US" w:eastAsia="zh-CN"/>
              </w:rPr>
              <w:t>用于施工场地洒水抑尘</w:t>
            </w:r>
            <w:r>
              <w:rPr>
                <w:rFonts w:hint="eastAsia" w:cs="Times New Roman"/>
                <w:color w:val="auto"/>
                <w:lang w:eastAsia="zh-CN"/>
              </w:rPr>
              <w:t>，</w:t>
            </w:r>
            <w:r>
              <w:rPr>
                <w:rFonts w:hint="eastAsia" w:cs="Times New Roman"/>
                <w:color w:val="auto"/>
                <w:sz w:val="24"/>
                <w:szCs w:val="32"/>
                <w:lang w:val="en-US" w:eastAsia="zh-CN"/>
              </w:rPr>
              <w:t>不会</w:t>
            </w:r>
            <w:r>
              <w:rPr>
                <w:rFonts w:hint="default" w:ascii="Times New Roman" w:hAnsi="Times New Roman" w:eastAsia="宋体" w:cs="Times New Roman"/>
                <w:color w:val="auto"/>
                <w:sz w:val="24"/>
                <w:lang w:val="en-US" w:eastAsia="zh-CN"/>
              </w:rPr>
              <w:t>对项目区周边水环境</w:t>
            </w:r>
            <w:r>
              <w:rPr>
                <w:rFonts w:hint="eastAsia" w:cs="Times New Roman"/>
                <w:color w:val="auto"/>
                <w:sz w:val="24"/>
                <w:lang w:val="en-US" w:eastAsia="zh-CN"/>
              </w:rPr>
              <w:t>产生</w:t>
            </w:r>
            <w:r>
              <w:rPr>
                <w:rFonts w:hint="default" w:ascii="Times New Roman" w:hAnsi="Times New Roman" w:eastAsia="宋体" w:cs="Times New Roman"/>
                <w:color w:val="auto"/>
                <w:sz w:val="24"/>
                <w:lang w:val="en-US" w:eastAsia="zh-CN"/>
              </w:rPr>
              <w:t>不良影响。</w:t>
            </w:r>
          </w:p>
          <w:p w14:paraId="16DE0A3E">
            <w:pPr>
              <w:numPr>
                <w:ilvl w:val="0"/>
                <w:numId w:val="0"/>
              </w:numPr>
              <w:adjustRightInd w:val="0"/>
              <w:snapToGrid w:val="0"/>
              <w:spacing w:line="360" w:lineRule="auto"/>
              <w:ind w:firstLine="480" w:firstLineChars="200"/>
              <w:rPr>
                <w:rFonts w:hint="default" w:cs="Times New Roman"/>
                <w:color w:val="auto"/>
                <w:sz w:val="24"/>
                <w:szCs w:val="32"/>
                <w:lang w:val="en-US" w:eastAsia="zh-CN"/>
              </w:rPr>
            </w:pPr>
            <w:r>
              <w:rPr>
                <w:rFonts w:hint="eastAsia" w:cs="Times New Roman"/>
                <w:color w:val="auto"/>
                <w:sz w:val="24"/>
                <w:szCs w:val="32"/>
                <w:lang w:val="en-US" w:eastAsia="zh-CN"/>
              </w:rPr>
              <w:t>（3）对盐湖的影响</w:t>
            </w:r>
          </w:p>
          <w:p w14:paraId="1AC68809">
            <w:pPr>
              <w:numPr>
                <w:ilvl w:val="0"/>
                <w:numId w:val="0"/>
              </w:numPr>
              <w:adjustRightInd w:val="0"/>
              <w:snapToGrid w:val="0"/>
              <w:spacing w:line="360" w:lineRule="auto"/>
              <w:ind w:firstLine="480" w:firstLineChars="200"/>
              <w:rPr>
                <w:rFonts w:hint="default" w:cs="Times New Roman"/>
                <w:color w:val="auto"/>
                <w:sz w:val="24"/>
                <w:lang w:val="en-US" w:eastAsia="zh-CN"/>
              </w:rPr>
            </w:pPr>
            <w:r>
              <w:rPr>
                <w:rFonts w:hint="eastAsia" w:cs="Times New Roman"/>
                <w:color w:val="auto"/>
                <w:sz w:val="24"/>
                <w:szCs w:val="32"/>
                <w:lang w:val="en-US" w:eastAsia="zh-CN"/>
              </w:rPr>
              <w:t>本项目</w:t>
            </w:r>
            <w:r>
              <w:rPr>
                <w:rFonts w:ascii="Times New Roman" w:hAnsi="Times New Roman" w:eastAsia="宋体" w:cs="Times New Roman"/>
                <w:color w:val="auto"/>
                <w:sz w:val="24"/>
                <w:szCs w:val="32"/>
                <w:lang w:val="en-US" w:eastAsia="zh-CN"/>
              </w:rPr>
              <w:t>穿越</w:t>
            </w:r>
            <w:r>
              <w:rPr>
                <w:rFonts w:hint="eastAsia" w:cs="Times New Roman"/>
                <w:color w:val="auto"/>
                <w:sz w:val="24"/>
                <w:szCs w:val="32"/>
                <w:lang w:val="en-US" w:eastAsia="zh-CN"/>
              </w:rPr>
              <w:t>公路、</w:t>
            </w:r>
            <w:r>
              <w:rPr>
                <w:rFonts w:ascii="Times New Roman" w:hAnsi="Times New Roman" w:eastAsia="宋体" w:cs="Times New Roman"/>
                <w:color w:val="auto"/>
                <w:sz w:val="24"/>
                <w:szCs w:val="32"/>
                <w:lang w:val="en-US" w:eastAsia="zh-CN"/>
              </w:rPr>
              <w:t>盐湖段考虑采用定向钻拉管施工方式</w:t>
            </w:r>
            <w:r>
              <w:rPr>
                <w:rFonts w:hint="eastAsia" w:cs="Times New Roman"/>
                <w:color w:val="auto"/>
                <w:sz w:val="24"/>
                <w:szCs w:val="32"/>
                <w:lang w:val="en-US" w:eastAsia="zh-CN"/>
              </w:rPr>
              <w:t>。根据设计图纸，确定钻进轨迹，采用旋转钻进方式，逐步推进钻头，同时调整钻进方向，确保钻头按照预定轨迹前进。钻头到达预定位置后，进行扩孔和清孔，确保管道顺利穿越。将PE管装至井口，采用电熔连接或热熔连接等方式进行管道连接。管道连接完成后，进行回填土方，分层夯实，确保管道稳定。按照设计要求，对管道进行水压试验，确保管道强度和密封性。</w:t>
            </w:r>
            <w:r>
              <w:rPr>
                <w:rFonts w:hint="eastAsia" w:cs="Times New Roman"/>
                <w:color w:val="auto"/>
                <w:sz w:val="24"/>
                <w:lang w:val="en-US" w:eastAsia="zh-CN"/>
              </w:rPr>
              <w:t>本项目配水管网采用PE管，无需进行混凝土浇筑，管网穿越河道施工对盐湖的影响极小。</w:t>
            </w:r>
          </w:p>
          <w:p w14:paraId="3286C506">
            <w:pPr>
              <w:widowControl/>
              <w:adjustRightInd w:val="0"/>
              <w:snapToGrid w:val="0"/>
              <w:spacing w:line="360" w:lineRule="auto"/>
              <w:ind w:firstLine="482" w:firstLineChars="200"/>
              <w:textAlignment w:val="baseline"/>
              <w:rPr>
                <w:rFonts w:hint="default" w:ascii="Times New Roman" w:hAnsi="Times New Roman" w:eastAsia="宋体" w:cs="Times New Roman"/>
                <w:color w:val="auto"/>
                <w:kern w:val="0"/>
                <w:sz w:val="24"/>
                <w:highlight w:val="none"/>
              </w:rPr>
            </w:pPr>
            <w:r>
              <w:rPr>
                <w:rFonts w:hint="eastAsia" w:cs="Times New Roman"/>
                <w:b/>
                <w:bCs/>
                <w:color w:val="auto"/>
                <w:kern w:val="0"/>
                <w:sz w:val="24"/>
                <w:highlight w:val="none"/>
                <w:lang w:val="en-US" w:eastAsia="zh-CN"/>
              </w:rPr>
              <w:t>4</w:t>
            </w:r>
            <w:r>
              <w:rPr>
                <w:rFonts w:hint="default" w:ascii="Times New Roman" w:hAnsi="Times New Roman" w:eastAsia="宋体" w:cs="Times New Roman"/>
                <w:b/>
                <w:bCs/>
                <w:color w:val="auto"/>
                <w:kern w:val="0"/>
                <w:sz w:val="24"/>
                <w:highlight w:val="none"/>
              </w:rPr>
              <w:t>.噪声</w:t>
            </w:r>
          </w:p>
          <w:p w14:paraId="08A0EF6D">
            <w:pPr>
              <w:keepNext w:val="0"/>
              <w:keepLines w:val="0"/>
              <w:pageBreakBefore w:val="0"/>
              <w:widowControl w:val="0"/>
              <w:tabs>
                <w:tab w:val="left" w:pos="624"/>
              </w:tabs>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本项目施工期间主要噪声源为挖掘机、推土机、振动碾、蛙式夯实机等施工机械以及施工车辆，声压级一般在85～90dB（A）。施工期间主要噪声源的特点属于移动声源且分散。</w:t>
            </w:r>
            <w:r>
              <w:rPr>
                <w:rFonts w:hint="default" w:ascii="Times New Roman" w:hAnsi="Times New Roman" w:eastAsia="宋体" w:cs="Times New Roman"/>
                <w:color w:val="auto"/>
                <w:sz w:val="24"/>
                <w:highlight w:val="none"/>
              </w:rPr>
              <w:t>施工机械噪声源强见</w:t>
            </w:r>
            <w:r>
              <w:rPr>
                <w:rFonts w:hint="default" w:ascii="Times New Roman" w:hAnsi="Times New Roman" w:eastAsia="宋体" w:cs="Times New Roman"/>
                <w:color w:val="auto"/>
                <w:sz w:val="24"/>
                <w:highlight w:val="none"/>
                <w:lang w:val="en-US" w:eastAsia="zh-CN"/>
              </w:rPr>
              <w:t>下表。</w:t>
            </w:r>
          </w:p>
          <w:p w14:paraId="1B350424">
            <w:pPr>
              <w:widowControl/>
              <w:tabs>
                <w:tab w:val="left" w:pos="810"/>
              </w:tabs>
              <w:adjustRightInd w:val="0"/>
              <w:snapToGrid w:val="0"/>
              <w:jc w:val="center"/>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rPr>
              <w:t>表4-</w:t>
            </w:r>
            <w:r>
              <w:rPr>
                <w:rFonts w:hint="eastAsia" w:cs="Times New Roman"/>
                <w:b/>
                <w:bCs w:val="0"/>
                <w:color w:val="auto"/>
                <w:kern w:val="0"/>
                <w:sz w:val="24"/>
                <w:szCs w:val="24"/>
                <w:highlight w:val="none"/>
                <w:lang w:val="en-US" w:eastAsia="zh-CN"/>
              </w:rPr>
              <w:t>2</w:t>
            </w:r>
            <w:r>
              <w:rPr>
                <w:rFonts w:hint="eastAsia" w:ascii="Times New Roman" w:hAnsi="Times New Roman" w:eastAsia="宋体" w:cs="Times New Roman"/>
                <w:b/>
                <w:bCs w:val="0"/>
                <w:color w:val="auto"/>
                <w:kern w:val="0"/>
                <w:sz w:val="24"/>
                <w:szCs w:val="24"/>
                <w:highlight w:val="none"/>
                <w:lang w:val="en-US" w:eastAsia="zh-CN"/>
              </w:rPr>
              <w:t xml:space="preserve"> </w:t>
            </w:r>
            <w:r>
              <w:rPr>
                <w:rFonts w:hint="default" w:ascii="Times New Roman" w:hAnsi="Times New Roman" w:eastAsia="宋体" w:cs="Times New Roman"/>
                <w:b/>
                <w:bCs w:val="0"/>
                <w:color w:val="auto"/>
                <w:kern w:val="0"/>
                <w:sz w:val="24"/>
                <w:szCs w:val="24"/>
                <w:highlight w:val="none"/>
              </w:rPr>
              <w:t>施工机械产噪值一览表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889"/>
              <w:gridCol w:w="3761"/>
            </w:tblGrid>
            <w:tr w14:paraId="6208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dxa"/>
                  <w:noWrap w:val="0"/>
                  <w:vAlign w:val="center"/>
                </w:tcPr>
                <w:p w14:paraId="5B4E2465">
                  <w:pPr>
                    <w:widowControl/>
                    <w:tabs>
                      <w:tab w:val="left" w:pos="810"/>
                    </w:tabs>
                    <w:adjustRightInd w:val="0"/>
                    <w:snapToGrid w:val="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序号</w:t>
                  </w:r>
                </w:p>
              </w:tc>
              <w:tc>
                <w:tcPr>
                  <w:tcW w:w="2137" w:type="dxa"/>
                  <w:noWrap w:val="0"/>
                  <w:vAlign w:val="center"/>
                </w:tcPr>
                <w:p w14:paraId="33F47FD7">
                  <w:pPr>
                    <w:widowControl/>
                    <w:tabs>
                      <w:tab w:val="left" w:pos="810"/>
                    </w:tabs>
                    <w:adjustRightInd w:val="0"/>
                    <w:snapToGrid w:val="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rPr>
                    <w:t>设备名称</w:t>
                  </w:r>
                </w:p>
              </w:tc>
              <w:tc>
                <w:tcPr>
                  <w:tcW w:w="2782" w:type="dxa"/>
                  <w:noWrap w:val="0"/>
                  <w:vAlign w:val="center"/>
                </w:tcPr>
                <w:p w14:paraId="7B83E628">
                  <w:pPr>
                    <w:widowControl/>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bidi="ar"/>
                    </w:rPr>
                    <w:t>噪声强度</w:t>
                  </w:r>
                  <w:r>
                    <w:rPr>
                      <w:rFonts w:hint="eastAsia" w:ascii="宋体" w:hAnsi="宋体" w:eastAsia="宋体" w:cs="宋体"/>
                      <w:b/>
                      <w:bCs w:val="0"/>
                      <w:color w:val="auto"/>
                      <w:kern w:val="0"/>
                      <w:sz w:val="21"/>
                      <w:szCs w:val="21"/>
                      <w:highlight w:val="none"/>
                      <w:lang w:eastAsia="zh-CN"/>
                    </w:rPr>
                    <w:t>[</w:t>
                  </w:r>
                  <w:r>
                    <w:rPr>
                      <w:rFonts w:hint="default" w:ascii="Times New Roman" w:hAnsi="Times New Roman" w:eastAsia="宋体" w:cs="Times New Roman"/>
                      <w:b/>
                      <w:bCs w:val="0"/>
                      <w:color w:val="auto"/>
                      <w:kern w:val="0"/>
                      <w:sz w:val="21"/>
                      <w:szCs w:val="21"/>
                      <w:highlight w:val="none"/>
                    </w:rPr>
                    <w:t>dB</w:t>
                  </w:r>
                  <w:r>
                    <w:rPr>
                      <w:rFonts w:hint="eastAsia" w:cs="Times New Roman"/>
                      <w:b/>
                      <w:bCs w:val="0"/>
                      <w:color w:val="auto"/>
                      <w:kern w:val="0"/>
                      <w:sz w:val="21"/>
                      <w:szCs w:val="21"/>
                      <w:highlight w:val="none"/>
                      <w:lang w:eastAsia="zh-CN"/>
                    </w:rPr>
                    <w:t>（</w:t>
                  </w:r>
                  <w:r>
                    <w:rPr>
                      <w:rFonts w:hint="default" w:ascii="Times New Roman" w:hAnsi="Times New Roman" w:eastAsia="宋体" w:cs="Times New Roman"/>
                      <w:b/>
                      <w:bCs w:val="0"/>
                      <w:color w:val="auto"/>
                      <w:kern w:val="0"/>
                      <w:sz w:val="21"/>
                      <w:szCs w:val="21"/>
                      <w:highlight w:val="none"/>
                    </w:rPr>
                    <w:t>A</w:t>
                  </w:r>
                  <w:r>
                    <w:rPr>
                      <w:rFonts w:hint="eastAsia" w:cs="Times New Roman"/>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eastAsia="zh-CN"/>
                    </w:rPr>
                    <w:t>]</w:t>
                  </w:r>
                </w:p>
              </w:tc>
            </w:tr>
            <w:tr w14:paraId="5F003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dxa"/>
                  <w:noWrap w:val="0"/>
                  <w:vAlign w:val="center"/>
                </w:tcPr>
                <w:p w14:paraId="554A8962">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37" w:type="dxa"/>
                  <w:noWrap w:val="0"/>
                  <w:vAlign w:val="center"/>
                </w:tcPr>
                <w:p w14:paraId="73EEB797">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挖掘机</w:t>
                  </w:r>
                </w:p>
              </w:tc>
              <w:tc>
                <w:tcPr>
                  <w:tcW w:w="2782" w:type="dxa"/>
                  <w:noWrap w:val="0"/>
                  <w:vAlign w:val="center"/>
                </w:tcPr>
                <w:p w14:paraId="167F0EB4">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90</w:t>
                  </w:r>
                </w:p>
              </w:tc>
            </w:tr>
            <w:tr w14:paraId="6F699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dxa"/>
                  <w:noWrap w:val="0"/>
                  <w:vAlign w:val="center"/>
                </w:tcPr>
                <w:p w14:paraId="5A14C19C">
                  <w:pPr>
                    <w:widowControl/>
                    <w:tabs>
                      <w:tab w:val="left" w:pos="810"/>
                    </w:tabs>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137" w:type="dxa"/>
                  <w:noWrap w:val="0"/>
                  <w:vAlign w:val="center"/>
                </w:tcPr>
                <w:p w14:paraId="5025F766">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推土机</w:t>
                  </w:r>
                </w:p>
              </w:tc>
              <w:tc>
                <w:tcPr>
                  <w:tcW w:w="2782" w:type="dxa"/>
                  <w:noWrap w:val="0"/>
                  <w:vAlign w:val="center"/>
                </w:tcPr>
                <w:p w14:paraId="050EE4C3">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90</w:t>
                  </w:r>
                </w:p>
              </w:tc>
            </w:tr>
            <w:tr w14:paraId="174C5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dxa"/>
                  <w:noWrap w:val="0"/>
                  <w:vAlign w:val="center"/>
                </w:tcPr>
                <w:p w14:paraId="4E432950">
                  <w:pPr>
                    <w:widowControl/>
                    <w:tabs>
                      <w:tab w:val="left" w:pos="810"/>
                    </w:tabs>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137" w:type="dxa"/>
                  <w:noWrap w:val="0"/>
                  <w:vAlign w:val="center"/>
                </w:tcPr>
                <w:p w14:paraId="1B74953D">
                  <w:pPr>
                    <w:widowControl/>
                    <w:tabs>
                      <w:tab w:val="left" w:pos="810"/>
                    </w:tabs>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振动碾</w:t>
                  </w:r>
                </w:p>
              </w:tc>
              <w:tc>
                <w:tcPr>
                  <w:tcW w:w="2782" w:type="dxa"/>
                  <w:noWrap w:val="0"/>
                  <w:vAlign w:val="center"/>
                </w:tcPr>
                <w:p w14:paraId="3691F8DD">
                  <w:pPr>
                    <w:widowControl/>
                    <w:tabs>
                      <w:tab w:val="left" w:pos="810"/>
                    </w:tabs>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85</w:t>
                  </w:r>
                </w:p>
              </w:tc>
            </w:tr>
            <w:tr w14:paraId="18F47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dxa"/>
                  <w:noWrap w:val="0"/>
                  <w:vAlign w:val="center"/>
                </w:tcPr>
                <w:p w14:paraId="592BE84C">
                  <w:pPr>
                    <w:widowControl/>
                    <w:tabs>
                      <w:tab w:val="left" w:pos="810"/>
                    </w:tabs>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2137" w:type="dxa"/>
                  <w:noWrap w:val="0"/>
                  <w:vAlign w:val="center"/>
                </w:tcPr>
                <w:p w14:paraId="66E1EF01">
                  <w:pPr>
                    <w:widowControl/>
                    <w:tabs>
                      <w:tab w:val="left" w:pos="810"/>
                    </w:tabs>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蛙式夯实机</w:t>
                  </w:r>
                </w:p>
              </w:tc>
              <w:tc>
                <w:tcPr>
                  <w:tcW w:w="2782" w:type="dxa"/>
                  <w:noWrap w:val="0"/>
                  <w:vAlign w:val="center"/>
                </w:tcPr>
                <w:p w14:paraId="1CFC6649">
                  <w:pPr>
                    <w:widowControl/>
                    <w:tabs>
                      <w:tab w:val="left" w:pos="810"/>
                    </w:tabs>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85</w:t>
                  </w:r>
                </w:p>
              </w:tc>
            </w:tr>
          </w:tbl>
          <w:p w14:paraId="63FF5A83">
            <w:pPr>
              <w:spacing w:line="360" w:lineRule="auto"/>
              <w:ind w:firstLine="482"/>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本次评价采用点源衰减模式，预测计算声源至受声点的几何发散衰减，计算中不考虑声屏障、空气吸收等衰减。预测公式如下：</w:t>
            </w:r>
          </w:p>
          <w:p w14:paraId="0D03AF69">
            <w:pPr>
              <w:spacing w:line="360" w:lineRule="auto"/>
              <w:jc w:val="center"/>
              <w:textAlignment w:val="baseline"/>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lang w:val="en-US" w:eastAsia="zh-CN"/>
              </w:rPr>
              <w:t>p</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r</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lang w:val="en-US" w:eastAsia="zh-CN"/>
              </w:rPr>
              <w:t>p</w:t>
            </w:r>
            <w:r>
              <w:rPr>
                <w:rFonts w:hint="eastAsia" w:cs="Times New Roman"/>
                <w:color w:val="auto"/>
                <w:sz w:val="24"/>
                <w:highlight w:val="none"/>
                <w:vertAlign w:val="baseline"/>
                <w:lang w:val="en-US" w:eastAsia="zh-CN"/>
              </w:rPr>
              <w:t>（</w:t>
            </w:r>
            <w:r>
              <w:rPr>
                <w:rFonts w:hint="default" w:ascii="Times New Roman" w:hAnsi="Times New Roman" w:eastAsia="宋体" w:cs="Times New Roman"/>
                <w:color w:val="auto"/>
                <w:sz w:val="24"/>
                <w:highlight w:val="none"/>
              </w:rPr>
              <w:t>r0</w:t>
            </w:r>
            <w:r>
              <w:rPr>
                <w:rFonts w:hint="eastAsia" w:cs="Times New Roman"/>
                <w:color w:val="auto"/>
                <w:sz w:val="24"/>
                <w:highlight w:val="none"/>
                <w:vertAlign w:val="baseline"/>
                <w:lang w:val="en-US" w:eastAsia="zh-CN"/>
              </w:rPr>
              <w:t>）</w:t>
            </w:r>
            <w:r>
              <w:rPr>
                <w:rFonts w:hint="default" w:ascii="Times New Roman" w:hAnsi="Times New Roman" w:eastAsia="宋体" w:cs="Times New Roman"/>
                <w:color w:val="auto"/>
                <w:sz w:val="24"/>
                <w:highlight w:val="none"/>
              </w:rPr>
              <w:t>-20lg</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r/r</w:t>
            </w:r>
            <w:r>
              <w:rPr>
                <w:rFonts w:hint="default" w:ascii="Times New Roman" w:hAnsi="Times New Roman" w:eastAsia="宋体" w:cs="Times New Roman"/>
                <w:color w:val="auto"/>
                <w:sz w:val="24"/>
                <w:highlight w:val="none"/>
                <w:vertAlign w:val="baseline"/>
              </w:rPr>
              <w:t>0</w:t>
            </w:r>
            <w:r>
              <w:rPr>
                <w:rFonts w:hint="eastAsia" w:cs="Times New Roman"/>
                <w:color w:val="auto"/>
                <w:sz w:val="24"/>
                <w:highlight w:val="none"/>
                <w:lang w:eastAsia="zh-CN"/>
              </w:rPr>
              <w:t>）</w:t>
            </w:r>
          </w:p>
          <w:p w14:paraId="3AEBC650">
            <w:pPr>
              <w:spacing w:line="360" w:lineRule="auto"/>
              <w:ind w:firstLine="482"/>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式中：L</w:t>
            </w:r>
            <w:r>
              <w:rPr>
                <w:rFonts w:hint="default" w:ascii="Times New Roman" w:hAnsi="Times New Roman" w:eastAsia="宋体" w:cs="Times New Roman"/>
                <w:color w:val="auto"/>
                <w:sz w:val="24"/>
                <w:highlight w:val="none"/>
                <w:vertAlign w:val="subscript"/>
                <w:lang w:val="en-US" w:eastAsia="zh-CN"/>
              </w:rPr>
              <w:t>p</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r</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--预测点</w:t>
            </w:r>
            <w:r>
              <w:rPr>
                <w:rFonts w:hint="default" w:ascii="Times New Roman" w:hAnsi="Times New Roman" w:eastAsia="宋体" w:cs="Times New Roman"/>
                <w:color w:val="auto"/>
                <w:sz w:val="24"/>
                <w:highlight w:val="none"/>
                <w:lang w:eastAsia="zh-CN"/>
              </w:rPr>
              <w:t>处</w:t>
            </w:r>
            <w:r>
              <w:rPr>
                <w:rFonts w:hint="eastAsia" w:cs="Times New Roman"/>
                <w:color w:val="auto"/>
                <w:sz w:val="24"/>
                <w:highlight w:val="none"/>
                <w:lang w:eastAsia="zh-CN"/>
              </w:rPr>
              <w:t>的</w:t>
            </w:r>
            <w:r>
              <w:rPr>
                <w:rFonts w:hint="default" w:ascii="Times New Roman" w:hAnsi="Times New Roman" w:eastAsia="宋体" w:cs="Times New Roman"/>
                <w:color w:val="auto"/>
                <w:sz w:val="24"/>
                <w:highlight w:val="none"/>
                <w:lang w:eastAsia="zh-CN"/>
              </w:rPr>
              <w:t>声压级</w:t>
            </w:r>
            <w:r>
              <w:rPr>
                <w:rFonts w:hint="default" w:ascii="Times New Roman" w:hAnsi="Times New Roman" w:eastAsia="宋体" w:cs="Times New Roman"/>
                <w:color w:val="auto"/>
                <w:sz w:val="24"/>
                <w:highlight w:val="none"/>
              </w:rPr>
              <w:t>，dB</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23C17566">
            <w:pPr>
              <w:spacing w:line="360" w:lineRule="auto"/>
              <w:ind w:firstLine="1267" w:firstLineChars="528"/>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lang w:val="en-US" w:eastAsia="zh-CN"/>
              </w:rPr>
              <w:t>p</w:t>
            </w:r>
            <w:r>
              <w:rPr>
                <w:rFonts w:hint="eastAsia" w:cs="Times New Roman"/>
                <w:color w:val="auto"/>
                <w:sz w:val="24"/>
                <w:highlight w:val="none"/>
                <w:vertAlign w:val="baseline"/>
                <w:lang w:val="en-US" w:eastAsia="zh-CN"/>
              </w:rPr>
              <w:t>（</w:t>
            </w:r>
            <w:r>
              <w:rPr>
                <w:rFonts w:hint="default" w:ascii="Times New Roman" w:hAnsi="Times New Roman" w:eastAsia="宋体" w:cs="Times New Roman"/>
                <w:color w:val="auto"/>
                <w:sz w:val="24"/>
                <w:highlight w:val="none"/>
              </w:rPr>
              <w:t>r0</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参考位置</w:t>
            </w:r>
            <w:r>
              <w:rPr>
                <w:rFonts w:hint="default" w:ascii="Times New Roman" w:hAnsi="Times New Roman" w:eastAsia="宋体" w:cs="Times New Roman"/>
                <w:color w:val="auto"/>
                <w:sz w:val="24"/>
                <w:highlight w:val="none"/>
              </w:rPr>
              <w:t>r0处的声压级，dB</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7BB4797C">
            <w:pPr>
              <w:spacing w:line="360" w:lineRule="auto"/>
              <w:ind w:firstLine="1267" w:firstLineChars="528"/>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r--预测点距声源的距离，</w:t>
            </w:r>
            <w:r>
              <w:rPr>
                <w:rFonts w:hint="eastAsia" w:cs="Times New Roman"/>
                <w:color w:val="auto"/>
                <w:sz w:val="24"/>
                <w:highlight w:val="none"/>
                <w:lang w:eastAsia="zh-CN"/>
              </w:rPr>
              <w:t>m</w:t>
            </w:r>
            <w:r>
              <w:rPr>
                <w:rFonts w:hint="default" w:ascii="Times New Roman" w:hAnsi="Times New Roman" w:eastAsia="宋体" w:cs="Times New Roman"/>
                <w:color w:val="auto"/>
                <w:sz w:val="24"/>
                <w:highlight w:val="none"/>
              </w:rPr>
              <w:t>；</w:t>
            </w:r>
          </w:p>
          <w:p w14:paraId="444D2F79">
            <w:pPr>
              <w:spacing w:line="360" w:lineRule="auto"/>
              <w:ind w:firstLine="1267" w:firstLineChars="528"/>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r0--</w:t>
            </w:r>
            <w:r>
              <w:rPr>
                <w:rFonts w:hint="default" w:ascii="Times New Roman" w:hAnsi="Times New Roman" w:eastAsia="宋体" w:cs="Times New Roman"/>
                <w:color w:val="auto"/>
                <w:sz w:val="24"/>
                <w:highlight w:val="none"/>
                <w:lang w:val="en-US" w:eastAsia="zh-CN"/>
              </w:rPr>
              <w:t>参考位置距声源的距离</w:t>
            </w:r>
            <w:r>
              <w:rPr>
                <w:rFonts w:hint="default" w:ascii="Times New Roman" w:hAnsi="Times New Roman" w:eastAsia="宋体" w:cs="Times New Roman"/>
                <w:color w:val="auto"/>
                <w:sz w:val="24"/>
                <w:highlight w:val="none"/>
              </w:rPr>
              <w:t>，</w:t>
            </w:r>
            <w:r>
              <w:rPr>
                <w:rFonts w:hint="eastAsia" w:cs="Times New Roman"/>
                <w:color w:val="auto"/>
                <w:sz w:val="24"/>
                <w:highlight w:val="none"/>
                <w:lang w:eastAsia="zh-CN"/>
              </w:rPr>
              <w:t>m</w:t>
            </w:r>
            <w:r>
              <w:rPr>
                <w:rFonts w:hint="default" w:ascii="Times New Roman" w:hAnsi="Times New Roman" w:eastAsia="宋体" w:cs="Times New Roman"/>
                <w:color w:val="auto"/>
                <w:sz w:val="24"/>
                <w:highlight w:val="none"/>
              </w:rPr>
              <w:t>。</w:t>
            </w:r>
          </w:p>
          <w:p w14:paraId="2A75AAC3">
            <w:pPr>
              <w:spacing w:line="360" w:lineRule="auto"/>
              <w:ind w:firstLine="482"/>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各种施工机械噪声经距离衰减后的预测结果见下表。</w:t>
            </w:r>
          </w:p>
          <w:p w14:paraId="10BB04C2">
            <w:pPr>
              <w:widowControl/>
              <w:tabs>
                <w:tab w:val="left" w:pos="810"/>
              </w:tabs>
              <w:adjustRightInd w:val="0"/>
              <w:snapToGrid w:val="0"/>
              <w:jc w:val="center"/>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rPr>
              <w:t>表4-</w:t>
            </w:r>
            <w:r>
              <w:rPr>
                <w:rFonts w:hint="eastAsia" w:cs="Times New Roman"/>
                <w:b/>
                <w:bCs w:val="0"/>
                <w:color w:val="auto"/>
                <w:kern w:val="0"/>
                <w:sz w:val="24"/>
                <w:szCs w:val="24"/>
                <w:highlight w:val="none"/>
                <w:lang w:val="en-US" w:eastAsia="zh-CN"/>
              </w:rPr>
              <w:t>3</w:t>
            </w:r>
            <w:r>
              <w:rPr>
                <w:rFonts w:hint="default" w:ascii="Times New Roman" w:hAnsi="Times New Roman" w:eastAsia="宋体" w:cs="Times New Roman"/>
                <w:b/>
                <w:bCs w:val="0"/>
                <w:color w:val="auto"/>
                <w:kern w:val="0"/>
                <w:sz w:val="24"/>
                <w:szCs w:val="24"/>
                <w:highlight w:val="none"/>
              </w:rPr>
              <w:t xml:space="preserve"> 施工噪声随距离的衰减情况</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83"/>
              <w:gridCol w:w="983"/>
              <w:gridCol w:w="867"/>
              <w:gridCol w:w="934"/>
              <w:gridCol w:w="944"/>
              <w:gridCol w:w="1025"/>
              <w:gridCol w:w="939"/>
            </w:tblGrid>
            <w:tr w14:paraId="4A7D2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vMerge w:val="restart"/>
                  <w:noWrap w:val="0"/>
                  <w:vAlign w:val="center"/>
                </w:tcPr>
                <w:p w14:paraId="1C685355">
                  <w:pPr>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声级设备</w:t>
                  </w:r>
                </w:p>
              </w:tc>
              <w:tc>
                <w:tcPr>
                  <w:tcW w:w="6934" w:type="dxa"/>
                  <w:gridSpan w:val="7"/>
                  <w:noWrap w:val="0"/>
                  <w:vAlign w:val="center"/>
                </w:tcPr>
                <w:p w14:paraId="13C62A86">
                  <w:pPr>
                    <w:jc w:val="center"/>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距离声源不同距离处的噪声值</w:t>
                  </w:r>
                  <w:r>
                    <w:rPr>
                      <w:rFonts w:hint="eastAsia" w:ascii="宋体" w:hAnsi="宋体" w:eastAsia="宋体" w:cs="宋体"/>
                      <w:b/>
                      <w:bCs w:val="0"/>
                      <w:color w:val="auto"/>
                      <w:kern w:val="0"/>
                      <w:sz w:val="21"/>
                      <w:szCs w:val="21"/>
                      <w:highlight w:val="none"/>
                      <w:lang w:eastAsia="zh-CN"/>
                    </w:rPr>
                    <w:t>[</w:t>
                  </w:r>
                  <w:r>
                    <w:rPr>
                      <w:rFonts w:hint="default" w:ascii="Times New Roman" w:hAnsi="Times New Roman" w:eastAsia="宋体" w:cs="Times New Roman"/>
                      <w:b/>
                      <w:bCs w:val="0"/>
                      <w:color w:val="auto"/>
                      <w:kern w:val="0"/>
                      <w:sz w:val="21"/>
                      <w:szCs w:val="21"/>
                      <w:highlight w:val="none"/>
                    </w:rPr>
                    <w:t>dB</w:t>
                  </w:r>
                  <w:r>
                    <w:rPr>
                      <w:rFonts w:hint="eastAsia" w:cs="Times New Roman"/>
                      <w:b/>
                      <w:bCs w:val="0"/>
                      <w:color w:val="auto"/>
                      <w:kern w:val="0"/>
                      <w:sz w:val="21"/>
                      <w:szCs w:val="21"/>
                      <w:highlight w:val="none"/>
                      <w:lang w:eastAsia="zh-CN"/>
                    </w:rPr>
                    <w:t>（</w:t>
                  </w:r>
                  <w:r>
                    <w:rPr>
                      <w:rFonts w:hint="default" w:ascii="Times New Roman" w:hAnsi="Times New Roman" w:eastAsia="宋体" w:cs="Times New Roman"/>
                      <w:b/>
                      <w:bCs w:val="0"/>
                      <w:color w:val="auto"/>
                      <w:kern w:val="0"/>
                      <w:sz w:val="21"/>
                      <w:szCs w:val="21"/>
                      <w:highlight w:val="none"/>
                    </w:rPr>
                    <w:t>A</w:t>
                  </w:r>
                  <w:r>
                    <w:rPr>
                      <w:rFonts w:hint="eastAsia" w:cs="Times New Roman"/>
                      <w:b/>
                      <w:bCs w:val="0"/>
                      <w:color w:val="auto"/>
                      <w:kern w:val="0"/>
                      <w:sz w:val="21"/>
                      <w:szCs w:val="21"/>
                      <w:highlight w:val="none"/>
                      <w:lang w:eastAsia="zh-CN"/>
                    </w:rPr>
                    <w:t>）</w:t>
                  </w:r>
                  <w:r>
                    <w:rPr>
                      <w:rFonts w:hint="eastAsia" w:ascii="宋体" w:hAnsi="宋体" w:eastAsia="宋体" w:cs="宋体"/>
                      <w:b/>
                      <w:bCs w:val="0"/>
                      <w:color w:val="auto"/>
                      <w:kern w:val="0"/>
                      <w:sz w:val="21"/>
                      <w:szCs w:val="21"/>
                      <w:highlight w:val="none"/>
                      <w:lang w:eastAsia="zh-CN"/>
                    </w:rPr>
                    <w:t>]</w:t>
                  </w:r>
                </w:p>
              </w:tc>
            </w:tr>
            <w:tr w14:paraId="0ACDA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vMerge w:val="continue"/>
                  <w:noWrap w:val="0"/>
                  <w:vAlign w:val="center"/>
                </w:tcPr>
                <w:p w14:paraId="70D54116">
                  <w:pPr>
                    <w:jc w:val="center"/>
                    <w:textAlignment w:val="baseline"/>
                    <w:rPr>
                      <w:rFonts w:hint="default" w:ascii="Times New Roman" w:hAnsi="Times New Roman" w:eastAsia="宋体" w:cs="Times New Roman"/>
                      <w:b/>
                      <w:bCs/>
                      <w:color w:val="auto"/>
                      <w:sz w:val="21"/>
                      <w:szCs w:val="21"/>
                      <w:highlight w:val="none"/>
                    </w:rPr>
                  </w:pPr>
                </w:p>
              </w:tc>
              <w:tc>
                <w:tcPr>
                  <w:tcW w:w="1021" w:type="dxa"/>
                  <w:noWrap w:val="0"/>
                  <w:vAlign w:val="center"/>
                </w:tcPr>
                <w:p w14:paraId="49C23EC2">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10</w:t>
                  </w:r>
                  <w:r>
                    <w:rPr>
                      <w:rFonts w:hint="eastAsia" w:cs="Times New Roman"/>
                      <w:b/>
                      <w:bCs/>
                      <w:color w:val="auto"/>
                      <w:sz w:val="21"/>
                      <w:szCs w:val="21"/>
                      <w:highlight w:val="none"/>
                      <w:lang w:eastAsia="zh-CN"/>
                    </w:rPr>
                    <w:t>m</w:t>
                  </w:r>
                </w:p>
              </w:tc>
              <w:tc>
                <w:tcPr>
                  <w:tcW w:w="1021" w:type="dxa"/>
                  <w:noWrap w:val="0"/>
                  <w:vAlign w:val="center"/>
                </w:tcPr>
                <w:p w14:paraId="12056BF4">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30</w:t>
                  </w:r>
                  <w:r>
                    <w:rPr>
                      <w:rFonts w:hint="eastAsia" w:cs="Times New Roman"/>
                      <w:b/>
                      <w:bCs/>
                      <w:color w:val="auto"/>
                      <w:sz w:val="21"/>
                      <w:szCs w:val="21"/>
                      <w:highlight w:val="none"/>
                      <w:lang w:eastAsia="zh-CN"/>
                    </w:rPr>
                    <w:t>m</w:t>
                  </w:r>
                </w:p>
              </w:tc>
              <w:tc>
                <w:tcPr>
                  <w:tcW w:w="900" w:type="dxa"/>
                  <w:noWrap w:val="0"/>
                  <w:vAlign w:val="center"/>
                </w:tcPr>
                <w:p w14:paraId="0C872BE7">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50</w:t>
                  </w:r>
                  <w:r>
                    <w:rPr>
                      <w:rFonts w:hint="eastAsia" w:cs="Times New Roman"/>
                      <w:b/>
                      <w:bCs/>
                      <w:color w:val="auto"/>
                      <w:sz w:val="21"/>
                      <w:szCs w:val="21"/>
                      <w:highlight w:val="none"/>
                      <w:lang w:eastAsia="zh-CN"/>
                    </w:rPr>
                    <w:t>m</w:t>
                  </w:r>
                </w:p>
              </w:tc>
              <w:tc>
                <w:tcPr>
                  <w:tcW w:w="970" w:type="dxa"/>
                  <w:noWrap w:val="0"/>
                  <w:vAlign w:val="center"/>
                </w:tcPr>
                <w:p w14:paraId="4C8B82D9">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70</w:t>
                  </w:r>
                  <w:r>
                    <w:rPr>
                      <w:rFonts w:hint="eastAsia" w:cs="Times New Roman"/>
                      <w:b/>
                      <w:bCs/>
                      <w:color w:val="auto"/>
                      <w:sz w:val="21"/>
                      <w:szCs w:val="21"/>
                      <w:highlight w:val="none"/>
                      <w:lang w:eastAsia="zh-CN"/>
                    </w:rPr>
                    <w:t>m</w:t>
                  </w:r>
                </w:p>
              </w:tc>
              <w:tc>
                <w:tcPr>
                  <w:tcW w:w="981" w:type="dxa"/>
                  <w:noWrap w:val="0"/>
                  <w:vAlign w:val="center"/>
                </w:tcPr>
                <w:p w14:paraId="4948AD85">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100</w:t>
                  </w:r>
                  <w:r>
                    <w:rPr>
                      <w:rFonts w:hint="eastAsia" w:cs="Times New Roman"/>
                      <w:b/>
                      <w:bCs/>
                      <w:color w:val="auto"/>
                      <w:sz w:val="21"/>
                      <w:szCs w:val="21"/>
                      <w:highlight w:val="none"/>
                      <w:lang w:eastAsia="zh-CN"/>
                    </w:rPr>
                    <w:t>m</w:t>
                  </w:r>
                </w:p>
              </w:tc>
              <w:tc>
                <w:tcPr>
                  <w:tcW w:w="1066" w:type="dxa"/>
                  <w:noWrap w:val="0"/>
                  <w:vAlign w:val="center"/>
                </w:tcPr>
                <w:p w14:paraId="3C7322C8">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150</w:t>
                  </w:r>
                  <w:r>
                    <w:rPr>
                      <w:rFonts w:hint="eastAsia" w:cs="Times New Roman"/>
                      <w:b/>
                      <w:bCs/>
                      <w:color w:val="auto"/>
                      <w:sz w:val="21"/>
                      <w:szCs w:val="21"/>
                      <w:highlight w:val="none"/>
                      <w:lang w:eastAsia="zh-CN"/>
                    </w:rPr>
                    <w:t>m</w:t>
                  </w:r>
                </w:p>
              </w:tc>
              <w:tc>
                <w:tcPr>
                  <w:tcW w:w="975" w:type="dxa"/>
                  <w:noWrap w:val="0"/>
                  <w:vAlign w:val="center"/>
                </w:tcPr>
                <w:p w14:paraId="511F11E7">
                  <w:pPr>
                    <w:jc w:val="center"/>
                    <w:textAlignment w:val="baseline"/>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200</w:t>
                  </w:r>
                  <w:r>
                    <w:rPr>
                      <w:rFonts w:hint="eastAsia" w:cs="Times New Roman"/>
                      <w:b/>
                      <w:bCs/>
                      <w:color w:val="auto"/>
                      <w:sz w:val="21"/>
                      <w:szCs w:val="21"/>
                      <w:highlight w:val="none"/>
                      <w:lang w:eastAsia="zh-CN"/>
                    </w:rPr>
                    <w:t>m</w:t>
                  </w:r>
                </w:p>
              </w:tc>
            </w:tr>
            <w:tr w14:paraId="7DBB6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noWrap w:val="0"/>
                  <w:vAlign w:val="center"/>
                </w:tcPr>
                <w:p w14:paraId="1A2E5101">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挖掘机</w:t>
                  </w:r>
                </w:p>
              </w:tc>
              <w:tc>
                <w:tcPr>
                  <w:tcW w:w="1021" w:type="dxa"/>
                  <w:noWrap w:val="0"/>
                  <w:vAlign w:val="center"/>
                </w:tcPr>
                <w:p w14:paraId="1D379A97">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1021" w:type="dxa"/>
                  <w:noWrap w:val="0"/>
                  <w:vAlign w:val="center"/>
                </w:tcPr>
                <w:p w14:paraId="1269CC9F">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60.5</w:t>
                  </w:r>
                </w:p>
              </w:tc>
              <w:tc>
                <w:tcPr>
                  <w:tcW w:w="900" w:type="dxa"/>
                  <w:noWrap w:val="0"/>
                  <w:vAlign w:val="center"/>
                </w:tcPr>
                <w:p w14:paraId="5AAE64A2">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970" w:type="dxa"/>
                  <w:noWrap w:val="0"/>
                  <w:vAlign w:val="center"/>
                </w:tcPr>
                <w:p w14:paraId="4467311B">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w:t>
                  </w:r>
                </w:p>
              </w:tc>
              <w:tc>
                <w:tcPr>
                  <w:tcW w:w="981" w:type="dxa"/>
                  <w:noWrap w:val="0"/>
                  <w:vAlign w:val="center"/>
                </w:tcPr>
                <w:p w14:paraId="70196A14">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1066" w:type="dxa"/>
                  <w:noWrap w:val="0"/>
                  <w:vAlign w:val="center"/>
                </w:tcPr>
                <w:p w14:paraId="0B3B7BD8">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46.5</w:t>
                  </w:r>
                </w:p>
              </w:tc>
              <w:tc>
                <w:tcPr>
                  <w:tcW w:w="975" w:type="dxa"/>
                  <w:noWrap w:val="0"/>
                  <w:vAlign w:val="center"/>
                </w:tcPr>
                <w:p w14:paraId="111E4F4D">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44</w:t>
                  </w:r>
                </w:p>
              </w:tc>
            </w:tr>
            <w:tr w14:paraId="2743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noWrap w:val="0"/>
                  <w:vAlign w:val="center"/>
                </w:tcPr>
                <w:p w14:paraId="14CA3355">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推土机</w:t>
                  </w:r>
                </w:p>
              </w:tc>
              <w:tc>
                <w:tcPr>
                  <w:tcW w:w="1021" w:type="dxa"/>
                  <w:noWrap w:val="0"/>
                  <w:vAlign w:val="center"/>
                </w:tcPr>
                <w:p w14:paraId="6BDF6B74">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c>
                <w:tcPr>
                  <w:tcW w:w="1021" w:type="dxa"/>
                  <w:noWrap w:val="0"/>
                  <w:vAlign w:val="center"/>
                </w:tcPr>
                <w:p w14:paraId="4601F984">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60.5</w:t>
                  </w:r>
                </w:p>
              </w:tc>
              <w:tc>
                <w:tcPr>
                  <w:tcW w:w="900" w:type="dxa"/>
                  <w:noWrap w:val="0"/>
                  <w:vAlign w:val="center"/>
                </w:tcPr>
                <w:p w14:paraId="36787641">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56</w:t>
                  </w:r>
                </w:p>
              </w:tc>
              <w:tc>
                <w:tcPr>
                  <w:tcW w:w="970" w:type="dxa"/>
                  <w:noWrap w:val="0"/>
                  <w:vAlign w:val="center"/>
                </w:tcPr>
                <w:p w14:paraId="2ECD075D">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53.1</w:t>
                  </w:r>
                </w:p>
              </w:tc>
              <w:tc>
                <w:tcPr>
                  <w:tcW w:w="981" w:type="dxa"/>
                  <w:noWrap w:val="0"/>
                  <w:vAlign w:val="center"/>
                </w:tcPr>
                <w:p w14:paraId="19B389EE">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1066" w:type="dxa"/>
                  <w:noWrap w:val="0"/>
                  <w:vAlign w:val="center"/>
                </w:tcPr>
                <w:p w14:paraId="64BE2883">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46.5</w:t>
                  </w:r>
                </w:p>
              </w:tc>
              <w:tc>
                <w:tcPr>
                  <w:tcW w:w="975" w:type="dxa"/>
                  <w:noWrap w:val="0"/>
                  <w:vAlign w:val="center"/>
                </w:tcPr>
                <w:p w14:paraId="22CDDDFA">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44</w:t>
                  </w:r>
                </w:p>
              </w:tc>
            </w:tr>
            <w:tr w14:paraId="2A627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noWrap w:val="0"/>
                  <w:vAlign w:val="center"/>
                </w:tcPr>
                <w:p w14:paraId="48DB3DD7">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振动碾</w:t>
                  </w:r>
                </w:p>
              </w:tc>
              <w:tc>
                <w:tcPr>
                  <w:tcW w:w="1021" w:type="dxa"/>
                  <w:noWrap w:val="0"/>
                  <w:vAlign w:val="center"/>
                </w:tcPr>
                <w:p w14:paraId="379FDCD4">
                  <w:pPr>
                    <w:jc w:val="center"/>
                    <w:textAlignment w:val="baseline"/>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65</w:t>
                  </w:r>
                </w:p>
              </w:tc>
              <w:tc>
                <w:tcPr>
                  <w:tcW w:w="1021" w:type="dxa"/>
                  <w:noWrap w:val="0"/>
                  <w:vAlign w:val="center"/>
                </w:tcPr>
                <w:p w14:paraId="20221C62">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55.5</w:t>
                  </w:r>
                </w:p>
              </w:tc>
              <w:tc>
                <w:tcPr>
                  <w:tcW w:w="900" w:type="dxa"/>
                  <w:noWrap w:val="0"/>
                  <w:vAlign w:val="center"/>
                </w:tcPr>
                <w:p w14:paraId="31562C21">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970" w:type="dxa"/>
                  <w:noWrap w:val="0"/>
                  <w:vAlign w:val="center"/>
                </w:tcPr>
                <w:p w14:paraId="5613D4A0">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48.1</w:t>
                  </w:r>
                </w:p>
              </w:tc>
              <w:tc>
                <w:tcPr>
                  <w:tcW w:w="981" w:type="dxa"/>
                  <w:noWrap w:val="0"/>
                  <w:vAlign w:val="center"/>
                </w:tcPr>
                <w:p w14:paraId="401922B1">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c>
                <w:tcPr>
                  <w:tcW w:w="1066" w:type="dxa"/>
                  <w:noWrap w:val="0"/>
                  <w:vAlign w:val="center"/>
                </w:tcPr>
                <w:p w14:paraId="6B3EEA6B">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41.5</w:t>
                  </w:r>
                </w:p>
              </w:tc>
              <w:tc>
                <w:tcPr>
                  <w:tcW w:w="975" w:type="dxa"/>
                  <w:noWrap w:val="0"/>
                  <w:vAlign w:val="center"/>
                </w:tcPr>
                <w:p w14:paraId="04B27521">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78530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4" w:type="dxa"/>
                  <w:noWrap w:val="0"/>
                  <w:vAlign w:val="center"/>
                </w:tcPr>
                <w:p w14:paraId="2ECC50C9">
                  <w:pPr>
                    <w:widowControl/>
                    <w:tabs>
                      <w:tab w:val="left" w:pos="810"/>
                    </w:tabs>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蛙式夯实机</w:t>
                  </w:r>
                </w:p>
              </w:tc>
              <w:tc>
                <w:tcPr>
                  <w:tcW w:w="1021" w:type="dxa"/>
                  <w:noWrap w:val="0"/>
                  <w:vAlign w:val="center"/>
                </w:tcPr>
                <w:p w14:paraId="00B42F68">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65</w:t>
                  </w:r>
                </w:p>
              </w:tc>
              <w:tc>
                <w:tcPr>
                  <w:tcW w:w="1021" w:type="dxa"/>
                  <w:noWrap w:val="0"/>
                  <w:vAlign w:val="center"/>
                </w:tcPr>
                <w:p w14:paraId="7A2B2C41">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55.5</w:t>
                  </w:r>
                </w:p>
              </w:tc>
              <w:tc>
                <w:tcPr>
                  <w:tcW w:w="900" w:type="dxa"/>
                  <w:noWrap w:val="0"/>
                  <w:vAlign w:val="center"/>
                </w:tcPr>
                <w:p w14:paraId="267B6402">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w:t>
                  </w:r>
                </w:p>
              </w:tc>
              <w:tc>
                <w:tcPr>
                  <w:tcW w:w="970" w:type="dxa"/>
                  <w:noWrap w:val="0"/>
                  <w:vAlign w:val="center"/>
                </w:tcPr>
                <w:p w14:paraId="3E124FFB">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48.1</w:t>
                  </w:r>
                </w:p>
              </w:tc>
              <w:tc>
                <w:tcPr>
                  <w:tcW w:w="981" w:type="dxa"/>
                  <w:noWrap w:val="0"/>
                  <w:vAlign w:val="center"/>
                </w:tcPr>
                <w:p w14:paraId="64D72265">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c>
                <w:tcPr>
                  <w:tcW w:w="1066" w:type="dxa"/>
                  <w:noWrap w:val="0"/>
                  <w:vAlign w:val="center"/>
                </w:tcPr>
                <w:p w14:paraId="6662128C">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41.5</w:t>
                  </w:r>
                </w:p>
              </w:tc>
              <w:tc>
                <w:tcPr>
                  <w:tcW w:w="975" w:type="dxa"/>
                  <w:noWrap w:val="0"/>
                  <w:vAlign w:val="center"/>
                </w:tcPr>
                <w:p w14:paraId="5F5A1258">
                  <w:pPr>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bl>
          <w:p w14:paraId="16A09F00">
            <w:pPr>
              <w:keepNext w:val="0"/>
              <w:keepLines w:val="0"/>
              <w:pageBreakBefore w:val="0"/>
              <w:widowControl w:val="0"/>
              <w:tabs>
                <w:tab w:val="left" w:pos="624"/>
              </w:tabs>
              <w:kinsoku/>
              <w:wordWrap/>
              <w:overflowPunct/>
              <w:topLinePunct w:val="0"/>
              <w:autoSpaceDE/>
              <w:autoSpaceDN/>
              <w:bidi w:val="0"/>
              <w:adjustRightInd/>
              <w:snapToGrid/>
              <w:spacing w:before="157" w:beforeLines="50"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从计算结果可以看出：主要机械在10</w:t>
            </w:r>
            <w:r>
              <w:rPr>
                <w:rFonts w:hint="eastAsia" w:cs="Times New Roman"/>
                <w:color w:val="auto"/>
                <w:sz w:val="24"/>
                <w:highlight w:val="none"/>
                <w:lang w:eastAsia="zh-CN"/>
              </w:rPr>
              <w:t>m</w:t>
            </w:r>
            <w:r>
              <w:rPr>
                <w:rFonts w:hint="default" w:ascii="Times New Roman" w:hAnsi="Times New Roman" w:eastAsia="宋体" w:cs="Times New Roman"/>
                <w:color w:val="auto"/>
                <w:sz w:val="24"/>
                <w:highlight w:val="none"/>
              </w:rPr>
              <w:t>以外均不超过《建筑施工场界环境噪声排放标准》</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GB12523-2011</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中的昼间噪声限值70dB（A），主要机械</w:t>
            </w:r>
            <w:r>
              <w:rPr>
                <w:rFonts w:hint="default" w:ascii="Times New Roman" w:hAnsi="Times New Roman" w:eastAsia="宋体" w:cs="Times New Roman"/>
                <w:color w:val="auto"/>
                <w:sz w:val="24"/>
                <w:highlight w:val="none"/>
                <w:lang w:eastAsia="zh-CN"/>
              </w:rPr>
              <w:t>在</w:t>
            </w:r>
            <w:r>
              <w:rPr>
                <w:rFonts w:hint="default" w:ascii="Times New Roman" w:hAnsi="Times New Roman" w:eastAsia="宋体" w:cs="Times New Roman"/>
                <w:color w:val="auto"/>
                <w:sz w:val="24"/>
                <w:highlight w:val="none"/>
              </w:rPr>
              <w:t>70</w:t>
            </w:r>
            <w:r>
              <w:rPr>
                <w:rFonts w:hint="eastAsia" w:cs="Times New Roman"/>
                <w:color w:val="auto"/>
                <w:sz w:val="24"/>
                <w:highlight w:val="none"/>
                <w:lang w:eastAsia="zh-CN"/>
              </w:rPr>
              <w:t>m</w:t>
            </w:r>
            <w:r>
              <w:rPr>
                <w:rFonts w:hint="default" w:ascii="Times New Roman" w:hAnsi="Times New Roman" w:eastAsia="宋体" w:cs="Times New Roman"/>
                <w:color w:val="auto"/>
                <w:sz w:val="24"/>
                <w:highlight w:val="none"/>
              </w:rPr>
              <w:t>以</w:t>
            </w:r>
            <w:r>
              <w:rPr>
                <w:rFonts w:hint="default" w:ascii="Times New Roman" w:hAnsi="Times New Roman" w:eastAsia="宋体" w:cs="Times New Roman"/>
                <w:color w:val="auto"/>
                <w:sz w:val="24"/>
                <w:highlight w:val="none"/>
                <w:lang w:eastAsia="zh-CN"/>
              </w:rPr>
              <w:t>外时</w:t>
            </w:r>
            <w:r>
              <w:rPr>
                <w:rFonts w:hint="default" w:ascii="Times New Roman" w:hAnsi="Times New Roman" w:eastAsia="宋体" w:cs="Times New Roman"/>
                <w:color w:val="auto"/>
                <w:sz w:val="24"/>
                <w:highlight w:val="none"/>
              </w:rPr>
              <w:t>不超过夜间55dB（A）的标准。</w:t>
            </w:r>
          </w:p>
          <w:p w14:paraId="25A6AA74">
            <w:pPr>
              <w:widowControl/>
              <w:adjustRightInd w:val="0"/>
              <w:snapToGrid w:val="0"/>
              <w:spacing w:line="360" w:lineRule="auto"/>
              <w:ind w:firstLine="480" w:firstLineChars="200"/>
              <w:textAlignment w:val="baseline"/>
              <w:rPr>
                <w:rFonts w:hint="default" w:ascii="Times New Roman" w:hAnsi="Times New Roman" w:eastAsia="宋体" w:cs="Times New Roman"/>
                <w:color w:val="FF0000"/>
                <w:sz w:val="24"/>
                <w:highlight w:val="none"/>
                <w:lang w:val="en-US"/>
              </w:rPr>
            </w:pPr>
            <w:r>
              <w:rPr>
                <w:rFonts w:hint="default" w:ascii="Times New Roman" w:hAnsi="Times New Roman" w:eastAsia="宋体" w:cs="Times New Roman"/>
                <w:color w:val="auto"/>
                <w:sz w:val="24"/>
                <w:highlight w:val="none"/>
                <w:lang w:val="zh-CN" w:eastAsia="zh-CN"/>
              </w:rPr>
              <w:t>管线两侧200米范围内</w:t>
            </w:r>
            <w:r>
              <w:rPr>
                <w:rFonts w:hint="eastAsia" w:cs="Times New Roman"/>
                <w:color w:val="auto"/>
                <w:sz w:val="24"/>
                <w:highlight w:val="none"/>
                <w:lang w:val="zh-CN" w:eastAsia="zh-CN"/>
              </w:rPr>
              <w:t>共</w:t>
            </w:r>
            <w:r>
              <w:rPr>
                <w:rFonts w:hint="default" w:ascii="Times New Roman" w:hAnsi="Times New Roman" w:eastAsia="宋体" w:cs="Times New Roman"/>
                <w:color w:val="auto"/>
                <w:sz w:val="24"/>
                <w:highlight w:val="none"/>
                <w:lang w:val="zh-CN" w:eastAsia="zh-CN"/>
              </w:rPr>
              <w:t>有3户村民住宅，最近距离为55</w:t>
            </w:r>
            <w:r>
              <w:rPr>
                <w:rFonts w:hint="eastAsia" w:cs="Times New Roman"/>
                <w:color w:val="auto"/>
                <w:sz w:val="24"/>
                <w:highlight w:val="none"/>
                <w:lang w:val="zh-CN" w:eastAsia="zh-CN"/>
              </w:rPr>
              <w:t>m。</w:t>
            </w:r>
            <w:r>
              <w:rPr>
                <w:rFonts w:hint="eastAsia" w:cs="Times New Roman"/>
                <w:color w:val="auto"/>
                <w:sz w:val="24"/>
                <w:highlight w:val="none"/>
                <w:lang w:val="en-US" w:eastAsia="zh-CN"/>
              </w:rPr>
              <w:t>根据表4-3，</w:t>
            </w:r>
            <w:r>
              <w:rPr>
                <w:rFonts w:hint="eastAsia" w:cs="Times New Roman"/>
                <w:color w:val="auto"/>
                <w:sz w:val="24"/>
                <w:highlight w:val="none"/>
                <w:lang w:val="zh-CN" w:eastAsia="zh-CN"/>
              </w:rPr>
              <w:t>50m</w:t>
            </w:r>
            <w:r>
              <w:rPr>
                <w:rFonts w:hint="eastAsia" w:cs="Times New Roman"/>
                <w:color w:val="auto"/>
                <w:sz w:val="24"/>
                <w:highlight w:val="none"/>
                <w:lang w:val="en-US" w:eastAsia="zh-CN"/>
              </w:rPr>
              <w:t>处各机械设备同时作业叠加噪声值为60.2dB（A）。经距离衰减、围墙阻隔后，在各机械设备同时作业的最不利条件下，55m处间噪声值小于60dB（A），故本项目施工期不会对管线两侧村民住宅声环境造成较大影响。</w:t>
            </w:r>
          </w:p>
          <w:p w14:paraId="24FD5C1F">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项目噪声源</w:t>
            </w:r>
            <w:r>
              <w:rPr>
                <w:rFonts w:hint="eastAsia" w:cs="Times New Roman"/>
                <w:color w:val="auto"/>
                <w:sz w:val="24"/>
                <w:highlight w:val="none"/>
                <w:lang w:val="zh-CN"/>
              </w:rPr>
              <w:t>的</w:t>
            </w:r>
            <w:r>
              <w:rPr>
                <w:rFonts w:hint="default" w:ascii="Times New Roman" w:hAnsi="Times New Roman" w:eastAsia="宋体" w:cs="Times New Roman"/>
                <w:color w:val="auto"/>
                <w:sz w:val="24"/>
                <w:highlight w:val="none"/>
                <w:lang w:val="zh-CN"/>
              </w:rPr>
              <w:t>主要控制措施有：</w:t>
            </w:r>
          </w:p>
          <w:p w14:paraId="744AACEC">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（1）合理安排施工时间，尽量减少或避免夜间的施工操作；</w:t>
            </w:r>
          </w:p>
          <w:p w14:paraId="51F2E104">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（2）加强各类施工设备的维护和保养，保持良好运转，降低噪声源强；</w:t>
            </w:r>
          </w:p>
          <w:p w14:paraId="1E51A05B">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（3）施工采用人工和机械相结合的方式，减少机械噪声；</w:t>
            </w:r>
          </w:p>
          <w:p w14:paraId="2DD348E4">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（4）对距高噪声设备较近的施工人员，应发放并要求戴保护耳塞或头盔等劳动保护设备</w:t>
            </w:r>
            <w:r>
              <w:rPr>
                <w:rFonts w:hint="eastAsia" w:cs="Times New Roman"/>
                <w:color w:val="auto"/>
                <w:sz w:val="24"/>
                <w:highlight w:val="none"/>
                <w:lang w:val="zh-CN"/>
              </w:rPr>
              <w:t>；</w:t>
            </w:r>
            <w:r>
              <w:rPr>
                <w:rFonts w:hint="default" w:ascii="Times New Roman" w:hAnsi="Times New Roman" w:eastAsia="宋体" w:cs="Times New Roman"/>
                <w:color w:val="auto"/>
                <w:sz w:val="24"/>
                <w:highlight w:val="none"/>
                <w:lang w:val="zh-CN"/>
              </w:rPr>
              <w:t>还应合理安排工作人员轮流操作高噪声的施工机械，或穿插安排高噪声和低噪声的工作。</w:t>
            </w:r>
          </w:p>
          <w:p w14:paraId="08B94D40">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lang w:val="en-US" w:eastAsia="zh-CN"/>
              </w:rPr>
              <w:t>项目管网施工带设置围挡设施，加强管理，尽量采用低噪声机械。</w:t>
            </w:r>
          </w:p>
          <w:p w14:paraId="3AB2B10B">
            <w:pPr>
              <w:widowControl/>
              <w:adjustRightInd w:val="0"/>
              <w:snapToGrid w:val="0"/>
              <w:spacing w:line="360" w:lineRule="auto"/>
              <w:ind w:firstLine="480" w:firstLineChars="200"/>
              <w:jc w:val="left"/>
              <w:textAlignment w:val="baseline"/>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采取以上措施后，</w:t>
            </w:r>
            <w:r>
              <w:rPr>
                <w:rFonts w:hint="default" w:ascii="Times New Roman" w:hAnsi="Times New Roman" w:eastAsia="宋体" w:cs="Times New Roman"/>
                <w:color w:val="auto"/>
                <w:sz w:val="24"/>
                <w:highlight w:val="none"/>
              </w:rPr>
              <w:t>噪声可满足《建筑施工场界环境噪声排放标准》（GB12523-20</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1）标准限值要求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zh-CN"/>
              </w:rPr>
              <w:t>项目对区域声环境及居民影响较小。</w:t>
            </w:r>
          </w:p>
          <w:p w14:paraId="3B044BDB">
            <w:pPr>
              <w:widowControl/>
              <w:adjustRightInd w:val="0"/>
              <w:snapToGrid w:val="0"/>
              <w:spacing w:line="360" w:lineRule="auto"/>
              <w:ind w:firstLine="480" w:firstLineChars="200"/>
              <w:textAlignment w:val="baseline"/>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采</w:t>
            </w:r>
            <w:r>
              <w:rPr>
                <w:rFonts w:hint="default" w:ascii="Times New Roman" w:hAnsi="Times New Roman" w:eastAsia="宋体" w:cs="Times New Roman"/>
                <w:b w:val="0"/>
                <w:bCs w:val="0"/>
                <w:color w:val="auto"/>
                <w:sz w:val="24"/>
                <w:highlight w:val="none"/>
              </w:rPr>
              <w:t>用低噪声机械设备、合理安排施工时间</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kern w:val="0"/>
                <w:sz w:val="24"/>
                <w:szCs w:val="24"/>
                <w:highlight w:val="none"/>
                <w:lang w:val="en-US" w:eastAsia="zh-CN" w:bidi="ar"/>
              </w:rPr>
              <w:t>施工一般在白天进行，</w:t>
            </w:r>
            <w:r>
              <w:rPr>
                <w:rFonts w:hint="default" w:ascii="Times New Roman" w:hAnsi="Times New Roman" w:eastAsia="宋体" w:cs="Times New Roman"/>
                <w:color w:val="auto"/>
                <w:sz w:val="24"/>
                <w:highlight w:val="none"/>
              </w:rPr>
              <w:t>禁止夜间施工</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项目周围50</w:t>
            </w:r>
            <w:r>
              <w:rPr>
                <w:rFonts w:hint="eastAsia" w:cs="Times New Roman"/>
                <w:color w:val="auto"/>
                <w:sz w:val="24"/>
                <w:highlight w:val="none"/>
                <w:lang w:val="en-US" w:eastAsia="zh-CN"/>
              </w:rPr>
              <w:t>m</w:t>
            </w:r>
            <w:r>
              <w:rPr>
                <w:rFonts w:hint="default" w:ascii="Times New Roman" w:hAnsi="Times New Roman" w:eastAsia="宋体" w:cs="Times New Roman"/>
                <w:color w:val="auto"/>
                <w:sz w:val="24"/>
                <w:highlight w:val="none"/>
                <w:lang w:val="en-US" w:eastAsia="zh-CN"/>
              </w:rPr>
              <w:t>范围内无声环境保护目标，施工噪声影响特点为短期性、暂时性</w:t>
            </w:r>
            <w:r>
              <w:rPr>
                <w:rFonts w:hint="eastAsia" w:cs="Times New Roman"/>
                <w:color w:val="auto"/>
                <w:sz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
              </w:rPr>
              <w:t>随着施工期的结束，影响也会随之结束。因此，施工期间的噪声影响</w:t>
            </w:r>
            <w:r>
              <w:rPr>
                <w:rFonts w:hint="eastAsia" w:cs="Times New Roman"/>
                <w:color w:val="auto"/>
                <w:kern w:val="0"/>
                <w:sz w:val="24"/>
                <w:szCs w:val="24"/>
                <w:highlight w:val="none"/>
                <w:lang w:val="en-US" w:eastAsia="zh-CN" w:bidi="ar"/>
              </w:rPr>
              <w:t>是</w:t>
            </w:r>
            <w:r>
              <w:rPr>
                <w:rFonts w:hint="default" w:ascii="Times New Roman" w:hAnsi="Times New Roman" w:eastAsia="宋体" w:cs="Times New Roman"/>
                <w:color w:val="auto"/>
                <w:kern w:val="0"/>
                <w:sz w:val="24"/>
                <w:szCs w:val="24"/>
                <w:highlight w:val="none"/>
                <w:lang w:val="en-US" w:eastAsia="zh-CN" w:bidi="ar"/>
              </w:rPr>
              <w:t>可以接受</w:t>
            </w:r>
            <w:r>
              <w:rPr>
                <w:rFonts w:hint="eastAsia" w:cs="Times New Roman"/>
                <w:color w:val="auto"/>
                <w:kern w:val="0"/>
                <w:sz w:val="24"/>
                <w:szCs w:val="24"/>
                <w:highlight w:val="none"/>
                <w:lang w:val="en-US" w:eastAsia="zh-CN" w:bidi="ar"/>
              </w:rPr>
              <w:t>的</w:t>
            </w:r>
            <w:r>
              <w:rPr>
                <w:rFonts w:hint="default" w:ascii="Times New Roman" w:hAnsi="Times New Roman" w:eastAsia="宋体" w:cs="Times New Roman"/>
                <w:color w:val="auto"/>
                <w:kern w:val="0"/>
                <w:sz w:val="24"/>
                <w:highlight w:val="none"/>
              </w:rPr>
              <w:t>。</w:t>
            </w:r>
          </w:p>
          <w:p w14:paraId="058EBA88">
            <w:pPr>
              <w:widowControl/>
              <w:adjustRightInd w:val="0"/>
              <w:snapToGrid w:val="0"/>
              <w:spacing w:line="360" w:lineRule="auto"/>
              <w:ind w:firstLine="482" w:firstLineChars="200"/>
              <w:textAlignment w:val="baseline"/>
              <w:rPr>
                <w:rFonts w:hint="default" w:ascii="Times New Roman" w:hAnsi="Times New Roman" w:eastAsia="宋体" w:cs="Times New Roman"/>
                <w:b/>
                <w:bCs/>
                <w:color w:val="auto"/>
                <w:kern w:val="0"/>
                <w:sz w:val="24"/>
                <w:highlight w:val="none"/>
              </w:rPr>
            </w:pPr>
            <w:r>
              <w:rPr>
                <w:rFonts w:hint="eastAsia" w:cs="Times New Roman"/>
                <w:b/>
                <w:bCs/>
                <w:color w:val="auto"/>
                <w:kern w:val="0"/>
                <w:sz w:val="24"/>
                <w:highlight w:val="none"/>
                <w:lang w:val="en-US" w:eastAsia="zh-CN"/>
              </w:rPr>
              <w:t>5</w:t>
            </w:r>
            <w:r>
              <w:rPr>
                <w:rFonts w:hint="default" w:ascii="Times New Roman" w:hAnsi="Times New Roman" w:eastAsia="宋体" w:cs="Times New Roman"/>
                <w:b/>
                <w:bCs/>
                <w:color w:val="auto"/>
                <w:kern w:val="0"/>
                <w:sz w:val="24"/>
                <w:highlight w:val="none"/>
              </w:rPr>
              <w:t>.固体废物</w:t>
            </w:r>
          </w:p>
          <w:p w14:paraId="4ACEC31E">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施工期产</w:t>
            </w:r>
            <w:r>
              <w:rPr>
                <w:rFonts w:hint="default"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固体废物主要</w:t>
            </w:r>
            <w:r>
              <w:rPr>
                <w:rFonts w:hint="default" w:ascii="Times New Roman" w:hAnsi="Times New Roman" w:eastAsia="宋体" w:cs="Times New Roman"/>
                <w:color w:val="auto"/>
                <w:sz w:val="24"/>
                <w:lang w:eastAsia="zh-CN"/>
              </w:rPr>
              <w:t>包括</w:t>
            </w:r>
            <w:r>
              <w:rPr>
                <w:rFonts w:hint="default" w:ascii="Times New Roman" w:hAnsi="Times New Roman" w:eastAsia="宋体" w:cs="Times New Roman"/>
                <w:color w:val="auto"/>
                <w:sz w:val="24"/>
              </w:rPr>
              <w:t>工程施工过程中产生的施工人员生活垃圾</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建筑垃圾和弃方。</w:t>
            </w:r>
          </w:p>
          <w:p w14:paraId="74D7C8E9">
            <w:pPr>
              <w:adjustRightInd w:val="0"/>
              <w:snapToGrid w:val="0"/>
              <w:spacing w:line="360" w:lineRule="auto"/>
              <w:ind w:firstLine="482"/>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施工人员产生的生活垃圾按0.5kg/人•d计算，</w:t>
            </w:r>
            <w:r>
              <w:rPr>
                <w:rFonts w:hint="default" w:ascii="Times New Roman" w:hAnsi="Times New Roman" w:eastAsia="宋体" w:cs="Times New Roman"/>
                <w:color w:val="auto"/>
                <w:sz w:val="24"/>
                <w:lang w:val="en-US" w:eastAsia="zh-CN"/>
              </w:rPr>
              <w:t>施工人数最多时为30人，</w:t>
            </w:r>
            <w:r>
              <w:rPr>
                <w:rFonts w:hint="default" w:ascii="Times New Roman" w:hAnsi="Times New Roman" w:eastAsia="宋体" w:cs="Times New Roman"/>
                <w:color w:val="auto"/>
                <w:sz w:val="24"/>
              </w:rPr>
              <w:t>本工程施工期生活垃圾的产生量为</w:t>
            </w:r>
            <w:r>
              <w:rPr>
                <w:rFonts w:hint="default" w:ascii="Times New Roman" w:hAnsi="Times New Roman" w:eastAsia="宋体" w:cs="Times New Roman"/>
                <w:color w:val="auto"/>
                <w:sz w:val="24"/>
                <w:lang w:val="en-US" w:eastAsia="zh-CN"/>
              </w:rPr>
              <w:t>15</w:t>
            </w:r>
            <w:r>
              <w:rPr>
                <w:rFonts w:hint="default" w:ascii="Times New Roman" w:hAnsi="Times New Roman" w:eastAsia="宋体" w:cs="Times New Roman"/>
                <w:color w:val="auto"/>
                <w:sz w:val="24"/>
              </w:rPr>
              <w:t>kg/d。</w:t>
            </w:r>
            <w:r>
              <w:rPr>
                <w:rFonts w:hint="default" w:ascii="Times New Roman" w:hAnsi="Times New Roman" w:eastAsia="宋体" w:cs="Times New Roman"/>
                <w:color w:val="auto"/>
                <w:sz w:val="24"/>
                <w:lang w:val="en-US" w:eastAsia="zh-CN"/>
              </w:rPr>
              <w:t>施工人员的生活垃圾集中收集，然后交当地环卫部门进行处置</w:t>
            </w:r>
            <w:r>
              <w:rPr>
                <w:rFonts w:hint="default" w:ascii="Times New Roman" w:hAnsi="Times New Roman" w:eastAsia="宋体" w:cs="Times New Roman"/>
                <w:color w:val="auto"/>
                <w:sz w:val="24"/>
                <w:lang w:eastAsia="zh-CN"/>
              </w:rPr>
              <w:t>。</w:t>
            </w:r>
          </w:p>
          <w:p w14:paraId="2859273D">
            <w:pPr>
              <w:adjustRightInd w:val="0"/>
              <w:snapToGrid w:val="0"/>
              <w:spacing w:line="360" w:lineRule="auto"/>
              <w:ind w:firstLine="482"/>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建筑垃圾与</w:t>
            </w:r>
            <w:r>
              <w:rPr>
                <w:rFonts w:hint="default" w:ascii="Times New Roman" w:hAnsi="Times New Roman" w:eastAsia="宋体" w:cs="Times New Roman"/>
                <w:color w:val="auto"/>
                <w:sz w:val="24"/>
                <w:lang w:eastAsia="zh-CN"/>
              </w:rPr>
              <w:t>弃土</w:t>
            </w:r>
          </w:p>
          <w:p w14:paraId="6C6BBB38">
            <w:pPr>
              <w:adjustRightInd w:val="0"/>
              <w:snapToGrid w:val="0"/>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施工期会</w:t>
            </w:r>
            <w:r>
              <w:rPr>
                <w:rFonts w:hint="default" w:ascii="Times New Roman" w:hAnsi="Times New Roman" w:eastAsia="宋体" w:cs="Times New Roman"/>
                <w:color w:val="auto"/>
                <w:sz w:val="24"/>
                <w:lang w:eastAsia="zh-CN"/>
              </w:rPr>
              <w:t>产生少量废弃的碎砖、砼块等</w:t>
            </w:r>
            <w:r>
              <w:rPr>
                <w:rFonts w:hint="default" w:ascii="Times New Roman" w:hAnsi="Times New Roman" w:eastAsia="宋体" w:cs="Times New Roman"/>
                <w:color w:val="auto"/>
                <w:sz w:val="24"/>
              </w:rPr>
              <w:t>建筑垃圾和开挖</w:t>
            </w:r>
            <w:r>
              <w:rPr>
                <w:rFonts w:hint="default" w:ascii="Times New Roman" w:hAnsi="Times New Roman" w:eastAsia="宋体" w:cs="Times New Roman"/>
                <w:color w:val="auto"/>
                <w:sz w:val="24"/>
                <w:lang w:eastAsia="zh-CN"/>
              </w:rPr>
              <w:t>的</w:t>
            </w:r>
            <w:r>
              <w:rPr>
                <w:rFonts w:hint="default" w:ascii="Times New Roman" w:hAnsi="Times New Roman" w:eastAsia="宋体" w:cs="Times New Roman"/>
                <w:color w:val="auto"/>
                <w:sz w:val="24"/>
              </w:rPr>
              <w:t>土石方，建筑垃圾</w:t>
            </w:r>
            <w:r>
              <w:rPr>
                <w:rFonts w:hint="default" w:ascii="Times New Roman" w:hAnsi="Times New Roman" w:eastAsia="宋体" w:cs="Times New Roman"/>
                <w:color w:val="auto"/>
                <w:sz w:val="24"/>
                <w:lang w:val="en-US" w:eastAsia="zh-CN"/>
              </w:rPr>
              <w:t>集中收集后运送至当地政府部门指定地点</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配水厂</w:t>
            </w:r>
            <w:r>
              <w:rPr>
                <w:rFonts w:hint="default" w:ascii="Times New Roman" w:hAnsi="Times New Roman" w:eastAsia="宋体" w:cs="Times New Roman"/>
                <w:color w:val="auto"/>
                <w:sz w:val="24"/>
                <w:lang w:eastAsia="zh-CN"/>
              </w:rPr>
              <w:t>挖方量</w:t>
            </w:r>
            <w:r>
              <w:rPr>
                <w:rFonts w:hint="default" w:ascii="Times New Roman" w:hAnsi="Times New Roman" w:eastAsia="宋体" w:cs="Times New Roman"/>
                <w:color w:val="auto"/>
                <w:sz w:val="24"/>
                <w:lang w:val="en-US" w:eastAsia="zh-CN"/>
              </w:rPr>
              <w:t>700</w:t>
            </w:r>
            <w:r>
              <w:rPr>
                <w:rFonts w:hint="eastAsia" w:cs="Times New Roman"/>
                <w:color w:val="auto"/>
                <w:sz w:val="24"/>
                <w:vertAlign w:val="baseline"/>
                <w:lang w:eastAsia="zh-CN"/>
              </w:rPr>
              <w:t>m</w:t>
            </w:r>
            <w:r>
              <w:rPr>
                <w:rFonts w:hint="eastAsia" w:cs="Times New Roman"/>
                <w:color w:val="auto"/>
                <w:sz w:val="24"/>
                <w:vertAlign w:val="superscript"/>
                <w:lang w:eastAsia="zh-CN"/>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填方量</w:t>
            </w:r>
            <w:r>
              <w:rPr>
                <w:rFonts w:hint="default" w:ascii="Times New Roman" w:hAnsi="Times New Roman" w:eastAsia="宋体" w:cs="Times New Roman"/>
                <w:color w:val="auto"/>
                <w:sz w:val="24"/>
                <w:lang w:val="en-US" w:eastAsia="zh-CN"/>
              </w:rPr>
              <w:t>700</w:t>
            </w:r>
            <w:r>
              <w:rPr>
                <w:rFonts w:hint="eastAsia" w:cs="Times New Roman"/>
                <w:color w:val="auto"/>
                <w:sz w:val="24"/>
                <w:vertAlign w:val="baseline"/>
                <w:lang w:eastAsia="zh-CN"/>
              </w:rPr>
              <w:t>m</w:t>
            </w:r>
            <w:r>
              <w:rPr>
                <w:rFonts w:hint="eastAsia" w:cs="Times New Roman"/>
                <w:color w:val="auto"/>
                <w:sz w:val="24"/>
                <w:vertAlign w:val="superscript"/>
                <w:lang w:eastAsia="zh-CN"/>
              </w:rPr>
              <w:t>3</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挖方用作周围场地低洼处回填，挖填平衡</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配水管网</w:t>
            </w:r>
            <w:r>
              <w:rPr>
                <w:rFonts w:hint="default" w:ascii="Times New Roman" w:hAnsi="Times New Roman" w:eastAsia="宋体" w:cs="Times New Roman"/>
                <w:color w:val="auto"/>
                <w:sz w:val="24"/>
              </w:rPr>
              <w:t>工程挖方量</w:t>
            </w:r>
            <w:r>
              <w:rPr>
                <w:rFonts w:hint="default" w:ascii="Times New Roman" w:hAnsi="Times New Roman" w:eastAsia="宋体" w:cs="Times New Roman"/>
                <w:color w:val="auto"/>
                <w:sz w:val="24"/>
                <w:lang w:val="en-US" w:eastAsia="zh-CN"/>
              </w:rPr>
              <w:t>164000</w:t>
            </w:r>
            <w:r>
              <w:rPr>
                <w:rFonts w:hint="eastAsia" w:cs="Times New Roman"/>
                <w:color w:val="auto"/>
                <w:sz w:val="24"/>
                <w:vertAlign w:val="baseline"/>
                <w:lang w:eastAsia="zh-CN"/>
              </w:rPr>
              <w:t>m</w:t>
            </w:r>
            <w:r>
              <w:rPr>
                <w:rFonts w:hint="eastAsia" w:cs="Times New Roman"/>
                <w:color w:val="auto"/>
                <w:sz w:val="24"/>
                <w:vertAlign w:val="superscript"/>
                <w:lang w:eastAsia="zh-CN"/>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填方量</w:t>
            </w:r>
            <w:r>
              <w:rPr>
                <w:rFonts w:hint="default" w:ascii="Times New Roman" w:hAnsi="Times New Roman" w:eastAsia="宋体" w:cs="Times New Roman"/>
                <w:color w:val="auto"/>
                <w:sz w:val="24"/>
                <w:lang w:val="en-US" w:eastAsia="zh-CN"/>
              </w:rPr>
              <w:t>1640000</w:t>
            </w:r>
            <w:r>
              <w:rPr>
                <w:rFonts w:hint="eastAsia" w:cs="Times New Roman"/>
                <w:color w:val="auto"/>
                <w:sz w:val="24"/>
                <w:vertAlign w:val="baseline"/>
                <w:lang w:eastAsia="zh-CN"/>
              </w:rPr>
              <w:t>m</w:t>
            </w:r>
            <w:r>
              <w:rPr>
                <w:rFonts w:hint="eastAsia" w:cs="Times New Roman"/>
                <w:color w:val="auto"/>
                <w:sz w:val="24"/>
                <w:vertAlign w:val="superscript"/>
                <w:lang w:eastAsia="zh-CN"/>
              </w:rPr>
              <w:t>3</w:t>
            </w:r>
            <w:r>
              <w:rPr>
                <w:rFonts w:hint="default" w:ascii="Times New Roman" w:hAnsi="Times New Roman" w:eastAsia="宋体" w:cs="Times New Roman"/>
                <w:color w:val="auto"/>
                <w:sz w:val="24"/>
                <w:lang w:val="en-US" w:eastAsia="zh-CN"/>
              </w:rPr>
              <w:t>，挖方用于管沟回填及平整场地，无弃方。</w:t>
            </w:r>
          </w:p>
          <w:p w14:paraId="2785F067">
            <w:pPr>
              <w:widowControl/>
              <w:adjustRightInd w:val="0"/>
              <w:snapToGrid w:val="0"/>
              <w:spacing w:line="360" w:lineRule="auto"/>
              <w:ind w:firstLine="480" w:firstLineChars="200"/>
              <w:textAlignment w:val="baseline"/>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rPr>
              <w:t>综上所述，项目施工期固废均得到妥善处理，对周边环境</w:t>
            </w:r>
            <w:r>
              <w:rPr>
                <w:rFonts w:hint="default" w:ascii="Times New Roman" w:hAnsi="Times New Roman" w:eastAsia="宋体" w:cs="Times New Roman"/>
                <w:color w:val="auto"/>
                <w:sz w:val="24"/>
                <w:lang w:eastAsia="zh-CN"/>
              </w:rPr>
              <w:t>的</w:t>
            </w:r>
            <w:r>
              <w:rPr>
                <w:rFonts w:hint="default" w:ascii="Times New Roman" w:hAnsi="Times New Roman" w:eastAsia="宋体" w:cs="Times New Roman"/>
                <w:color w:val="auto"/>
                <w:sz w:val="24"/>
              </w:rPr>
              <w:t>影响</w:t>
            </w:r>
            <w:r>
              <w:rPr>
                <w:rFonts w:hint="default" w:ascii="Times New Roman" w:hAnsi="Times New Roman" w:eastAsia="宋体" w:cs="Times New Roman"/>
                <w:color w:val="auto"/>
                <w:sz w:val="24"/>
                <w:lang w:eastAsia="zh-CN"/>
              </w:rPr>
              <w:t>相对</w:t>
            </w:r>
            <w:r>
              <w:rPr>
                <w:rFonts w:hint="default" w:ascii="Times New Roman" w:hAnsi="Times New Roman" w:eastAsia="宋体" w:cs="Times New Roman"/>
                <w:color w:val="auto"/>
                <w:sz w:val="24"/>
              </w:rPr>
              <w:t>较小</w:t>
            </w:r>
            <w:r>
              <w:rPr>
                <w:rFonts w:hint="default" w:ascii="Times New Roman" w:hAnsi="Times New Roman" w:eastAsia="宋体" w:cs="Times New Roman"/>
                <w:bCs/>
                <w:color w:val="auto"/>
                <w:sz w:val="24"/>
                <w:highlight w:val="none"/>
              </w:rPr>
              <w:t>。</w:t>
            </w:r>
          </w:p>
        </w:tc>
      </w:tr>
      <w:tr w14:paraId="56B97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606" w:type="dxa"/>
            <w:tcBorders>
              <w:top w:val="single" w:color="auto" w:sz="12" w:space="0"/>
              <w:left w:val="single" w:color="auto" w:sz="12" w:space="0"/>
              <w:bottom w:val="single" w:color="auto" w:sz="12" w:space="0"/>
            </w:tcBorders>
            <w:shd w:val="clear" w:color="auto" w:fill="auto"/>
            <w:noWrap w:val="0"/>
            <w:tcMar>
              <w:left w:w="28" w:type="dxa"/>
              <w:right w:w="28" w:type="dxa"/>
            </w:tcMar>
            <w:vAlign w:val="center"/>
          </w:tcPr>
          <w:p w14:paraId="42377BE0">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运营</w:t>
            </w:r>
          </w:p>
          <w:p w14:paraId="4317228D">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期环</w:t>
            </w:r>
          </w:p>
          <w:p w14:paraId="0078EE65">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境影</w:t>
            </w:r>
          </w:p>
          <w:p w14:paraId="70CEB2D1">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响和</w:t>
            </w:r>
          </w:p>
          <w:p w14:paraId="29CECBF3">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保护</w:t>
            </w:r>
          </w:p>
          <w:p w14:paraId="69D5CD10">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
                <w:bCs/>
                <w:color w:val="auto"/>
                <w:sz w:val="24"/>
                <w:highlight w:val="none"/>
              </w:rPr>
              <w:t>措施</w:t>
            </w:r>
          </w:p>
        </w:tc>
        <w:tc>
          <w:tcPr>
            <w:tcW w:w="8354" w:type="dxa"/>
            <w:tcBorders>
              <w:top w:val="single" w:color="auto" w:sz="12" w:space="0"/>
              <w:bottom w:val="single" w:color="auto" w:sz="12" w:space="0"/>
              <w:right w:val="single" w:color="auto" w:sz="12" w:space="0"/>
            </w:tcBorders>
            <w:shd w:val="clear" w:color="auto" w:fill="auto"/>
            <w:noWrap w:val="0"/>
            <w:vAlign w:val="center"/>
          </w:tcPr>
          <w:p w14:paraId="3B8D94A9">
            <w:pPr>
              <w:spacing w:line="360" w:lineRule="auto"/>
              <w:ind w:firstLine="482"/>
              <w:rPr>
                <w:rFonts w:hint="default" w:ascii="Times New Roman" w:hAnsi="Times New Roman" w:eastAsia="宋体" w:cs="Times New Roman"/>
                <w:b/>
                <w:bCs/>
                <w:color w:val="auto"/>
                <w:sz w:val="24"/>
                <w:lang w:val="zh-CN"/>
              </w:rPr>
            </w:pPr>
            <w:r>
              <w:rPr>
                <w:rFonts w:hint="default"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生态环境影响分析</w:t>
            </w:r>
          </w:p>
          <w:p w14:paraId="22711D99">
            <w:pPr>
              <w:spacing w:line="360" w:lineRule="auto"/>
              <w:ind w:firstLine="482"/>
              <w:rPr>
                <w:rFonts w:hint="default" w:ascii="Times New Roman" w:hAnsi="Times New Roman" w:eastAsia="宋体" w:cs="Times New Roman"/>
                <w:color w:val="auto"/>
                <w:sz w:val="24"/>
                <w:lang w:val="zh-CN"/>
              </w:rPr>
            </w:pPr>
            <w:r>
              <w:rPr>
                <w:rFonts w:hint="default" w:ascii="Times New Roman" w:hAnsi="Times New Roman" w:eastAsia="宋体" w:cs="Times New Roman"/>
                <w:color w:val="auto"/>
                <w:sz w:val="24"/>
                <w:lang w:val="zh-CN"/>
              </w:rPr>
              <w:t>项目建成后</w:t>
            </w:r>
            <w:r>
              <w:rPr>
                <w:rFonts w:hint="eastAsia" w:ascii="Times New Roman" w:hAnsi="Times New Roman" w:eastAsia="宋体" w:cs="Times New Roman"/>
                <w:color w:val="auto"/>
                <w:sz w:val="24"/>
                <w:lang w:val="zh-CN"/>
              </w:rPr>
              <w:t>管网</w:t>
            </w:r>
            <w:r>
              <w:rPr>
                <w:rFonts w:hint="default" w:ascii="Times New Roman" w:hAnsi="Times New Roman" w:eastAsia="宋体" w:cs="Times New Roman"/>
                <w:color w:val="auto"/>
                <w:sz w:val="24"/>
                <w:lang w:val="zh-CN"/>
              </w:rPr>
              <w:t>均敷设于地下，进行密闭输送，运营期无生态环境影响。</w:t>
            </w:r>
            <w:r>
              <w:rPr>
                <w:rFonts w:hint="default" w:ascii="Times New Roman" w:hAnsi="Times New Roman" w:eastAsia="宋体" w:cs="Times New Roman"/>
                <w:color w:val="auto"/>
                <w:sz w:val="24"/>
                <w:lang w:val="zh-CN" w:eastAsia="zh-CN"/>
              </w:rPr>
              <w:t>项目建成后，临时占地得到有效</w:t>
            </w:r>
            <w:r>
              <w:rPr>
                <w:rFonts w:hint="eastAsia" w:cs="Times New Roman"/>
                <w:color w:val="auto"/>
                <w:sz w:val="24"/>
                <w:lang w:val="zh-CN" w:eastAsia="zh-CN"/>
              </w:rPr>
              <w:t>的</w:t>
            </w:r>
            <w:r>
              <w:rPr>
                <w:rFonts w:hint="default" w:ascii="Times New Roman" w:hAnsi="Times New Roman" w:eastAsia="宋体" w:cs="Times New Roman"/>
                <w:color w:val="auto"/>
                <w:sz w:val="24"/>
                <w:lang w:val="zh-CN" w:eastAsia="zh-CN"/>
              </w:rPr>
              <w:t>填充平整、恢复植被，施工期对生态环境产生的影响在运营期将</w:t>
            </w:r>
            <w:r>
              <w:rPr>
                <w:rFonts w:hint="eastAsia" w:cs="Times New Roman"/>
                <w:color w:val="auto"/>
                <w:sz w:val="24"/>
                <w:lang w:val="zh-CN" w:eastAsia="zh-CN"/>
              </w:rPr>
              <w:t>得到</w:t>
            </w:r>
            <w:r>
              <w:rPr>
                <w:rFonts w:hint="default" w:ascii="Times New Roman" w:hAnsi="Times New Roman" w:eastAsia="宋体" w:cs="Times New Roman"/>
                <w:color w:val="auto"/>
                <w:sz w:val="24"/>
                <w:lang w:val="zh-CN" w:eastAsia="zh-CN"/>
              </w:rPr>
              <w:t>逐步恢复、改善</w:t>
            </w:r>
            <w:r>
              <w:rPr>
                <w:rFonts w:hint="default" w:ascii="Times New Roman" w:hAnsi="Times New Roman" w:eastAsia="宋体" w:cs="Times New Roman"/>
                <w:color w:val="auto"/>
                <w:sz w:val="24"/>
                <w:lang w:val="zh-CN"/>
              </w:rPr>
              <w:t>。项目建成后</w:t>
            </w:r>
            <w:r>
              <w:rPr>
                <w:rFonts w:hint="eastAsia" w:cs="Times New Roman"/>
                <w:color w:val="auto"/>
                <w:sz w:val="24"/>
                <w:lang w:val="en-US" w:eastAsia="zh-CN"/>
              </w:rPr>
              <w:t>需加强对植被恢复区植物的管护和抚育。</w:t>
            </w:r>
            <w:r>
              <w:rPr>
                <w:rFonts w:hint="default" w:ascii="Times New Roman" w:hAnsi="Times New Roman" w:eastAsia="宋体" w:cs="Times New Roman"/>
                <w:color w:val="auto"/>
                <w:sz w:val="24"/>
                <w:lang w:val="zh-CN"/>
              </w:rPr>
              <w:t>播种后的翌年，对缺苗断垄处及时进行补播</w:t>
            </w:r>
            <w:r>
              <w:rPr>
                <w:rFonts w:hint="eastAsia" w:ascii="Times New Roman" w:hAnsi="Times New Roman" w:eastAsia="宋体" w:cs="Times New Roman"/>
                <w:color w:val="auto"/>
                <w:sz w:val="24"/>
                <w:lang w:val="zh-CN"/>
              </w:rPr>
              <w:t>。</w:t>
            </w:r>
            <w:r>
              <w:rPr>
                <w:rFonts w:hint="default" w:ascii="Times New Roman" w:hAnsi="Times New Roman" w:eastAsia="宋体" w:cs="Times New Roman"/>
                <w:color w:val="auto"/>
                <w:sz w:val="24"/>
                <w:lang w:val="zh-CN" w:eastAsia="zh-CN"/>
              </w:rPr>
              <w:t>追肥</w:t>
            </w:r>
            <w:r>
              <w:rPr>
                <w:rFonts w:hint="eastAsia" w:cs="Times New Roman"/>
                <w:color w:val="auto"/>
                <w:sz w:val="24"/>
                <w:lang w:val="zh-CN" w:eastAsia="zh-CN"/>
              </w:rPr>
              <w:t>应</w:t>
            </w:r>
            <w:r>
              <w:rPr>
                <w:rFonts w:hint="default" w:ascii="Times New Roman" w:hAnsi="Times New Roman" w:eastAsia="宋体" w:cs="Times New Roman"/>
                <w:color w:val="auto"/>
                <w:sz w:val="24"/>
                <w:lang w:val="zh-CN" w:eastAsia="zh-CN"/>
              </w:rPr>
              <w:t>在返青后到快速生长时进行，追肥后应立即灌水。种草三年内必须采取封育措施，严禁牲畜啃食、践踏。</w:t>
            </w:r>
          </w:p>
          <w:p w14:paraId="4DE2215D">
            <w:pPr>
              <w:spacing w:line="360" w:lineRule="auto"/>
              <w:ind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2.大气环境影响分析</w:t>
            </w:r>
          </w:p>
          <w:p w14:paraId="2CF0996B">
            <w:pPr>
              <w:spacing w:line="360" w:lineRule="auto"/>
              <w:ind w:firstLine="482"/>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本项目运营期不涉及大气污染源排放。</w:t>
            </w:r>
          </w:p>
          <w:p w14:paraId="38710E10">
            <w:pPr>
              <w:spacing w:line="360" w:lineRule="auto"/>
              <w:ind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3.水环境影响分析</w:t>
            </w:r>
          </w:p>
          <w:p w14:paraId="6F930858">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本项目利用盐厂水源地1口深井，通过新建配水厂及配水管网，为内蒙古鄂尔多斯杭锦经济开发区独贵塔拉产业园（南区）提供生活用水。</w:t>
            </w:r>
          </w:p>
          <w:p w14:paraId="6644DE70">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本项目为无人值守站点，由鄂尔多斯市泽鑫水务投资集团有限责任公司指派1人作为巡查员，每天上午、下午各巡查一次，不在项目区内产生生活污水。</w:t>
            </w:r>
          </w:p>
          <w:p w14:paraId="31350998">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项目运营期无生产废水产生</w:t>
            </w:r>
            <w:r>
              <w:rPr>
                <w:rFonts w:hint="eastAsia" w:cs="Times New Roman"/>
                <w:color w:val="auto"/>
                <w:sz w:val="24"/>
                <w:lang w:val="en-US" w:eastAsia="zh-CN"/>
              </w:rPr>
              <w:t>。</w:t>
            </w:r>
            <w:r>
              <w:rPr>
                <w:rFonts w:hint="default" w:ascii="Times New Roman" w:hAnsi="Times New Roman" w:eastAsia="宋体" w:cs="Times New Roman"/>
                <w:color w:val="auto"/>
                <w:sz w:val="24"/>
                <w:lang w:val="en-US" w:eastAsia="zh-CN"/>
              </w:rPr>
              <w:t>在管线最低点设排泥井，为方便</w:t>
            </w:r>
            <w:r>
              <w:rPr>
                <w:rFonts w:hint="eastAsia" w:cs="Times New Roman"/>
                <w:color w:val="auto"/>
                <w:sz w:val="24"/>
                <w:lang w:val="en-US" w:eastAsia="zh-CN"/>
              </w:rPr>
              <w:t>发生</w:t>
            </w:r>
            <w:r>
              <w:rPr>
                <w:rFonts w:hint="default" w:ascii="Times New Roman" w:hAnsi="Times New Roman" w:eastAsia="宋体" w:cs="Times New Roman"/>
                <w:color w:val="auto"/>
                <w:sz w:val="24"/>
                <w:lang w:val="en-US" w:eastAsia="zh-CN"/>
              </w:rPr>
              <w:t>事故时排水</w:t>
            </w:r>
            <w:r>
              <w:rPr>
                <w:rFonts w:hint="eastAsia" w:cs="Times New Roman"/>
                <w:color w:val="auto"/>
                <w:sz w:val="24"/>
                <w:lang w:val="en-US" w:eastAsia="zh-CN"/>
              </w:rPr>
              <w:t>。本项目为生活用水供给工程，事故排水水质与现有地下水质相当。可</w:t>
            </w:r>
            <w:r>
              <w:rPr>
                <w:rFonts w:hint="default" w:ascii="Times New Roman" w:hAnsi="Times New Roman" w:eastAsia="宋体" w:cs="Times New Roman"/>
                <w:color w:val="auto"/>
                <w:sz w:val="24"/>
                <w:lang w:val="en-US" w:eastAsia="zh-CN"/>
              </w:rPr>
              <w:t>用水泵抽至四周绿地</w:t>
            </w:r>
            <w:r>
              <w:rPr>
                <w:rFonts w:hint="eastAsia" w:cs="Times New Roman"/>
                <w:color w:val="auto"/>
                <w:sz w:val="24"/>
                <w:lang w:val="en-US" w:eastAsia="zh-CN"/>
              </w:rPr>
              <w:t>，综合利用</w:t>
            </w:r>
            <w:r>
              <w:rPr>
                <w:rFonts w:hint="default" w:ascii="Times New Roman" w:hAnsi="Times New Roman" w:eastAsia="宋体" w:cs="Times New Roman"/>
                <w:color w:val="auto"/>
                <w:sz w:val="24"/>
                <w:lang w:val="en-US" w:eastAsia="zh-CN"/>
              </w:rPr>
              <w:t>。</w:t>
            </w:r>
          </w:p>
          <w:p w14:paraId="201C8FD9">
            <w:pPr>
              <w:spacing w:line="360" w:lineRule="auto"/>
              <w:ind w:firstLine="482"/>
              <w:rPr>
                <w:rFonts w:hint="default" w:ascii="Times New Roman" w:hAnsi="Times New Roman" w:eastAsia="宋体" w:cs="Times New Roman"/>
                <w:color w:val="auto"/>
                <w:sz w:val="24"/>
              </w:rPr>
            </w:pPr>
            <w:r>
              <w:rPr>
                <w:rFonts w:hint="eastAsia" w:cs="Times New Roman"/>
                <w:color w:val="auto"/>
                <w:sz w:val="24"/>
                <w:lang w:val="en-US" w:eastAsia="zh-CN"/>
              </w:rPr>
              <w:t>综上，本项目</w:t>
            </w:r>
            <w:r>
              <w:rPr>
                <w:rFonts w:hint="default" w:ascii="Times New Roman" w:hAnsi="Times New Roman" w:eastAsia="宋体" w:cs="Times New Roman"/>
                <w:color w:val="auto"/>
                <w:sz w:val="24"/>
                <w:lang w:val="en-US" w:eastAsia="zh-CN"/>
              </w:rPr>
              <w:t>不会对区域地表水环境产生影响。</w:t>
            </w:r>
          </w:p>
          <w:p w14:paraId="0F7091AB">
            <w:pPr>
              <w:spacing w:line="360" w:lineRule="auto"/>
              <w:ind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4.声环境影响分析</w:t>
            </w:r>
          </w:p>
          <w:p w14:paraId="6019BA6F">
            <w:pPr>
              <w:spacing w:line="360" w:lineRule="auto"/>
              <w:ind w:firstLine="482"/>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lang w:eastAsia="zh-CN"/>
              </w:rPr>
              <w:t>运营期</w:t>
            </w:r>
            <w:r>
              <w:rPr>
                <w:rFonts w:hint="default" w:ascii="Times New Roman" w:hAnsi="Times New Roman" w:eastAsia="宋体" w:cs="Times New Roman"/>
                <w:bCs/>
                <w:color w:val="auto"/>
                <w:sz w:val="24"/>
                <w:highlight w:val="none"/>
                <w:lang w:val="en-US" w:eastAsia="zh-CN"/>
              </w:rPr>
              <w:t>配水管网基本无噪声产生，</w:t>
            </w:r>
            <w:r>
              <w:rPr>
                <w:rFonts w:hint="default" w:ascii="Times New Roman" w:hAnsi="Times New Roman" w:eastAsia="宋体" w:cs="Times New Roman"/>
                <w:bCs/>
                <w:color w:val="auto"/>
                <w:sz w:val="24"/>
                <w:highlight w:val="none"/>
              </w:rPr>
              <w:t>项目</w:t>
            </w:r>
            <w:r>
              <w:rPr>
                <w:rFonts w:hint="default" w:ascii="Times New Roman" w:hAnsi="Times New Roman" w:eastAsia="宋体" w:cs="Times New Roman"/>
                <w:bCs/>
                <w:color w:val="auto"/>
                <w:sz w:val="24"/>
                <w:highlight w:val="none"/>
                <w:lang w:val="en-US" w:eastAsia="zh-CN"/>
              </w:rPr>
              <w:t>配水厂</w:t>
            </w:r>
            <w:r>
              <w:rPr>
                <w:rFonts w:hint="default" w:ascii="Times New Roman" w:hAnsi="Times New Roman" w:eastAsia="宋体" w:cs="Times New Roman"/>
                <w:bCs/>
                <w:color w:val="auto"/>
                <w:sz w:val="24"/>
                <w:highlight w:val="none"/>
              </w:rPr>
              <w:t>噪声污染主要来自</w:t>
            </w:r>
            <w:r>
              <w:rPr>
                <w:rFonts w:hint="default" w:ascii="Times New Roman" w:hAnsi="Times New Roman" w:eastAsia="宋体" w:cs="Times New Roman"/>
                <w:bCs/>
                <w:color w:val="auto"/>
                <w:sz w:val="24"/>
                <w:highlight w:val="none"/>
                <w:lang w:val="en-US" w:eastAsia="zh-CN"/>
              </w:rPr>
              <w:t>离心泵等</w:t>
            </w:r>
            <w:r>
              <w:rPr>
                <w:rFonts w:hint="default" w:ascii="Times New Roman" w:hAnsi="Times New Roman" w:eastAsia="宋体" w:cs="Times New Roman"/>
                <w:bCs/>
                <w:color w:val="auto"/>
                <w:sz w:val="24"/>
                <w:highlight w:val="none"/>
              </w:rPr>
              <w:t>噪声</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类比同类规模项目，其噪声级在70-</w:t>
            </w:r>
            <w:r>
              <w:rPr>
                <w:rFonts w:hint="default" w:ascii="Times New Roman" w:hAnsi="Times New Roman" w:eastAsia="宋体" w:cs="Times New Roman"/>
                <w:bCs/>
                <w:color w:val="auto"/>
                <w:sz w:val="24"/>
                <w:highlight w:val="none"/>
                <w:lang w:val="en-US" w:eastAsia="zh-CN"/>
              </w:rPr>
              <w:t>80</w:t>
            </w:r>
            <w:r>
              <w:rPr>
                <w:rFonts w:hint="default" w:ascii="Times New Roman" w:hAnsi="Times New Roman" w:eastAsia="宋体" w:cs="Times New Roman"/>
                <w:bCs/>
                <w:color w:val="auto"/>
                <w:sz w:val="24"/>
                <w:highlight w:val="none"/>
              </w:rPr>
              <w:t>dB。根据本项目特点，本评价重点考虑噪声源至受声点的距离衰减和站点围护结构的屏蔽效应，忽略空气吸收、树木</w:t>
            </w:r>
            <w:r>
              <w:rPr>
                <w:rFonts w:hint="default" w:ascii="Times New Roman" w:hAnsi="Times New Roman" w:eastAsia="宋体" w:cs="Times New Roman"/>
                <w:bCs/>
                <w:color w:val="auto"/>
                <w:sz w:val="24"/>
                <w:highlight w:val="none"/>
                <w:lang w:eastAsia="zh-CN"/>
              </w:rPr>
              <w:t>及其他</w:t>
            </w:r>
            <w:r>
              <w:rPr>
                <w:rFonts w:hint="default" w:ascii="Times New Roman" w:hAnsi="Times New Roman" w:eastAsia="宋体" w:cs="Times New Roman"/>
                <w:bCs/>
                <w:color w:val="auto"/>
                <w:sz w:val="24"/>
                <w:highlight w:val="none"/>
              </w:rPr>
              <w:t>地面效应。声级的计算采用《环境影响评价技术导则 声环境》（HJ2.4-2021）的中点声源几何发散衰减的基本公式，计算公式如下：</w:t>
            </w:r>
          </w:p>
          <w:p w14:paraId="44FF9A22">
            <w:pPr>
              <w:spacing w:line="360" w:lineRule="auto"/>
              <w:ind w:firstLine="480" w:firstLineChars="20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Lp（r）=Lp（r</w:t>
            </w:r>
            <w:r>
              <w:rPr>
                <w:rFonts w:hint="default" w:ascii="Times New Roman" w:hAnsi="Times New Roman" w:eastAsia="宋体" w:cs="Times New Roman"/>
                <w:bCs/>
                <w:color w:val="auto"/>
                <w:sz w:val="24"/>
                <w:highlight w:val="none"/>
                <w:vertAlign w:val="subscript"/>
              </w:rPr>
              <w:t>0</w:t>
            </w:r>
            <w:r>
              <w:rPr>
                <w:rFonts w:hint="default" w:ascii="Times New Roman" w:hAnsi="Times New Roman" w:eastAsia="宋体" w:cs="Times New Roman"/>
                <w:bCs/>
                <w:color w:val="auto"/>
                <w:sz w:val="24"/>
                <w:highlight w:val="none"/>
              </w:rPr>
              <w:t>）-20lg（r/r</w:t>
            </w:r>
            <w:r>
              <w:rPr>
                <w:rFonts w:hint="default" w:ascii="Times New Roman" w:hAnsi="Times New Roman" w:eastAsia="宋体" w:cs="Times New Roman"/>
                <w:bCs/>
                <w:color w:val="auto"/>
                <w:sz w:val="24"/>
                <w:highlight w:val="none"/>
                <w:vertAlign w:val="subscript"/>
              </w:rPr>
              <w:t>0</w:t>
            </w:r>
            <w:r>
              <w:rPr>
                <w:rFonts w:hint="default" w:ascii="Times New Roman" w:hAnsi="Times New Roman" w:eastAsia="宋体" w:cs="Times New Roman"/>
                <w:bCs/>
                <w:color w:val="auto"/>
                <w:sz w:val="24"/>
                <w:highlight w:val="none"/>
              </w:rPr>
              <w:t>）</w:t>
            </w:r>
          </w:p>
          <w:p w14:paraId="1D5BC0AA">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当多个噪声源同时存在时，总声级的计算公式为：</w:t>
            </w:r>
          </w:p>
          <w:p w14:paraId="16AD0695">
            <w:pPr>
              <w:spacing w:line="360" w:lineRule="auto"/>
              <w:ind w:firstLine="480" w:firstLineChars="20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1334135" cy="434340"/>
                  <wp:effectExtent l="0" t="0" r="1841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334135" cy="434340"/>
                          </a:xfrm>
                          <a:prstGeom prst="rect">
                            <a:avLst/>
                          </a:prstGeom>
                          <a:noFill/>
                          <a:ln>
                            <a:noFill/>
                          </a:ln>
                        </pic:spPr>
                      </pic:pic>
                    </a:graphicData>
                  </a:graphic>
                </wp:inline>
              </w:drawing>
            </w:r>
          </w:p>
          <w:p w14:paraId="0B99934E">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根据以上公式计算，在采取环评提出的降噪措施后，运营期项目各站点主要产噪设备对厂界噪声贡献值的预测结果见表4-</w:t>
            </w:r>
            <w:r>
              <w:rPr>
                <w:rFonts w:hint="eastAsia" w:cs="Times New Roman"/>
                <w:bCs/>
                <w:color w:val="auto"/>
                <w:sz w:val="24"/>
                <w:highlight w:val="none"/>
                <w:lang w:val="en-US" w:eastAsia="zh-CN"/>
              </w:rPr>
              <w:t>4</w:t>
            </w:r>
            <w:r>
              <w:rPr>
                <w:rFonts w:hint="default" w:ascii="Times New Roman" w:hAnsi="Times New Roman" w:eastAsia="宋体" w:cs="Times New Roman"/>
                <w:bCs/>
                <w:color w:val="auto"/>
                <w:sz w:val="24"/>
                <w:highlight w:val="none"/>
              </w:rPr>
              <w:t>。</w:t>
            </w:r>
          </w:p>
          <w:p w14:paraId="39E38A1F">
            <w:pPr>
              <w:spacing w:line="360" w:lineRule="auto"/>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eastAsia" w:cs="Times New Roman"/>
                <w:b/>
                <w:color w:val="auto"/>
                <w:sz w:val="24"/>
                <w:highlight w:val="none"/>
                <w:lang w:val="en-US" w:eastAsia="zh-CN"/>
              </w:rPr>
              <w:t xml:space="preserve">4 </w:t>
            </w:r>
            <w:r>
              <w:rPr>
                <w:rFonts w:hint="default" w:ascii="Times New Roman" w:hAnsi="Times New Roman" w:eastAsia="宋体" w:cs="Times New Roman"/>
                <w:b/>
                <w:color w:val="auto"/>
                <w:sz w:val="24"/>
                <w:highlight w:val="none"/>
              </w:rPr>
              <w:t>主要产噪设备对厂界噪声预测结果一览表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736"/>
              <w:gridCol w:w="1736"/>
              <w:gridCol w:w="1736"/>
              <w:gridCol w:w="1737"/>
            </w:tblGrid>
            <w:tr w14:paraId="581BD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noWrap/>
                  <w:vAlign w:val="center"/>
                </w:tcPr>
                <w:p w14:paraId="57C6B795">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序号</w:t>
                  </w:r>
                </w:p>
              </w:tc>
              <w:tc>
                <w:tcPr>
                  <w:tcW w:w="1404" w:type="dxa"/>
                  <w:noWrap w:val="0"/>
                  <w:vAlign w:val="center"/>
                </w:tcPr>
                <w:p w14:paraId="6AD67DED">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预测点位</w:t>
                  </w:r>
                </w:p>
              </w:tc>
              <w:tc>
                <w:tcPr>
                  <w:tcW w:w="1404" w:type="dxa"/>
                  <w:noWrap w:val="0"/>
                  <w:vAlign w:val="center"/>
                </w:tcPr>
                <w:p w14:paraId="2ED7C886">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贡献值/dB（A）</w:t>
                  </w:r>
                </w:p>
              </w:tc>
              <w:tc>
                <w:tcPr>
                  <w:tcW w:w="1404" w:type="dxa"/>
                  <w:noWrap w:val="0"/>
                  <w:vAlign w:val="center"/>
                </w:tcPr>
                <w:p w14:paraId="56B5210D">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标准值/dB（A）</w:t>
                  </w:r>
                </w:p>
              </w:tc>
              <w:tc>
                <w:tcPr>
                  <w:tcW w:w="1405" w:type="dxa"/>
                  <w:noWrap w:val="0"/>
                  <w:vAlign w:val="center"/>
                </w:tcPr>
                <w:p w14:paraId="6F4036AB">
                  <w:pPr>
                    <w:widowControl/>
                    <w:jc w:val="center"/>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达标情况</w:t>
                  </w:r>
                </w:p>
              </w:tc>
            </w:tr>
            <w:tr w14:paraId="1E700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noWrap/>
                  <w:vAlign w:val="center"/>
                </w:tcPr>
                <w:p w14:paraId="495E58A6">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1</w:t>
                  </w:r>
                </w:p>
              </w:tc>
              <w:tc>
                <w:tcPr>
                  <w:tcW w:w="1404" w:type="dxa"/>
                  <w:noWrap w:val="0"/>
                  <w:vAlign w:val="center"/>
                </w:tcPr>
                <w:p w14:paraId="108C35C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东厂界</w:t>
                  </w:r>
                </w:p>
              </w:tc>
              <w:tc>
                <w:tcPr>
                  <w:tcW w:w="1404" w:type="dxa"/>
                  <w:noWrap w:val="0"/>
                  <w:vAlign w:val="center"/>
                </w:tcPr>
                <w:p w14:paraId="3B5BE9A2">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34.5</w:t>
                  </w:r>
                </w:p>
              </w:tc>
              <w:tc>
                <w:tcPr>
                  <w:tcW w:w="1404" w:type="dxa"/>
                  <w:vMerge w:val="restart"/>
                  <w:noWrap w:val="0"/>
                  <w:vAlign w:val="center"/>
                </w:tcPr>
                <w:p w14:paraId="09AE550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昼间：55</w:t>
                  </w:r>
                </w:p>
                <w:p w14:paraId="403CFF82">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夜间：45</w:t>
                  </w:r>
                </w:p>
              </w:tc>
              <w:tc>
                <w:tcPr>
                  <w:tcW w:w="1405" w:type="dxa"/>
                  <w:noWrap w:val="0"/>
                  <w:vAlign w:val="center"/>
                </w:tcPr>
                <w:p w14:paraId="31AC31F8">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511E0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noWrap w:val="0"/>
                  <w:vAlign w:val="center"/>
                </w:tcPr>
                <w:p w14:paraId="7BBD1FBF">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2</w:t>
                  </w:r>
                </w:p>
              </w:tc>
              <w:tc>
                <w:tcPr>
                  <w:tcW w:w="1404" w:type="dxa"/>
                  <w:noWrap w:val="0"/>
                  <w:vAlign w:val="center"/>
                </w:tcPr>
                <w:p w14:paraId="48BC05D0">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南厂界</w:t>
                  </w:r>
                </w:p>
              </w:tc>
              <w:tc>
                <w:tcPr>
                  <w:tcW w:w="1404" w:type="dxa"/>
                  <w:noWrap w:val="0"/>
                  <w:vAlign w:val="center"/>
                </w:tcPr>
                <w:p w14:paraId="106EC200">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36.3</w:t>
                  </w:r>
                </w:p>
              </w:tc>
              <w:tc>
                <w:tcPr>
                  <w:tcW w:w="1404" w:type="dxa"/>
                  <w:vMerge w:val="continue"/>
                  <w:noWrap w:val="0"/>
                  <w:vAlign w:val="center"/>
                </w:tcPr>
                <w:p w14:paraId="0875C2EB">
                  <w:pPr>
                    <w:widowControl/>
                    <w:jc w:val="center"/>
                    <w:rPr>
                      <w:rFonts w:hint="default" w:ascii="Times New Roman" w:hAnsi="Times New Roman" w:eastAsia="宋体" w:cs="Times New Roman"/>
                      <w:color w:val="auto"/>
                      <w:kern w:val="0"/>
                      <w:szCs w:val="21"/>
                      <w:highlight w:val="none"/>
                    </w:rPr>
                  </w:pPr>
                </w:p>
              </w:tc>
              <w:tc>
                <w:tcPr>
                  <w:tcW w:w="1405" w:type="dxa"/>
                  <w:noWrap w:val="0"/>
                  <w:vAlign w:val="center"/>
                </w:tcPr>
                <w:p w14:paraId="0D542119">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7C773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noWrap w:val="0"/>
                  <w:vAlign w:val="center"/>
                </w:tcPr>
                <w:p w14:paraId="681FB9B5">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3</w:t>
                  </w:r>
                </w:p>
              </w:tc>
              <w:tc>
                <w:tcPr>
                  <w:tcW w:w="1404" w:type="dxa"/>
                  <w:noWrap w:val="0"/>
                  <w:vAlign w:val="center"/>
                </w:tcPr>
                <w:p w14:paraId="7E84BEA5">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西厂界</w:t>
                  </w:r>
                </w:p>
              </w:tc>
              <w:tc>
                <w:tcPr>
                  <w:tcW w:w="1404" w:type="dxa"/>
                  <w:noWrap w:val="0"/>
                  <w:vAlign w:val="center"/>
                </w:tcPr>
                <w:p w14:paraId="7EA995E9">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30.9</w:t>
                  </w:r>
                </w:p>
              </w:tc>
              <w:tc>
                <w:tcPr>
                  <w:tcW w:w="1404" w:type="dxa"/>
                  <w:vMerge w:val="continue"/>
                  <w:noWrap w:val="0"/>
                  <w:vAlign w:val="center"/>
                </w:tcPr>
                <w:p w14:paraId="7997C702">
                  <w:pPr>
                    <w:widowControl/>
                    <w:jc w:val="center"/>
                    <w:rPr>
                      <w:rFonts w:hint="default" w:ascii="Times New Roman" w:hAnsi="Times New Roman" w:eastAsia="宋体" w:cs="Times New Roman"/>
                      <w:color w:val="auto"/>
                      <w:kern w:val="0"/>
                      <w:szCs w:val="21"/>
                      <w:highlight w:val="none"/>
                    </w:rPr>
                  </w:pPr>
                </w:p>
              </w:tc>
              <w:tc>
                <w:tcPr>
                  <w:tcW w:w="1405" w:type="dxa"/>
                  <w:noWrap w:val="0"/>
                  <w:vAlign w:val="center"/>
                </w:tcPr>
                <w:p w14:paraId="794375AE">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r w14:paraId="15E35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dxa"/>
                  <w:noWrap w:val="0"/>
                  <w:vAlign w:val="center"/>
                </w:tcPr>
                <w:p w14:paraId="281538A7">
                  <w:pPr>
                    <w:widowControl/>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4</w:t>
                  </w:r>
                </w:p>
              </w:tc>
              <w:tc>
                <w:tcPr>
                  <w:tcW w:w="1404" w:type="dxa"/>
                  <w:noWrap w:val="0"/>
                  <w:vAlign w:val="center"/>
                </w:tcPr>
                <w:p w14:paraId="64B65F0F">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北厂界</w:t>
                  </w:r>
                </w:p>
              </w:tc>
              <w:tc>
                <w:tcPr>
                  <w:tcW w:w="1404" w:type="dxa"/>
                  <w:noWrap w:val="0"/>
                  <w:vAlign w:val="center"/>
                </w:tcPr>
                <w:p w14:paraId="3CDDCD2E">
                  <w:pPr>
                    <w:widowControl/>
                    <w:bidi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28.5</w:t>
                  </w:r>
                </w:p>
              </w:tc>
              <w:tc>
                <w:tcPr>
                  <w:tcW w:w="1404" w:type="dxa"/>
                  <w:vMerge w:val="continue"/>
                  <w:noWrap w:val="0"/>
                  <w:vAlign w:val="center"/>
                </w:tcPr>
                <w:p w14:paraId="7508AF7F">
                  <w:pPr>
                    <w:widowControl/>
                    <w:jc w:val="center"/>
                    <w:rPr>
                      <w:rFonts w:hint="default" w:ascii="Times New Roman" w:hAnsi="Times New Roman" w:eastAsia="宋体" w:cs="Times New Roman"/>
                      <w:color w:val="auto"/>
                      <w:kern w:val="0"/>
                      <w:szCs w:val="21"/>
                      <w:highlight w:val="none"/>
                    </w:rPr>
                  </w:pPr>
                </w:p>
              </w:tc>
              <w:tc>
                <w:tcPr>
                  <w:tcW w:w="1405" w:type="dxa"/>
                  <w:noWrap w:val="0"/>
                  <w:vAlign w:val="center"/>
                </w:tcPr>
                <w:p w14:paraId="59BCBD10">
                  <w:pPr>
                    <w:widowControl/>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达标</w:t>
                  </w:r>
                </w:p>
              </w:tc>
            </w:tr>
          </w:tbl>
          <w:p w14:paraId="67CF46C2">
            <w:pPr>
              <w:spacing w:before="240"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采取的降噪、防噪措施是通过厂区内合理布局，选用低噪声设备，采取基础减振</w:t>
            </w:r>
            <w:r>
              <w:rPr>
                <w:rFonts w:hint="eastAsia"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厂房隔声及距离衰减等措施后，厂界噪声可满足《工业企业厂界环境噪声排放标准》（GB12348-2008）中的1类标准。由于</w:t>
            </w:r>
            <w:r>
              <w:rPr>
                <w:rFonts w:hint="default" w:ascii="Times New Roman" w:hAnsi="Times New Roman" w:eastAsia="宋体" w:cs="Times New Roman"/>
                <w:color w:val="auto"/>
                <w:sz w:val="24"/>
                <w:szCs w:val="24"/>
                <w:highlight w:val="none"/>
              </w:rPr>
              <w:t>本项目运营后对距离项目最近的环境敏感点噪声贡献值较小，建议生产企业定期维护设备，因此，本项目运营期不会对区域声环境质量产生明显影响，区域声环境质量将维持现状水平。</w:t>
            </w:r>
          </w:p>
          <w:p w14:paraId="79DFB01A">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因此，采取以上措施后，本项目</w:t>
            </w:r>
            <w:r>
              <w:rPr>
                <w:rFonts w:hint="default" w:ascii="Times New Roman" w:hAnsi="Times New Roman" w:eastAsia="宋体" w:cs="Times New Roman"/>
                <w:bCs/>
                <w:color w:val="auto"/>
                <w:sz w:val="24"/>
                <w:highlight w:val="none"/>
                <w:lang w:val="en-US" w:eastAsia="zh-CN"/>
              </w:rPr>
              <w:t>配水厂</w:t>
            </w:r>
            <w:r>
              <w:rPr>
                <w:rFonts w:hint="default" w:ascii="Times New Roman" w:hAnsi="Times New Roman" w:eastAsia="宋体" w:cs="Times New Roman"/>
                <w:bCs/>
                <w:color w:val="auto"/>
                <w:sz w:val="24"/>
                <w:highlight w:val="none"/>
              </w:rPr>
              <w:t>运营期不会对周围声环境产生明显影响。</w:t>
            </w:r>
          </w:p>
          <w:p w14:paraId="493F42DC">
            <w:pPr>
              <w:spacing w:line="360" w:lineRule="auto"/>
              <w:ind w:firstLine="482"/>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5.固废环境影响分析</w:t>
            </w:r>
          </w:p>
          <w:p w14:paraId="098B4A86">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本项目运营期不设置办公区和生活区，运营期无生活垃圾产生。项目运营期间无固废产生</w:t>
            </w:r>
            <w:r>
              <w:rPr>
                <w:rFonts w:hint="eastAsia" w:cs="Times New Roman"/>
                <w:color w:val="auto"/>
                <w:sz w:val="24"/>
                <w:lang w:val="en-US" w:eastAsia="zh-CN"/>
              </w:rPr>
              <w:t>。</w:t>
            </w:r>
          </w:p>
          <w:p w14:paraId="60B37276">
            <w:pPr>
              <w:widowControl/>
              <w:adjustRightInd w:val="0"/>
              <w:snapToGrid w:val="0"/>
              <w:spacing w:line="360" w:lineRule="auto"/>
              <w:ind w:firstLine="482" w:firstLineChars="200"/>
              <w:rPr>
                <w:rFonts w:hint="default" w:ascii="Times New Roman" w:hAnsi="Times New Roman" w:eastAsia="宋体" w:cs="Times New Roman"/>
                <w:b/>
                <w:bCs/>
                <w:color w:val="auto"/>
                <w:kern w:val="1"/>
                <w:sz w:val="24"/>
                <w:highlight w:val="none"/>
              </w:rPr>
            </w:pPr>
            <w:r>
              <w:rPr>
                <w:rFonts w:hint="default" w:ascii="Times New Roman" w:hAnsi="Times New Roman" w:eastAsia="宋体" w:cs="Times New Roman"/>
                <w:b/>
                <w:bCs/>
                <w:color w:val="auto"/>
                <w:kern w:val="1"/>
                <w:sz w:val="24"/>
                <w:highlight w:val="none"/>
              </w:rPr>
              <w:t>6.环境风险分析</w:t>
            </w:r>
          </w:p>
          <w:p w14:paraId="2B80DCBE">
            <w:pPr>
              <w:snapToGrid w:val="0"/>
              <w:spacing w:line="360" w:lineRule="auto"/>
              <w:ind w:firstLine="48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按照《建设项目环境风险评价技术导则》（HI/T169-2018）的要求，本项目不涉及环境风险物质，故不开展环境风险分析。</w:t>
            </w:r>
          </w:p>
          <w:p w14:paraId="37FB7E3F">
            <w:pPr>
              <w:snapToGrid w:val="0"/>
              <w:spacing w:line="360" w:lineRule="auto"/>
              <w:ind w:firstLine="480"/>
              <w:rPr>
                <w:rFonts w:hint="default" w:ascii="Times New Roman" w:hAnsi="Times New Roman" w:eastAsia="宋体" w:cs="Times New Roman"/>
                <w:b/>
                <w:bCs/>
                <w:color w:val="auto"/>
                <w:kern w:val="0"/>
                <w:sz w:val="24"/>
                <w:highlight w:val="none"/>
                <w:lang w:val="en-US"/>
              </w:rPr>
            </w:pPr>
            <w:r>
              <w:rPr>
                <w:rFonts w:hint="default" w:ascii="Times New Roman" w:hAnsi="Times New Roman" w:eastAsia="宋体" w:cs="Times New Roman"/>
                <w:b/>
                <w:bCs/>
                <w:color w:val="auto"/>
                <w:kern w:val="0"/>
                <w:sz w:val="24"/>
                <w:highlight w:val="none"/>
                <w:lang w:val="en-US" w:eastAsia="zh-CN"/>
              </w:rPr>
              <w:t>7</w:t>
            </w:r>
            <w:r>
              <w:rPr>
                <w:rFonts w:hint="default" w:ascii="Times New Roman" w:hAnsi="Times New Roman" w:eastAsia="宋体" w:cs="Times New Roman"/>
                <w:b/>
                <w:bCs/>
                <w:color w:val="auto"/>
                <w:kern w:val="0"/>
                <w:sz w:val="24"/>
                <w:highlight w:val="none"/>
              </w:rPr>
              <w:t>.</w:t>
            </w:r>
            <w:r>
              <w:rPr>
                <w:rFonts w:hint="default" w:ascii="Times New Roman" w:hAnsi="Times New Roman" w:eastAsia="宋体" w:cs="Times New Roman"/>
                <w:b/>
                <w:bCs/>
                <w:color w:val="auto"/>
                <w:kern w:val="0"/>
                <w:sz w:val="24"/>
                <w:highlight w:val="none"/>
                <w:lang w:val="en-US" w:eastAsia="zh-CN"/>
              </w:rPr>
              <w:t>环境管理</w:t>
            </w:r>
            <w:r>
              <w:rPr>
                <w:rFonts w:hint="eastAsia" w:cs="Times New Roman"/>
                <w:b/>
                <w:bCs/>
                <w:color w:val="auto"/>
                <w:kern w:val="0"/>
                <w:sz w:val="24"/>
                <w:highlight w:val="none"/>
                <w:lang w:val="en-US" w:eastAsia="zh-CN"/>
              </w:rPr>
              <w:t>及监测计划</w:t>
            </w:r>
          </w:p>
          <w:p w14:paraId="2BF242E8">
            <w:pPr>
              <w:spacing w:line="360" w:lineRule="auto"/>
              <w:ind w:firstLine="482"/>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7.1环境管理</w:t>
            </w:r>
          </w:p>
          <w:p w14:paraId="331E5D4A">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本工程的建设期会对周边区域环境造成一定的影响。施工期和运行期应加强环境管理，执行环境管理和监测计划，掌握项目工程建设前后、运行前后实际产生的环境影响变化情况，确保各项环保防治措施的有效落实，并根据管理、监测中发现的信息及时解决相关问题，尽可能降低、减少工程建设及工程运行对环境带来的负面影响，力争实现经济、社会、环境效益的统一和可持续发展。 </w:t>
            </w:r>
          </w:p>
          <w:p w14:paraId="646FB763">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（1）施工期的环境管理和监督 </w:t>
            </w:r>
          </w:p>
          <w:p w14:paraId="2CAE8A7F">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施工招标中对投标单位提出建设期间的环保要求。在施工设计文件中，应详细说明建设期应注意的环保问题，并严格要求施工单位按照设计文件施工，特别是按环保设计要求施工。建设期</w:t>
            </w:r>
            <w:r>
              <w:rPr>
                <w:rFonts w:hint="eastAsia" w:cs="Times New Roman"/>
                <w:color w:val="auto"/>
                <w:sz w:val="24"/>
                <w:lang w:val="en-US" w:eastAsia="zh-CN"/>
              </w:rPr>
              <w:t>间</w:t>
            </w:r>
            <w:r>
              <w:rPr>
                <w:rFonts w:hint="default" w:ascii="Times New Roman" w:hAnsi="Times New Roman" w:eastAsia="宋体" w:cs="Times New Roman"/>
                <w:color w:val="auto"/>
                <w:sz w:val="24"/>
                <w:lang w:val="en-US" w:eastAsia="zh-CN"/>
              </w:rPr>
              <w:t>环境管理的职责和任务如下：</w:t>
            </w:r>
          </w:p>
          <w:p w14:paraId="3E7070DE">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①贯彻执行国家、地方的各项环保方针、政策、法规和各项规章制度。</w:t>
            </w:r>
          </w:p>
          <w:p w14:paraId="21CD5DDF">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②制定本工程施工中的环境保护计划，并负责工程施工过程中各项环境保护措施实施的监督和日常管理。</w:t>
            </w:r>
          </w:p>
          <w:p w14:paraId="4792815A">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③组织和开展对施工人员进行施工活动中应遵循的环保法规和知识的培训，以提高全体员工对文明施工的认识。加强人员教育，严格控制施工范围。施工结束后对施工扰动区及时进行绿化。 </w:t>
            </w:r>
          </w:p>
          <w:p w14:paraId="75AA7F1C">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④做好施工中各种环境问题的收集、记录、建档和处理工作。</w:t>
            </w:r>
          </w:p>
          <w:p w14:paraId="0CA30AE9">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 xml:space="preserve">⑤监督施工单位，使设计、施工过程的各项环境保护措施与主体工程同步实施。 </w:t>
            </w:r>
          </w:p>
          <w:p w14:paraId="3719C1D9">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⑥</w:t>
            </w:r>
            <w:r>
              <w:rPr>
                <w:rFonts w:hint="default" w:ascii="Times New Roman" w:hAnsi="Times New Roman" w:eastAsia="宋体" w:cs="Times New Roman"/>
                <w:color w:val="auto"/>
                <w:sz w:val="24"/>
              </w:rPr>
              <w:t>监督施工单位加强施工噪声、施工扬尘及土地占用和植被保护等的管理</w:t>
            </w:r>
            <w:r>
              <w:rPr>
                <w:rFonts w:hint="default" w:ascii="Times New Roman" w:hAnsi="Times New Roman" w:eastAsia="宋体" w:cs="Times New Roman"/>
                <w:color w:val="auto"/>
                <w:sz w:val="24"/>
                <w:lang w:val="en-US" w:eastAsia="zh-CN"/>
              </w:rPr>
              <w:t>。</w:t>
            </w:r>
          </w:p>
          <w:p w14:paraId="327C74CF">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（2）运行期</w:t>
            </w:r>
            <w:r>
              <w:rPr>
                <w:rFonts w:hint="eastAsia" w:cs="Times New Roman"/>
                <w:color w:val="auto"/>
                <w:sz w:val="24"/>
                <w:lang w:val="en-US" w:eastAsia="zh-CN"/>
              </w:rPr>
              <w:t>间</w:t>
            </w:r>
            <w:r>
              <w:rPr>
                <w:rFonts w:hint="default" w:ascii="Times New Roman" w:hAnsi="Times New Roman" w:eastAsia="宋体" w:cs="Times New Roman"/>
                <w:color w:val="auto"/>
                <w:sz w:val="24"/>
                <w:lang w:val="en-US" w:eastAsia="zh-CN"/>
              </w:rPr>
              <w:t xml:space="preserve">的环境管理和监督 </w:t>
            </w:r>
          </w:p>
          <w:p w14:paraId="3F75D306">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建设单位的人员对工程的建设、生产全过程实行监督管理，其主要工作内容如下：</w:t>
            </w:r>
          </w:p>
          <w:p w14:paraId="0B9F495C">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①参与制定建设项目环保治理方案和竣工验收等工作。</w:t>
            </w:r>
          </w:p>
          <w:p w14:paraId="258679B3">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②检查、监督项目环保治理措施在建设过程中的落实情况。</w:t>
            </w:r>
          </w:p>
          <w:p w14:paraId="52E5D681">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③在建设项目投运后，负责组织实施环境监测计划。</w:t>
            </w:r>
          </w:p>
          <w:p w14:paraId="274D83CA">
            <w:pPr>
              <w:spacing w:line="360" w:lineRule="auto"/>
              <w:ind w:firstLine="482"/>
              <w:rPr>
                <w:rFonts w:hint="default"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7.2</w:t>
            </w:r>
            <w:r>
              <w:rPr>
                <w:rFonts w:hint="default" w:ascii="Times New Roman" w:hAnsi="Times New Roman" w:eastAsia="宋体" w:cs="Times New Roman"/>
                <w:b/>
                <w:bCs/>
                <w:color w:val="auto"/>
                <w:sz w:val="24"/>
                <w:lang w:val="en-US" w:eastAsia="zh-CN"/>
              </w:rPr>
              <w:t>环境监测</w:t>
            </w:r>
          </w:p>
          <w:p w14:paraId="7C271E7D">
            <w:pPr>
              <w:spacing w:line="360" w:lineRule="auto"/>
              <w:ind w:firstLine="482"/>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在本项目的运行期</w:t>
            </w:r>
            <w:r>
              <w:rPr>
                <w:rFonts w:hint="eastAsia" w:cs="Times New Roman"/>
                <w:color w:val="auto"/>
                <w:sz w:val="24"/>
                <w:lang w:val="en-US" w:eastAsia="zh-CN"/>
              </w:rPr>
              <w:t>间</w:t>
            </w:r>
            <w:r>
              <w:rPr>
                <w:rFonts w:hint="default" w:ascii="Times New Roman" w:hAnsi="Times New Roman" w:eastAsia="宋体" w:cs="Times New Roman"/>
                <w:color w:val="auto"/>
                <w:sz w:val="24"/>
                <w:lang w:val="en-US" w:eastAsia="zh-CN"/>
              </w:rPr>
              <w:t>要进行环境监测工作，建议建设单位委托有监测资质的环境保护监测单位执行。本项目监测计划具体见下表。</w:t>
            </w:r>
          </w:p>
          <w:p w14:paraId="2EC3A41C">
            <w:pPr>
              <w:spacing w:line="360" w:lineRule="auto"/>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表</w:t>
            </w:r>
            <w:r>
              <w:rPr>
                <w:rFonts w:hint="eastAsia" w:cs="Times New Roman"/>
                <w:b/>
                <w:bCs/>
                <w:color w:val="auto"/>
                <w:sz w:val="24"/>
                <w:lang w:val="en-US" w:eastAsia="zh-CN"/>
              </w:rPr>
              <w:t>4</w:t>
            </w:r>
            <w:r>
              <w:rPr>
                <w:rFonts w:hint="default" w:ascii="Times New Roman" w:hAnsi="Times New Roman" w:eastAsia="宋体" w:cs="Times New Roman"/>
                <w:b/>
                <w:bCs/>
                <w:color w:val="auto"/>
                <w:sz w:val="24"/>
                <w:lang w:val="en-US" w:eastAsia="zh-CN"/>
              </w:rPr>
              <w:t>-</w:t>
            </w:r>
            <w:r>
              <w:rPr>
                <w:rFonts w:hint="eastAsia" w:cs="Times New Roman"/>
                <w:b/>
                <w:bCs/>
                <w:color w:val="auto"/>
                <w:sz w:val="24"/>
                <w:lang w:val="en-US" w:eastAsia="zh-CN"/>
              </w:rPr>
              <w:t>5为</w:t>
            </w:r>
            <w:r>
              <w:rPr>
                <w:rFonts w:hint="default" w:ascii="Times New Roman" w:hAnsi="Times New Roman" w:eastAsia="宋体" w:cs="Times New Roman"/>
                <w:b/>
                <w:bCs/>
                <w:color w:val="auto"/>
                <w:sz w:val="24"/>
                <w:lang w:val="en-US" w:eastAsia="zh-CN"/>
              </w:rPr>
              <w:t>环境监测计划</w:t>
            </w:r>
          </w:p>
          <w:tbl>
            <w:tblPr>
              <w:tblStyle w:val="14"/>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7"/>
              <w:gridCol w:w="974"/>
              <w:gridCol w:w="2130"/>
              <w:gridCol w:w="839"/>
              <w:gridCol w:w="3388"/>
            </w:tblGrid>
            <w:tr w14:paraId="41055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9" w:type="pct"/>
                  <w:noWrap w:val="0"/>
                  <w:vAlign w:val="center"/>
                </w:tcPr>
                <w:p w14:paraId="4EBD9756">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类别</w:t>
                  </w:r>
                </w:p>
              </w:tc>
              <w:tc>
                <w:tcPr>
                  <w:tcW w:w="600" w:type="pct"/>
                  <w:noWrap w:val="0"/>
                  <w:vAlign w:val="center"/>
                </w:tcPr>
                <w:p w14:paraId="0CC7E5F1">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监测项目</w:t>
                  </w:r>
                </w:p>
              </w:tc>
              <w:tc>
                <w:tcPr>
                  <w:tcW w:w="1313" w:type="pct"/>
                  <w:noWrap w:val="0"/>
                  <w:vAlign w:val="center"/>
                </w:tcPr>
                <w:p w14:paraId="2E2FCE11">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监测点位置</w:t>
                  </w:r>
                </w:p>
              </w:tc>
              <w:tc>
                <w:tcPr>
                  <w:tcW w:w="517" w:type="pct"/>
                  <w:noWrap w:val="0"/>
                  <w:vAlign w:val="center"/>
                </w:tcPr>
                <w:p w14:paraId="0A161708">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监测频率</w:t>
                  </w:r>
                </w:p>
              </w:tc>
              <w:tc>
                <w:tcPr>
                  <w:tcW w:w="2089" w:type="pct"/>
                  <w:noWrap w:val="0"/>
                  <w:vAlign w:val="center"/>
                </w:tcPr>
                <w:p w14:paraId="6D89A405">
                  <w:pPr>
                    <w:adjustRightInd w:val="0"/>
                    <w:snapToGrid w:val="0"/>
                    <w:jc w:val="center"/>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执行标准</w:t>
                  </w:r>
                </w:p>
              </w:tc>
            </w:tr>
            <w:tr w14:paraId="7D3D2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9" w:type="pct"/>
                  <w:noWrap w:val="0"/>
                  <w:vAlign w:val="center"/>
                </w:tcPr>
                <w:p w14:paraId="24147C08">
                  <w:pPr>
                    <w:adjustRightInd w:val="0"/>
                    <w:snapToGrid w:val="0"/>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噪声</w:t>
                  </w:r>
                </w:p>
              </w:tc>
              <w:tc>
                <w:tcPr>
                  <w:tcW w:w="600" w:type="pct"/>
                  <w:noWrap w:val="0"/>
                  <w:vAlign w:val="center"/>
                </w:tcPr>
                <w:p w14:paraId="0D5F0E27">
                  <w:pPr>
                    <w:adjustRightInd w:val="0"/>
                    <w:snapToGrid w:val="0"/>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Leq（A）</w:t>
                  </w:r>
                </w:p>
              </w:tc>
              <w:tc>
                <w:tcPr>
                  <w:tcW w:w="1313" w:type="pct"/>
                  <w:noWrap w:val="0"/>
                  <w:vAlign w:val="center"/>
                </w:tcPr>
                <w:p w14:paraId="1504A7E3">
                  <w:pPr>
                    <w:adjustRightInd w:val="0"/>
                    <w:snapToGrid w:val="0"/>
                    <w:jc w:val="center"/>
                    <w:rPr>
                      <w:rFonts w:hint="eastAsia" w:ascii="Times New Roman" w:hAnsi="Times New Roman" w:eastAsia="宋体" w:cs="Times New Roman"/>
                      <w:bCs/>
                      <w:color w:val="auto"/>
                      <w:kern w:val="0"/>
                      <w:szCs w:val="21"/>
                      <w:highlight w:val="none"/>
                      <w:lang w:val="en-US" w:eastAsia="zh-CN"/>
                    </w:rPr>
                  </w:pPr>
                  <w:r>
                    <w:rPr>
                      <w:rFonts w:hint="eastAsia" w:cs="Times New Roman"/>
                      <w:bCs/>
                      <w:color w:val="auto"/>
                      <w:kern w:val="0"/>
                      <w:szCs w:val="21"/>
                      <w:highlight w:val="none"/>
                      <w:lang w:val="en-US" w:eastAsia="zh-CN"/>
                    </w:rPr>
                    <w:t>配水厂</w:t>
                  </w:r>
                  <w:r>
                    <w:rPr>
                      <w:rFonts w:hint="default" w:ascii="Times New Roman" w:hAnsi="Times New Roman" w:eastAsia="宋体" w:cs="Times New Roman"/>
                      <w:bCs/>
                      <w:color w:val="auto"/>
                      <w:kern w:val="0"/>
                      <w:szCs w:val="21"/>
                      <w:highlight w:val="none"/>
                    </w:rPr>
                    <w:t>厂界</w:t>
                  </w:r>
                  <w:r>
                    <w:rPr>
                      <w:rFonts w:hint="eastAsia" w:cs="Times New Roman"/>
                      <w:color w:val="auto"/>
                      <w:lang w:val="en-US" w:eastAsia="zh-CN"/>
                    </w:rPr>
                    <w:t>四周（东、南、西、北）</w:t>
                  </w:r>
                </w:p>
              </w:tc>
              <w:tc>
                <w:tcPr>
                  <w:tcW w:w="517" w:type="pct"/>
                  <w:noWrap w:val="0"/>
                  <w:vAlign w:val="center"/>
                </w:tcPr>
                <w:p w14:paraId="5F6D313C">
                  <w:pPr>
                    <w:adjustRightInd w:val="0"/>
                    <w:snapToGrid w:val="0"/>
                    <w:jc w:val="center"/>
                    <w:rPr>
                      <w:rFonts w:hint="default" w:ascii="Times New Roman" w:hAnsi="Times New Roman" w:eastAsia="宋体" w:cs="Times New Roman"/>
                      <w:bCs/>
                      <w:color w:val="auto"/>
                      <w:kern w:val="0"/>
                      <w:szCs w:val="21"/>
                      <w:highlight w:val="none"/>
                    </w:rPr>
                  </w:pPr>
                  <w:r>
                    <w:rPr>
                      <w:rFonts w:hint="default" w:ascii="Times New Roman" w:hAnsi="Times New Roman" w:eastAsia="宋体" w:cs="Times New Roman"/>
                      <w:bCs/>
                      <w:color w:val="auto"/>
                      <w:kern w:val="0"/>
                      <w:szCs w:val="21"/>
                      <w:highlight w:val="none"/>
                    </w:rPr>
                    <w:t>1次/季度</w:t>
                  </w:r>
                </w:p>
              </w:tc>
              <w:tc>
                <w:tcPr>
                  <w:tcW w:w="2089" w:type="pct"/>
                  <w:noWrap w:val="0"/>
                  <w:vAlign w:val="center"/>
                </w:tcPr>
                <w:p w14:paraId="1459405A">
                  <w:pPr>
                    <w:adjustRightInd w:val="0"/>
                    <w:snapToGrid w:val="0"/>
                    <w:jc w:val="center"/>
                    <w:rPr>
                      <w:rFonts w:hint="eastAsia" w:ascii="Times New Roman" w:hAnsi="Times New Roman" w:eastAsia="宋体" w:cs="Times New Roman"/>
                      <w:bCs/>
                      <w:color w:val="auto"/>
                      <w:kern w:val="0"/>
                      <w:szCs w:val="21"/>
                      <w:highlight w:val="none"/>
                      <w:lang w:eastAsia="zh-CN"/>
                    </w:rPr>
                  </w:pPr>
                  <w:r>
                    <w:rPr>
                      <w:rFonts w:hint="default" w:ascii="Times New Roman" w:hAnsi="Times New Roman" w:eastAsia="宋体" w:cs="Times New Roman"/>
                      <w:bCs/>
                      <w:color w:val="auto"/>
                      <w:kern w:val="0"/>
                      <w:szCs w:val="21"/>
                      <w:highlight w:val="none"/>
                    </w:rPr>
                    <w:t>《工业企业厂界环境噪声排放标准》（GB12348-2008）</w:t>
                  </w:r>
                  <w:r>
                    <w:rPr>
                      <w:rFonts w:hint="default" w:ascii="Times New Roman" w:hAnsi="Times New Roman" w:eastAsia="宋体" w:cs="Times New Roman"/>
                      <w:bCs/>
                      <w:color w:val="auto"/>
                      <w:kern w:val="0"/>
                      <w:szCs w:val="21"/>
                      <w:highlight w:val="none"/>
                      <w:lang w:val="en-US" w:eastAsia="zh-CN"/>
                    </w:rPr>
                    <w:t>1</w:t>
                  </w:r>
                  <w:r>
                    <w:rPr>
                      <w:rFonts w:hint="default" w:ascii="Times New Roman" w:hAnsi="Times New Roman" w:eastAsia="宋体" w:cs="Times New Roman"/>
                      <w:bCs/>
                      <w:color w:val="auto"/>
                      <w:kern w:val="0"/>
                      <w:szCs w:val="21"/>
                      <w:highlight w:val="none"/>
                    </w:rPr>
                    <w:t>类标准</w:t>
                  </w:r>
                  <w:r>
                    <w:rPr>
                      <w:rFonts w:hint="eastAsia" w:cs="Times New Roman"/>
                      <w:bCs/>
                      <w:color w:val="auto"/>
                      <w:kern w:val="0"/>
                      <w:szCs w:val="21"/>
                      <w:highlight w:val="none"/>
                      <w:lang w:eastAsia="zh-CN"/>
                    </w:rPr>
                    <w:t>。</w:t>
                  </w:r>
                </w:p>
              </w:tc>
            </w:tr>
          </w:tbl>
          <w:p w14:paraId="6C39768B">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rPr>
              <w:t>.环保投资</w:t>
            </w:r>
          </w:p>
          <w:p w14:paraId="79390D48">
            <w:pPr>
              <w:spacing w:line="360" w:lineRule="auto"/>
              <w:ind w:firstLine="48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本项目总投资为</w:t>
            </w:r>
            <w:r>
              <w:rPr>
                <w:rFonts w:hint="default" w:ascii="Times New Roman" w:hAnsi="Times New Roman" w:eastAsia="宋体" w:cs="Times New Roman"/>
                <w:color w:val="auto"/>
                <w:sz w:val="24"/>
                <w:lang w:eastAsia="zh-CN"/>
              </w:rPr>
              <w:t>2890.86万元</w:t>
            </w:r>
            <w:r>
              <w:rPr>
                <w:rFonts w:hint="default" w:ascii="Times New Roman" w:hAnsi="Times New Roman" w:eastAsia="宋体" w:cs="Times New Roman"/>
                <w:color w:val="auto"/>
                <w:sz w:val="24"/>
              </w:rPr>
              <w:t>，环保投资总计为</w:t>
            </w:r>
            <w:r>
              <w:rPr>
                <w:rFonts w:hint="eastAsia" w:cs="Times New Roman"/>
                <w:color w:val="auto"/>
                <w:sz w:val="24"/>
                <w:lang w:val="en-US" w:eastAsia="zh-CN"/>
              </w:rPr>
              <w:t>115</w:t>
            </w:r>
            <w:r>
              <w:rPr>
                <w:rFonts w:hint="default" w:ascii="Times New Roman" w:hAnsi="Times New Roman" w:eastAsia="宋体" w:cs="Times New Roman"/>
                <w:color w:val="auto"/>
                <w:sz w:val="24"/>
              </w:rPr>
              <w:t>万元，占总投资的</w:t>
            </w:r>
            <w:r>
              <w:rPr>
                <w:rFonts w:hint="eastAsia" w:cs="Times New Roman"/>
                <w:color w:val="auto"/>
                <w:sz w:val="24"/>
                <w:lang w:val="en-US" w:eastAsia="zh-CN"/>
              </w:rPr>
              <w:t>4.0</w:t>
            </w:r>
            <w:r>
              <w:rPr>
                <w:rFonts w:hint="default" w:ascii="Times New Roman" w:hAnsi="Times New Roman" w:eastAsia="宋体" w:cs="Times New Roman"/>
                <w:color w:val="auto"/>
                <w:sz w:val="24"/>
              </w:rPr>
              <w:t>%。项目环保投资一览表见表</w:t>
            </w:r>
            <w:r>
              <w:rPr>
                <w:rFonts w:hint="eastAsia" w:cs="Times New Roman"/>
                <w:color w:val="auto"/>
                <w:sz w:val="24"/>
                <w:lang w:val="en-US" w:eastAsia="zh-CN"/>
              </w:rPr>
              <w:t>4-6</w:t>
            </w:r>
            <w:r>
              <w:rPr>
                <w:rFonts w:hint="default" w:ascii="Times New Roman" w:hAnsi="Times New Roman" w:eastAsia="宋体" w:cs="Times New Roman"/>
                <w:color w:val="auto"/>
                <w:sz w:val="24"/>
              </w:rPr>
              <w:t>。</w:t>
            </w:r>
          </w:p>
          <w:p w14:paraId="6071275B">
            <w:pPr>
              <w:spacing w:line="360" w:lineRule="auto"/>
              <w:jc w:val="center"/>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rPr>
              <w:t>表</w:t>
            </w:r>
            <w:r>
              <w:rPr>
                <w:rFonts w:hint="eastAsia" w:cs="Times New Roman"/>
                <w:b/>
                <w:bCs/>
                <w:color w:val="auto"/>
                <w:sz w:val="24"/>
                <w:lang w:val="en-US" w:eastAsia="zh-CN"/>
              </w:rPr>
              <w:t>4-6</w:t>
            </w:r>
            <w:r>
              <w:rPr>
                <w:rFonts w:hint="default" w:ascii="Times New Roman" w:hAnsi="Times New Roman" w:eastAsia="宋体" w:cs="Times New Roman"/>
                <w:b/>
                <w:bCs/>
                <w:color w:val="auto"/>
                <w:sz w:val="24"/>
              </w:rPr>
              <w:t xml:space="preserve"> 项目环保投资一览表</w:t>
            </w:r>
          </w:p>
          <w:tbl>
            <w:tblPr>
              <w:tblStyle w:val="14"/>
              <w:tblW w:w="5000" w:type="pct"/>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993"/>
              <w:gridCol w:w="764"/>
              <w:gridCol w:w="1138"/>
              <w:gridCol w:w="4133"/>
              <w:gridCol w:w="1080"/>
            </w:tblGrid>
            <w:tr w14:paraId="08111E7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tcBorders>
                    <w:bottom w:val="single" w:color="auto" w:sz="4" w:space="0"/>
                    <w:right w:val="single" w:color="auto" w:sz="4" w:space="0"/>
                  </w:tcBorders>
                  <w:noWrap w:val="0"/>
                  <w:vAlign w:val="center"/>
                </w:tcPr>
                <w:p w14:paraId="1E40A267">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处理对象</w:t>
                  </w:r>
                </w:p>
              </w:tc>
              <w:tc>
                <w:tcPr>
                  <w:tcW w:w="6135" w:type="dxa"/>
                  <w:gridSpan w:val="3"/>
                  <w:tcBorders>
                    <w:left w:val="single" w:color="auto" w:sz="4" w:space="0"/>
                    <w:bottom w:val="single" w:color="auto" w:sz="4" w:space="0"/>
                    <w:right w:val="single" w:color="auto" w:sz="4" w:space="0"/>
                  </w:tcBorders>
                  <w:noWrap w:val="0"/>
                  <w:vAlign w:val="center"/>
                </w:tcPr>
                <w:p w14:paraId="5560A218">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项目</w:t>
                  </w:r>
                </w:p>
              </w:tc>
              <w:tc>
                <w:tcPr>
                  <w:tcW w:w="1080" w:type="dxa"/>
                  <w:tcBorders>
                    <w:left w:val="nil"/>
                    <w:bottom w:val="single" w:color="auto" w:sz="4" w:space="0"/>
                  </w:tcBorders>
                  <w:noWrap w:val="0"/>
                  <w:vAlign w:val="center"/>
                </w:tcPr>
                <w:p w14:paraId="0A8E2C91">
                  <w:pPr>
                    <w:widowControl/>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投资</w:t>
                  </w:r>
                </w:p>
                <w:p w14:paraId="1740FBF9">
                  <w:pPr>
                    <w:adjustRightInd w:val="0"/>
                    <w:snapToGrid w:val="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（万元）</w:t>
                  </w:r>
                </w:p>
              </w:tc>
            </w:tr>
            <w:tr w14:paraId="693E315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restart"/>
                  <w:tcBorders>
                    <w:top w:val="nil"/>
                    <w:right w:val="single" w:color="auto" w:sz="4" w:space="0"/>
                  </w:tcBorders>
                  <w:noWrap w:val="0"/>
                  <w:vAlign w:val="center"/>
                </w:tcPr>
                <w:p w14:paraId="59257F6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施工期</w:t>
                  </w:r>
                </w:p>
              </w:tc>
              <w:tc>
                <w:tcPr>
                  <w:tcW w:w="774" w:type="dxa"/>
                  <w:vMerge w:val="restart"/>
                  <w:tcBorders>
                    <w:top w:val="nil"/>
                    <w:left w:val="nil"/>
                    <w:right w:val="single" w:color="auto" w:sz="4" w:space="0"/>
                  </w:tcBorders>
                  <w:noWrap w:val="0"/>
                  <w:vAlign w:val="center"/>
                </w:tcPr>
                <w:p w14:paraId="5AA31EC4">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废气</w:t>
                  </w:r>
                </w:p>
              </w:tc>
              <w:tc>
                <w:tcPr>
                  <w:tcW w:w="1155" w:type="dxa"/>
                  <w:tcBorders>
                    <w:top w:val="nil"/>
                    <w:left w:val="nil"/>
                    <w:bottom w:val="single" w:color="auto" w:sz="4" w:space="0"/>
                    <w:right w:val="single" w:color="auto" w:sz="4" w:space="0"/>
                  </w:tcBorders>
                  <w:noWrap w:val="0"/>
                  <w:vAlign w:val="center"/>
                </w:tcPr>
                <w:p w14:paraId="7A93F074">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eastAsia="zh-CN"/>
                    </w:rPr>
                    <w:t>扬尘</w:t>
                  </w:r>
                </w:p>
              </w:tc>
              <w:tc>
                <w:tcPr>
                  <w:tcW w:w="4206" w:type="dxa"/>
                  <w:tcBorders>
                    <w:top w:val="nil"/>
                    <w:left w:val="nil"/>
                    <w:bottom w:val="single" w:color="auto" w:sz="4" w:space="0"/>
                    <w:right w:val="single" w:color="auto" w:sz="4" w:space="0"/>
                  </w:tcBorders>
                  <w:noWrap w:val="0"/>
                  <w:vAlign w:val="center"/>
                </w:tcPr>
                <w:p w14:paraId="1FCB2E35">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val="en-US" w:eastAsia="zh-CN"/>
                    </w:rPr>
                    <w:t>施工区域设置硬质围挡；施工区定期洒水；施工场地内易产生扬尘的物料堆置须采取密闭、遮盖、洒水等抑尘措施。</w:t>
                  </w:r>
                </w:p>
              </w:tc>
              <w:tc>
                <w:tcPr>
                  <w:tcW w:w="1080" w:type="dxa"/>
                  <w:vMerge w:val="restart"/>
                  <w:tcBorders>
                    <w:top w:val="single" w:color="auto" w:sz="4" w:space="0"/>
                    <w:left w:val="nil"/>
                  </w:tcBorders>
                  <w:noWrap w:val="0"/>
                  <w:vAlign w:val="center"/>
                </w:tcPr>
                <w:p w14:paraId="0BF41AAF">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10</w:t>
                  </w:r>
                </w:p>
              </w:tc>
            </w:tr>
            <w:tr w14:paraId="05938CC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right w:val="single" w:color="auto" w:sz="4" w:space="0"/>
                  </w:tcBorders>
                  <w:noWrap w:val="0"/>
                  <w:vAlign w:val="center"/>
                </w:tcPr>
                <w:p w14:paraId="27E526FA">
                  <w:pPr>
                    <w:adjustRightInd w:val="0"/>
                    <w:snapToGrid w:val="0"/>
                    <w:jc w:val="center"/>
                    <w:rPr>
                      <w:rFonts w:hint="default" w:ascii="Times New Roman" w:hAnsi="Times New Roman" w:eastAsia="宋体" w:cs="Times New Roman"/>
                      <w:color w:val="auto"/>
                      <w:kern w:val="0"/>
                      <w:szCs w:val="21"/>
                    </w:rPr>
                  </w:pPr>
                </w:p>
              </w:tc>
              <w:tc>
                <w:tcPr>
                  <w:tcW w:w="774" w:type="dxa"/>
                  <w:vMerge w:val="continue"/>
                  <w:tcBorders>
                    <w:left w:val="nil"/>
                    <w:bottom w:val="single" w:color="auto" w:sz="4" w:space="0"/>
                    <w:right w:val="single" w:color="auto" w:sz="4" w:space="0"/>
                  </w:tcBorders>
                  <w:noWrap w:val="0"/>
                  <w:vAlign w:val="center"/>
                </w:tcPr>
                <w:p w14:paraId="32D5C96C">
                  <w:pPr>
                    <w:widowControl/>
                    <w:adjustRightInd w:val="0"/>
                    <w:snapToGrid w:val="0"/>
                    <w:jc w:val="center"/>
                    <w:rPr>
                      <w:rFonts w:hint="default" w:ascii="Times New Roman" w:hAnsi="Times New Roman" w:eastAsia="宋体" w:cs="Times New Roman"/>
                      <w:color w:val="auto"/>
                      <w:kern w:val="0"/>
                      <w:szCs w:val="21"/>
                    </w:rPr>
                  </w:pPr>
                </w:p>
              </w:tc>
              <w:tc>
                <w:tcPr>
                  <w:tcW w:w="1155" w:type="dxa"/>
                  <w:tcBorders>
                    <w:top w:val="nil"/>
                    <w:left w:val="nil"/>
                    <w:bottom w:val="single" w:color="auto" w:sz="4" w:space="0"/>
                    <w:right w:val="single" w:color="auto" w:sz="4" w:space="0"/>
                  </w:tcBorders>
                  <w:noWrap w:val="0"/>
                  <w:vAlign w:val="center"/>
                </w:tcPr>
                <w:p w14:paraId="4E65C9B0">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val="en-US" w:eastAsia="zh-CN"/>
                    </w:rPr>
                    <w:t>施工车辆和机械燃油尾气</w:t>
                  </w:r>
                </w:p>
              </w:tc>
              <w:tc>
                <w:tcPr>
                  <w:tcW w:w="4206" w:type="dxa"/>
                  <w:tcBorders>
                    <w:top w:val="nil"/>
                    <w:left w:val="nil"/>
                    <w:bottom w:val="single" w:color="auto" w:sz="4" w:space="0"/>
                    <w:right w:val="single" w:color="auto" w:sz="4" w:space="0"/>
                  </w:tcBorders>
                  <w:noWrap w:val="0"/>
                  <w:vAlign w:val="center"/>
                </w:tcPr>
                <w:p w14:paraId="10923C7C">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val="en-US" w:eastAsia="zh-CN"/>
                    </w:rPr>
                    <w:t>使用满足标准的施工机械和油品，做好设备的维修和养护。</w:t>
                  </w:r>
                </w:p>
              </w:tc>
              <w:tc>
                <w:tcPr>
                  <w:tcW w:w="1080" w:type="dxa"/>
                  <w:vMerge w:val="continue"/>
                  <w:tcBorders>
                    <w:left w:val="nil"/>
                    <w:bottom w:val="single" w:color="auto" w:sz="4" w:space="0"/>
                  </w:tcBorders>
                  <w:noWrap w:val="0"/>
                  <w:vAlign w:val="center"/>
                </w:tcPr>
                <w:p w14:paraId="43395CB6">
                  <w:pPr>
                    <w:widowControl/>
                    <w:adjustRightInd w:val="0"/>
                    <w:snapToGrid w:val="0"/>
                    <w:jc w:val="center"/>
                    <w:rPr>
                      <w:rFonts w:hint="default" w:ascii="Times New Roman" w:hAnsi="Times New Roman" w:eastAsia="宋体" w:cs="Times New Roman"/>
                      <w:color w:val="auto"/>
                      <w:kern w:val="0"/>
                      <w:szCs w:val="21"/>
                    </w:rPr>
                  </w:pPr>
                </w:p>
              </w:tc>
            </w:tr>
            <w:tr w14:paraId="6EF6312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bottom w:val="nil"/>
                    <w:right w:val="single" w:color="auto" w:sz="4" w:space="0"/>
                  </w:tcBorders>
                  <w:noWrap w:val="0"/>
                  <w:vAlign w:val="center"/>
                </w:tcPr>
                <w:p w14:paraId="18EF3465">
                  <w:pPr>
                    <w:adjustRightInd w:val="0"/>
                    <w:snapToGrid w:val="0"/>
                    <w:jc w:val="center"/>
                    <w:rPr>
                      <w:rFonts w:hint="default" w:ascii="Times New Roman" w:hAnsi="Times New Roman" w:eastAsia="宋体" w:cs="Times New Roman"/>
                      <w:color w:val="auto"/>
                      <w:kern w:val="0"/>
                      <w:szCs w:val="21"/>
                    </w:rPr>
                  </w:pPr>
                </w:p>
              </w:tc>
              <w:tc>
                <w:tcPr>
                  <w:tcW w:w="774" w:type="dxa"/>
                  <w:vMerge w:val="restart"/>
                  <w:tcBorders>
                    <w:top w:val="nil"/>
                    <w:left w:val="nil"/>
                    <w:right w:val="single" w:color="auto" w:sz="4" w:space="0"/>
                  </w:tcBorders>
                  <w:noWrap w:val="0"/>
                  <w:vAlign w:val="center"/>
                </w:tcPr>
                <w:p w14:paraId="434978C8">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废水</w:t>
                  </w:r>
                </w:p>
              </w:tc>
              <w:tc>
                <w:tcPr>
                  <w:tcW w:w="1155" w:type="dxa"/>
                  <w:tcBorders>
                    <w:top w:val="nil"/>
                    <w:left w:val="single" w:color="auto" w:sz="4" w:space="0"/>
                    <w:bottom w:val="single" w:color="auto" w:sz="4" w:space="0"/>
                    <w:right w:val="single" w:color="auto" w:sz="4" w:space="0"/>
                  </w:tcBorders>
                  <w:noWrap w:val="0"/>
                  <w:vAlign w:val="center"/>
                </w:tcPr>
                <w:p w14:paraId="3253F5C8">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eastAsia="zh-CN"/>
                    </w:rPr>
                    <w:t>施工废水</w:t>
                  </w:r>
                </w:p>
              </w:tc>
              <w:tc>
                <w:tcPr>
                  <w:tcW w:w="4206" w:type="dxa"/>
                  <w:tcBorders>
                    <w:top w:val="nil"/>
                    <w:left w:val="single" w:color="auto" w:sz="4" w:space="0"/>
                    <w:bottom w:val="single" w:color="auto" w:sz="4" w:space="0"/>
                    <w:right w:val="single" w:color="auto" w:sz="4" w:space="0"/>
                  </w:tcBorders>
                  <w:noWrap w:val="0"/>
                  <w:vAlign w:val="center"/>
                </w:tcPr>
                <w:p w14:paraId="498295CE">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施工作业废水经过沉淀池沉淀回用，输水</w:t>
                  </w:r>
                  <w:r>
                    <w:rPr>
                      <w:rFonts w:hint="eastAsia" w:ascii="Times New Roman" w:hAnsi="Times New Roman" w:eastAsia="宋体" w:cs="Times New Roman"/>
                      <w:color w:val="auto"/>
                      <w:kern w:val="0"/>
                      <w:szCs w:val="21"/>
                      <w:lang w:val="en-US" w:eastAsia="zh-CN"/>
                    </w:rPr>
                    <w:t>管网</w:t>
                  </w:r>
                  <w:r>
                    <w:rPr>
                      <w:rFonts w:hint="default" w:ascii="Times New Roman" w:hAnsi="Times New Roman" w:eastAsia="宋体" w:cs="Times New Roman"/>
                      <w:color w:val="auto"/>
                      <w:kern w:val="0"/>
                      <w:szCs w:val="21"/>
                      <w:lang w:val="en-US" w:eastAsia="zh-CN"/>
                    </w:rPr>
                    <w:t>试压后，废水从管内排出，进入下一段</w:t>
                  </w:r>
                  <w:r>
                    <w:rPr>
                      <w:rFonts w:hint="eastAsia" w:ascii="Times New Roman" w:hAnsi="Times New Roman" w:eastAsia="宋体" w:cs="Times New Roman"/>
                      <w:color w:val="auto"/>
                      <w:kern w:val="0"/>
                      <w:szCs w:val="21"/>
                      <w:lang w:val="en-US" w:eastAsia="zh-CN"/>
                    </w:rPr>
                    <w:t>管网</w:t>
                  </w:r>
                  <w:r>
                    <w:rPr>
                      <w:rFonts w:hint="default" w:ascii="Times New Roman" w:hAnsi="Times New Roman" w:eastAsia="宋体" w:cs="Times New Roman"/>
                      <w:color w:val="auto"/>
                      <w:kern w:val="0"/>
                      <w:szCs w:val="21"/>
                      <w:lang w:val="en-US" w:eastAsia="zh-CN"/>
                    </w:rPr>
                    <w:t>循环使用，试压结束后，废水</w:t>
                  </w:r>
                  <w:r>
                    <w:rPr>
                      <w:rFonts w:hint="eastAsia" w:cs="Times New Roman"/>
                      <w:color w:val="auto"/>
                      <w:lang w:val="en-US" w:eastAsia="zh-CN"/>
                    </w:rPr>
                    <w:t>直接</w:t>
                  </w:r>
                  <w:r>
                    <w:rPr>
                      <w:rFonts w:hint="default" w:ascii="Times New Roman" w:hAnsi="Times New Roman" w:eastAsia="宋体" w:cs="Times New Roman"/>
                      <w:color w:val="auto"/>
                      <w:kern w:val="0"/>
                      <w:szCs w:val="21"/>
                      <w:lang w:val="en-US" w:eastAsia="zh-CN"/>
                    </w:rPr>
                    <w:t>用于施工场地洒水降尘。</w:t>
                  </w:r>
                </w:p>
              </w:tc>
              <w:tc>
                <w:tcPr>
                  <w:tcW w:w="1080" w:type="dxa"/>
                  <w:tcBorders>
                    <w:top w:val="nil"/>
                    <w:left w:val="single" w:color="auto" w:sz="4" w:space="0"/>
                    <w:bottom w:val="single" w:color="auto" w:sz="4" w:space="0"/>
                  </w:tcBorders>
                  <w:noWrap w:val="0"/>
                  <w:vAlign w:val="center"/>
                </w:tcPr>
                <w:p w14:paraId="0572D8E7">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w:t>
                  </w:r>
                </w:p>
              </w:tc>
            </w:tr>
            <w:tr w14:paraId="3FFD5F2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bottom w:val="nil"/>
                    <w:right w:val="single" w:color="auto" w:sz="4" w:space="0"/>
                  </w:tcBorders>
                  <w:noWrap w:val="0"/>
                  <w:vAlign w:val="center"/>
                </w:tcPr>
                <w:p w14:paraId="40827644">
                  <w:pPr>
                    <w:adjustRightInd w:val="0"/>
                    <w:snapToGrid w:val="0"/>
                    <w:jc w:val="center"/>
                    <w:rPr>
                      <w:rFonts w:hint="default" w:ascii="Times New Roman" w:hAnsi="Times New Roman" w:eastAsia="宋体" w:cs="Times New Roman"/>
                      <w:color w:val="auto"/>
                      <w:kern w:val="0"/>
                      <w:szCs w:val="21"/>
                    </w:rPr>
                  </w:pPr>
                </w:p>
              </w:tc>
              <w:tc>
                <w:tcPr>
                  <w:tcW w:w="774" w:type="dxa"/>
                  <w:vMerge w:val="continue"/>
                  <w:tcBorders>
                    <w:left w:val="nil"/>
                    <w:bottom w:val="single" w:color="auto" w:sz="4" w:space="0"/>
                    <w:right w:val="single" w:color="auto" w:sz="4" w:space="0"/>
                  </w:tcBorders>
                  <w:noWrap w:val="0"/>
                  <w:vAlign w:val="center"/>
                </w:tcPr>
                <w:p w14:paraId="19F42E9B">
                  <w:pPr>
                    <w:widowControl/>
                    <w:adjustRightInd w:val="0"/>
                    <w:snapToGrid w:val="0"/>
                    <w:jc w:val="center"/>
                    <w:rPr>
                      <w:rFonts w:hint="default" w:ascii="Times New Roman" w:hAnsi="Times New Roman" w:eastAsia="宋体" w:cs="Times New Roman"/>
                      <w:color w:val="auto"/>
                      <w:kern w:val="0"/>
                      <w:szCs w:val="21"/>
                    </w:rPr>
                  </w:pPr>
                </w:p>
              </w:tc>
              <w:tc>
                <w:tcPr>
                  <w:tcW w:w="1155" w:type="dxa"/>
                  <w:tcBorders>
                    <w:top w:val="nil"/>
                    <w:left w:val="nil"/>
                    <w:bottom w:val="single" w:color="auto" w:sz="4" w:space="0"/>
                    <w:right w:val="single" w:color="auto" w:sz="4" w:space="0"/>
                  </w:tcBorders>
                  <w:noWrap w:val="0"/>
                  <w:vAlign w:val="center"/>
                </w:tcPr>
                <w:p w14:paraId="1D6E8F89">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highlight w:val="none"/>
                      <w:lang w:eastAsia="zh-CN"/>
                    </w:rPr>
                    <w:t>生活污水</w:t>
                  </w:r>
                </w:p>
              </w:tc>
              <w:tc>
                <w:tcPr>
                  <w:tcW w:w="4206" w:type="dxa"/>
                  <w:tcBorders>
                    <w:top w:val="single" w:color="auto" w:sz="4" w:space="0"/>
                    <w:left w:val="nil"/>
                    <w:bottom w:val="single" w:color="auto" w:sz="4" w:space="0"/>
                    <w:right w:val="single" w:color="auto" w:sz="4" w:space="0"/>
                  </w:tcBorders>
                  <w:noWrap w:val="0"/>
                  <w:vAlign w:val="center"/>
                </w:tcPr>
                <w:p w14:paraId="0CE82361">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依托园区污水处理系统，不外排。</w:t>
                  </w:r>
                </w:p>
              </w:tc>
              <w:tc>
                <w:tcPr>
                  <w:tcW w:w="1080" w:type="dxa"/>
                  <w:tcBorders>
                    <w:top w:val="nil"/>
                    <w:left w:val="single" w:color="auto" w:sz="4" w:space="0"/>
                    <w:bottom w:val="single" w:color="auto" w:sz="4" w:space="0"/>
                  </w:tcBorders>
                  <w:noWrap w:val="0"/>
                  <w:vAlign w:val="center"/>
                </w:tcPr>
                <w:p w14:paraId="6A2D8888">
                  <w:pPr>
                    <w:widowControl/>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0</w:t>
                  </w:r>
                </w:p>
              </w:tc>
            </w:tr>
            <w:tr w14:paraId="5FBD8EF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right w:val="single" w:color="auto" w:sz="4" w:space="0"/>
                  </w:tcBorders>
                  <w:noWrap w:val="0"/>
                  <w:vAlign w:val="center"/>
                </w:tcPr>
                <w:p w14:paraId="123342AF">
                  <w:pPr>
                    <w:widowControl/>
                    <w:adjustRightInd w:val="0"/>
                    <w:snapToGrid w:val="0"/>
                    <w:jc w:val="center"/>
                    <w:rPr>
                      <w:rFonts w:hint="default" w:ascii="Times New Roman" w:hAnsi="Times New Roman" w:eastAsia="宋体" w:cs="Times New Roman"/>
                      <w:color w:val="auto"/>
                      <w:kern w:val="0"/>
                      <w:szCs w:val="21"/>
                    </w:rPr>
                  </w:pPr>
                </w:p>
              </w:tc>
              <w:tc>
                <w:tcPr>
                  <w:tcW w:w="774" w:type="dxa"/>
                  <w:vMerge w:val="restart"/>
                  <w:tcBorders>
                    <w:top w:val="single" w:color="auto" w:sz="4" w:space="0"/>
                    <w:left w:val="nil"/>
                    <w:right w:val="single" w:color="auto" w:sz="4" w:space="0"/>
                  </w:tcBorders>
                  <w:noWrap w:val="0"/>
                  <w:vAlign w:val="center"/>
                </w:tcPr>
                <w:p w14:paraId="6B15ED1F">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固废</w:t>
                  </w:r>
                </w:p>
              </w:tc>
              <w:tc>
                <w:tcPr>
                  <w:tcW w:w="1155" w:type="dxa"/>
                  <w:tcBorders>
                    <w:top w:val="single" w:color="auto" w:sz="4" w:space="0"/>
                    <w:left w:val="nil"/>
                    <w:bottom w:val="single" w:color="auto" w:sz="4" w:space="0"/>
                    <w:right w:val="single" w:color="auto" w:sz="4" w:space="0"/>
                  </w:tcBorders>
                  <w:noWrap w:val="0"/>
                  <w:vAlign w:val="center"/>
                </w:tcPr>
                <w:p w14:paraId="5FE5ADBF">
                  <w:pPr>
                    <w:pStyle w:val="27"/>
                    <w:keepNext w:val="0"/>
                    <w:keepLines w:val="0"/>
                    <w:suppressLineNumbers w:val="0"/>
                    <w:shd w:val="clear" w:color="auto" w:fill="auto"/>
                    <w:adjustRightInd w:val="0"/>
                    <w:snapToGrid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2"/>
                      <w:sz w:val="21"/>
                      <w:szCs w:val="21"/>
                      <w:highlight w:val="none"/>
                      <w:u w:val="none"/>
                      <w:shd w:val="clear" w:color="auto" w:fill="auto"/>
                      <w:lang w:val="zh-TW" w:eastAsia="zh-CN" w:bidi="zh-TW"/>
                    </w:rPr>
                  </w:pPr>
                  <w:r>
                    <w:rPr>
                      <w:rFonts w:hint="default" w:ascii="Times New Roman" w:hAnsi="Times New Roman" w:eastAsia="宋体" w:cs="Times New Roman"/>
                      <w:color w:val="auto"/>
                      <w:sz w:val="21"/>
                      <w:szCs w:val="21"/>
                      <w:highlight w:val="none"/>
                    </w:rPr>
                    <w:t>生活垃圾</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0A21F115">
                  <w:pPr>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生活垃圾集中收集后交当地环卫部门处置。</w:t>
                  </w:r>
                </w:p>
              </w:tc>
              <w:tc>
                <w:tcPr>
                  <w:tcW w:w="1080" w:type="dxa"/>
                  <w:tcBorders>
                    <w:top w:val="single" w:color="auto" w:sz="4" w:space="0"/>
                    <w:left w:val="single" w:color="auto" w:sz="4" w:space="0"/>
                    <w:bottom w:val="single" w:color="auto" w:sz="4" w:space="0"/>
                  </w:tcBorders>
                  <w:noWrap w:val="0"/>
                  <w:vAlign w:val="center"/>
                </w:tcPr>
                <w:p w14:paraId="358325E8">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0</w:t>
                  </w:r>
                </w:p>
              </w:tc>
            </w:tr>
            <w:tr w14:paraId="2445C09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right w:val="single" w:color="auto" w:sz="4" w:space="0"/>
                  </w:tcBorders>
                  <w:noWrap w:val="0"/>
                  <w:vAlign w:val="center"/>
                </w:tcPr>
                <w:p w14:paraId="1E1CE97F">
                  <w:pPr>
                    <w:widowControl/>
                    <w:adjustRightInd w:val="0"/>
                    <w:snapToGrid w:val="0"/>
                    <w:jc w:val="center"/>
                    <w:rPr>
                      <w:rFonts w:hint="default" w:ascii="Times New Roman" w:hAnsi="Times New Roman" w:eastAsia="宋体" w:cs="Times New Roman"/>
                      <w:color w:val="auto"/>
                      <w:kern w:val="0"/>
                      <w:szCs w:val="21"/>
                    </w:rPr>
                  </w:pPr>
                </w:p>
              </w:tc>
              <w:tc>
                <w:tcPr>
                  <w:tcW w:w="774" w:type="dxa"/>
                  <w:vMerge w:val="continue"/>
                  <w:tcBorders>
                    <w:left w:val="nil"/>
                    <w:bottom w:val="single" w:color="auto" w:sz="4" w:space="0"/>
                    <w:right w:val="single" w:color="auto" w:sz="4" w:space="0"/>
                  </w:tcBorders>
                  <w:noWrap w:val="0"/>
                  <w:vAlign w:val="center"/>
                </w:tcPr>
                <w:p w14:paraId="32B88C5F">
                  <w:pPr>
                    <w:widowControl/>
                    <w:adjustRightInd w:val="0"/>
                    <w:snapToGrid w:val="0"/>
                    <w:jc w:val="center"/>
                    <w:rPr>
                      <w:rFonts w:hint="default" w:ascii="Times New Roman" w:hAnsi="Times New Roman" w:eastAsia="宋体" w:cs="Times New Roman"/>
                      <w:color w:val="auto"/>
                      <w:kern w:val="0"/>
                      <w:szCs w:val="21"/>
                    </w:rPr>
                  </w:pPr>
                </w:p>
              </w:tc>
              <w:tc>
                <w:tcPr>
                  <w:tcW w:w="1155" w:type="dxa"/>
                  <w:tcBorders>
                    <w:top w:val="single" w:color="auto" w:sz="4" w:space="0"/>
                    <w:left w:val="nil"/>
                    <w:bottom w:val="single" w:color="auto" w:sz="4" w:space="0"/>
                    <w:right w:val="single" w:color="auto" w:sz="4" w:space="0"/>
                  </w:tcBorders>
                  <w:noWrap w:val="0"/>
                  <w:vAlign w:val="center"/>
                </w:tcPr>
                <w:p w14:paraId="5211D35D">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rPr>
                    <w:t>建筑垃圾</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5E52B1BF">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废弃建筑材料集中收集后运送至当地政府部门指定地点。</w:t>
                  </w:r>
                </w:p>
              </w:tc>
              <w:tc>
                <w:tcPr>
                  <w:tcW w:w="1080" w:type="dxa"/>
                  <w:tcBorders>
                    <w:top w:val="single" w:color="auto" w:sz="4" w:space="0"/>
                    <w:left w:val="single" w:color="auto" w:sz="4" w:space="0"/>
                    <w:bottom w:val="single" w:color="auto" w:sz="4" w:space="0"/>
                  </w:tcBorders>
                  <w:noWrap w:val="0"/>
                  <w:vAlign w:val="center"/>
                </w:tcPr>
                <w:p w14:paraId="74829D03">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0</w:t>
                  </w:r>
                </w:p>
              </w:tc>
            </w:tr>
            <w:tr w14:paraId="369C61D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vMerge w:val="continue"/>
                  <w:tcBorders>
                    <w:bottom w:val="single" w:color="auto" w:sz="4" w:space="0"/>
                    <w:right w:val="single" w:color="auto" w:sz="4" w:space="0"/>
                  </w:tcBorders>
                  <w:noWrap w:val="0"/>
                  <w:vAlign w:val="center"/>
                </w:tcPr>
                <w:p w14:paraId="3382300A">
                  <w:pPr>
                    <w:widowControl/>
                    <w:adjustRightInd w:val="0"/>
                    <w:snapToGrid w:val="0"/>
                    <w:jc w:val="center"/>
                    <w:rPr>
                      <w:rFonts w:hint="default" w:ascii="Times New Roman" w:hAnsi="Times New Roman" w:eastAsia="宋体" w:cs="Times New Roman"/>
                      <w:color w:val="auto"/>
                      <w:kern w:val="0"/>
                      <w:szCs w:val="21"/>
                    </w:rPr>
                  </w:pPr>
                </w:p>
              </w:tc>
              <w:tc>
                <w:tcPr>
                  <w:tcW w:w="774" w:type="dxa"/>
                  <w:tcBorders>
                    <w:top w:val="single" w:color="auto" w:sz="4" w:space="0"/>
                    <w:left w:val="nil"/>
                    <w:bottom w:val="single" w:color="auto" w:sz="4" w:space="0"/>
                    <w:right w:val="single" w:color="auto" w:sz="4" w:space="0"/>
                  </w:tcBorders>
                  <w:noWrap w:val="0"/>
                  <w:vAlign w:val="center"/>
                </w:tcPr>
                <w:p w14:paraId="37364A15">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噪声</w:t>
                  </w:r>
                </w:p>
              </w:tc>
              <w:tc>
                <w:tcPr>
                  <w:tcW w:w="1155" w:type="dxa"/>
                  <w:tcBorders>
                    <w:top w:val="single" w:color="auto" w:sz="4" w:space="0"/>
                    <w:left w:val="nil"/>
                    <w:bottom w:val="single" w:color="auto" w:sz="4" w:space="0"/>
                    <w:right w:val="single" w:color="auto" w:sz="4" w:space="0"/>
                  </w:tcBorders>
                  <w:noWrap w:val="0"/>
                  <w:vAlign w:val="center"/>
                </w:tcPr>
                <w:p w14:paraId="0D8E823F">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施工</w:t>
                  </w:r>
                  <w:r>
                    <w:rPr>
                      <w:rFonts w:hint="default" w:ascii="Times New Roman" w:hAnsi="Times New Roman" w:eastAsia="宋体" w:cs="Times New Roman"/>
                      <w:color w:val="auto"/>
                      <w:kern w:val="0"/>
                      <w:szCs w:val="21"/>
                    </w:rPr>
                    <w:t>噪声</w:t>
                  </w:r>
                </w:p>
              </w:tc>
              <w:tc>
                <w:tcPr>
                  <w:tcW w:w="4206" w:type="dxa"/>
                  <w:tcBorders>
                    <w:top w:val="nil"/>
                    <w:left w:val="nil"/>
                    <w:bottom w:val="single" w:color="auto" w:sz="4" w:space="0"/>
                    <w:right w:val="single" w:color="auto" w:sz="4" w:space="0"/>
                  </w:tcBorders>
                  <w:noWrap w:val="0"/>
                  <w:vAlign w:val="center"/>
                </w:tcPr>
                <w:p w14:paraId="5100B909">
                  <w:pPr>
                    <w:widowControl/>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采用合理安排施工作业时间，优先选用高效低噪声设备，减少高噪声设备同时作业，进出车辆合理安排，尽量减少鸣笛</w:t>
                  </w:r>
                  <w:r>
                    <w:rPr>
                      <w:rFonts w:hint="default" w:ascii="Times New Roman" w:hAnsi="Times New Roman" w:eastAsia="宋体" w:cs="Times New Roman"/>
                      <w:color w:val="auto"/>
                      <w:kern w:val="0"/>
                      <w:szCs w:val="21"/>
                      <w:lang w:eastAsia="zh-CN"/>
                    </w:rPr>
                    <w:t>。</w:t>
                  </w:r>
                </w:p>
              </w:tc>
              <w:tc>
                <w:tcPr>
                  <w:tcW w:w="1080" w:type="dxa"/>
                  <w:tcBorders>
                    <w:top w:val="nil"/>
                    <w:left w:val="nil"/>
                    <w:bottom w:val="single" w:color="auto" w:sz="4" w:space="0"/>
                  </w:tcBorders>
                  <w:noWrap w:val="0"/>
                  <w:vAlign w:val="center"/>
                </w:tcPr>
                <w:p w14:paraId="4B51BFFC">
                  <w:pPr>
                    <w:widowControl/>
                    <w:adjustRightInd w:val="0"/>
                    <w:snapToGrid w:val="0"/>
                    <w:jc w:val="center"/>
                    <w:rPr>
                      <w:rFonts w:hint="default" w:ascii="Times New Roman" w:hAnsi="Times New Roman" w:eastAsia="宋体" w:cs="Times New Roman"/>
                      <w:color w:val="auto"/>
                      <w:kern w:val="0"/>
                      <w:szCs w:val="21"/>
                    </w:rPr>
                  </w:pPr>
                  <w:r>
                    <w:rPr>
                      <w:rFonts w:hint="eastAsia" w:cs="Times New Roman"/>
                      <w:color w:val="auto"/>
                      <w:kern w:val="0"/>
                      <w:szCs w:val="21"/>
                      <w:lang w:val="en-US" w:eastAsia="zh-CN"/>
                    </w:rPr>
                    <w:t>0</w:t>
                  </w:r>
                </w:p>
              </w:tc>
            </w:tr>
            <w:tr w14:paraId="0FB8577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tcBorders>
                    <w:bottom w:val="single" w:color="auto" w:sz="4" w:space="0"/>
                    <w:right w:val="single" w:color="auto" w:sz="4" w:space="0"/>
                  </w:tcBorders>
                  <w:noWrap w:val="0"/>
                  <w:vAlign w:val="center"/>
                </w:tcPr>
                <w:p w14:paraId="7BDC197D">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运营期</w:t>
                  </w:r>
                </w:p>
              </w:tc>
              <w:tc>
                <w:tcPr>
                  <w:tcW w:w="774" w:type="dxa"/>
                  <w:tcBorders>
                    <w:top w:val="single" w:color="auto" w:sz="4" w:space="0"/>
                    <w:left w:val="nil"/>
                    <w:bottom w:val="single" w:color="auto" w:sz="4" w:space="0"/>
                    <w:right w:val="single" w:color="auto" w:sz="4" w:space="0"/>
                  </w:tcBorders>
                  <w:noWrap w:val="0"/>
                  <w:vAlign w:val="center"/>
                </w:tcPr>
                <w:p w14:paraId="61E49651">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噪声</w:t>
                  </w:r>
                </w:p>
              </w:tc>
              <w:tc>
                <w:tcPr>
                  <w:tcW w:w="1155" w:type="dxa"/>
                  <w:tcBorders>
                    <w:top w:val="single" w:color="auto" w:sz="4" w:space="0"/>
                    <w:left w:val="nil"/>
                    <w:bottom w:val="single" w:color="auto" w:sz="4" w:space="0"/>
                    <w:right w:val="single" w:color="auto" w:sz="4" w:space="0"/>
                  </w:tcBorders>
                  <w:noWrap w:val="0"/>
                  <w:vAlign w:val="center"/>
                </w:tcPr>
                <w:p w14:paraId="24DC99E7">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设备噪声</w:t>
                  </w:r>
                </w:p>
              </w:tc>
              <w:tc>
                <w:tcPr>
                  <w:tcW w:w="4206" w:type="dxa"/>
                  <w:tcBorders>
                    <w:top w:val="nil"/>
                    <w:left w:val="nil"/>
                    <w:bottom w:val="single" w:color="auto" w:sz="4" w:space="0"/>
                    <w:right w:val="single" w:color="auto" w:sz="4" w:space="0"/>
                  </w:tcBorders>
                  <w:noWrap w:val="0"/>
                  <w:vAlign w:val="center"/>
                </w:tcPr>
                <w:p w14:paraId="3515E0B8">
                  <w:pPr>
                    <w:widowControl/>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选用低噪声设备，采取隔声、</w:t>
                  </w:r>
                  <w:r>
                    <w:rPr>
                      <w:rFonts w:hint="default" w:ascii="Times New Roman" w:hAnsi="Times New Roman" w:eastAsia="宋体" w:cs="Times New Roman"/>
                      <w:color w:val="auto"/>
                      <w:kern w:val="0"/>
                      <w:szCs w:val="21"/>
                      <w:lang w:val="en-US" w:eastAsia="zh-CN"/>
                    </w:rPr>
                    <w:t>衰减距离</w:t>
                  </w:r>
                  <w:r>
                    <w:rPr>
                      <w:rFonts w:hint="default" w:ascii="Times New Roman" w:hAnsi="Times New Roman" w:eastAsia="宋体" w:cs="Times New Roman"/>
                      <w:color w:val="auto"/>
                      <w:kern w:val="0"/>
                      <w:szCs w:val="21"/>
                    </w:rPr>
                    <w:t>等措施</w:t>
                  </w:r>
                  <w:r>
                    <w:rPr>
                      <w:rFonts w:hint="default" w:ascii="Times New Roman" w:hAnsi="Times New Roman" w:eastAsia="宋体" w:cs="Times New Roman"/>
                      <w:color w:val="auto"/>
                      <w:kern w:val="0"/>
                      <w:szCs w:val="21"/>
                      <w:lang w:eastAsia="zh-CN"/>
                    </w:rPr>
                    <w:t>。</w:t>
                  </w:r>
                </w:p>
              </w:tc>
              <w:tc>
                <w:tcPr>
                  <w:tcW w:w="1080" w:type="dxa"/>
                  <w:tcBorders>
                    <w:top w:val="nil"/>
                    <w:left w:val="nil"/>
                    <w:bottom w:val="single" w:color="auto" w:sz="4" w:space="0"/>
                  </w:tcBorders>
                  <w:noWrap w:val="0"/>
                  <w:vAlign w:val="center"/>
                </w:tcPr>
                <w:p w14:paraId="6ACD8548">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r>
            <w:tr w14:paraId="3FDD0F2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1007" w:type="dxa"/>
                  <w:tcBorders>
                    <w:top w:val="nil"/>
                    <w:right w:val="single" w:color="auto" w:sz="4" w:space="0"/>
                  </w:tcBorders>
                  <w:noWrap w:val="0"/>
                  <w:vAlign w:val="center"/>
                </w:tcPr>
                <w:p w14:paraId="3635198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生态</w:t>
                  </w:r>
                </w:p>
              </w:tc>
              <w:tc>
                <w:tcPr>
                  <w:tcW w:w="1929" w:type="dxa"/>
                  <w:gridSpan w:val="2"/>
                  <w:tcBorders>
                    <w:top w:val="single" w:color="auto" w:sz="4" w:space="0"/>
                    <w:left w:val="nil"/>
                    <w:bottom w:val="single" w:color="auto" w:sz="4" w:space="0"/>
                    <w:right w:val="single" w:color="auto" w:sz="4" w:space="0"/>
                  </w:tcBorders>
                  <w:noWrap w:val="0"/>
                  <w:vAlign w:val="center"/>
                </w:tcPr>
                <w:p w14:paraId="6682EDA6">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水土流失、</w:t>
                  </w:r>
                  <w:r>
                    <w:rPr>
                      <w:rFonts w:hint="default" w:ascii="Times New Roman" w:hAnsi="Times New Roman" w:eastAsia="宋体" w:cs="Times New Roman"/>
                      <w:color w:val="auto"/>
                      <w:kern w:val="0"/>
                      <w:szCs w:val="21"/>
                    </w:rPr>
                    <w:t>生态</w:t>
                  </w:r>
                  <w:r>
                    <w:rPr>
                      <w:rFonts w:hint="default" w:ascii="Times New Roman" w:hAnsi="Times New Roman" w:eastAsia="宋体" w:cs="Times New Roman"/>
                      <w:color w:val="auto"/>
                      <w:kern w:val="0"/>
                      <w:szCs w:val="21"/>
                      <w:lang w:eastAsia="zh-CN"/>
                    </w:rPr>
                    <w:t>恢复</w:t>
                  </w:r>
                </w:p>
              </w:tc>
              <w:tc>
                <w:tcPr>
                  <w:tcW w:w="4206" w:type="dxa"/>
                  <w:tcBorders>
                    <w:top w:val="single" w:color="auto" w:sz="4" w:space="0"/>
                    <w:left w:val="single" w:color="auto" w:sz="4" w:space="0"/>
                    <w:bottom w:val="single" w:color="auto" w:sz="4" w:space="0"/>
                    <w:right w:val="single" w:color="auto" w:sz="4" w:space="0"/>
                  </w:tcBorders>
                  <w:noWrap w:val="0"/>
                  <w:vAlign w:val="center"/>
                </w:tcPr>
                <w:p w14:paraId="2797E70E">
                  <w:pPr>
                    <w:widowControl/>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本项目临时占地在施工期结束后进行土地整治，并实施进行植被绿化，绿化物种应优先选择适宜当地生长的品种</w:t>
                  </w:r>
                  <w:r>
                    <w:rPr>
                      <w:rFonts w:hint="default" w:ascii="Times New Roman" w:hAnsi="Times New Roman" w:eastAsia="宋体" w:cs="Times New Roman"/>
                      <w:color w:val="auto"/>
                      <w:kern w:val="0"/>
                      <w:szCs w:val="21"/>
                    </w:rPr>
                    <w:t>，植被恢复</w:t>
                  </w:r>
                  <w:r>
                    <w:rPr>
                      <w:rFonts w:hint="eastAsia" w:cs="Times New Roman"/>
                      <w:color w:val="auto"/>
                      <w:kern w:val="0"/>
                      <w:szCs w:val="21"/>
                      <w:lang w:eastAsia="zh-CN"/>
                    </w:rPr>
                    <w:t>面积为133370</w:t>
                  </w:r>
                  <w:r>
                    <w:rPr>
                      <w:rFonts w:hint="eastAsia" w:cs="Times New Roman"/>
                      <w:color w:val="auto"/>
                      <w:kern w:val="0"/>
                      <w:szCs w:val="21"/>
                      <w:vertAlign w:val="baseline"/>
                      <w:lang w:eastAsia="zh-CN"/>
                    </w:rPr>
                    <w:t>m</w:t>
                  </w:r>
                  <w:r>
                    <w:rPr>
                      <w:rFonts w:hint="eastAsia" w:cs="Times New Roman"/>
                      <w:color w:val="auto"/>
                      <w:kern w:val="0"/>
                      <w:szCs w:val="21"/>
                      <w:vertAlign w:val="superscript"/>
                      <w:lang w:eastAsia="zh-CN"/>
                    </w:rPr>
                    <w:t>2</w:t>
                  </w:r>
                  <w:r>
                    <w:rPr>
                      <w:rFonts w:hint="default" w:ascii="Times New Roman" w:hAnsi="Times New Roman" w:eastAsia="宋体" w:cs="Times New Roman"/>
                      <w:color w:val="auto"/>
                      <w:kern w:val="0"/>
                      <w:szCs w:val="21"/>
                      <w:vertAlign w:val="baseline"/>
                      <w:lang w:eastAsia="zh-CN"/>
                    </w:rPr>
                    <w:t>。</w:t>
                  </w:r>
                </w:p>
              </w:tc>
              <w:tc>
                <w:tcPr>
                  <w:tcW w:w="1080" w:type="dxa"/>
                  <w:tcBorders>
                    <w:top w:val="nil"/>
                    <w:left w:val="nil"/>
                    <w:bottom w:val="single" w:color="auto" w:sz="4" w:space="0"/>
                  </w:tcBorders>
                  <w:noWrap/>
                  <w:vAlign w:val="center"/>
                </w:tcPr>
                <w:p w14:paraId="01C93609">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100</w:t>
                  </w:r>
                </w:p>
              </w:tc>
            </w:tr>
            <w:tr w14:paraId="466E43F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97" w:hRule="atLeast"/>
                <w:jc w:val="center"/>
              </w:trPr>
              <w:tc>
                <w:tcPr>
                  <w:tcW w:w="7142" w:type="dxa"/>
                  <w:gridSpan w:val="4"/>
                  <w:tcBorders>
                    <w:top w:val="single" w:color="auto" w:sz="4" w:space="0"/>
                    <w:right w:val="single" w:color="auto" w:sz="4" w:space="0"/>
                  </w:tcBorders>
                  <w:noWrap w:val="0"/>
                  <w:vAlign w:val="center"/>
                </w:tcPr>
                <w:p w14:paraId="7A3EF443">
                  <w:pPr>
                    <w:widowControl/>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合计</w:t>
                  </w:r>
                </w:p>
              </w:tc>
              <w:tc>
                <w:tcPr>
                  <w:tcW w:w="1080" w:type="dxa"/>
                  <w:tcBorders>
                    <w:top w:val="single" w:color="auto" w:sz="4" w:space="0"/>
                    <w:left w:val="nil"/>
                  </w:tcBorders>
                  <w:noWrap/>
                  <w:vAlign w:val="center"/>
                </w:tcPr>
                <w:p w14:paraId="66C2FBA3">
                  <w:pPr>
                    <w:widowControl/>
                    <w:adjustRightInd w:val="0"/>
                    <w:snapToGrid w:val="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115</w:t>
                  </w:r>
                </w:p>
              </w:tc>
            </w:tr>
          </w:tbl>
          <w:p w14:paraId="61818DEF">
            <w:pPr>
              <w:adjustRightInd w:val="0"/>
              <w:snapToGrid w:val="0"/>
              <w:spacing w:line="360" w:lineRule="auto"/>
              <w:rPr>
                <w:rFonts w:hint="default" w:ascii="Times New Roman" w:hAnsi="Times New Roman" w:eastAsia="宋体" w:cs="Times New Roman"/>
                <w:color w:val="auto"/>
                <w:kern w:val="2"/>
                <w:sz w:val="21"/>
                <w:szCs w:val="24"/>
                <w:highlight w:val="none"/>
                <w:lang w:val="en-US" w:eastAsia="zh-CN" w:bidi="ar-SA"/>
              </w:rPr>
            </w:pPr>
          </w:p>
        </w:tc>
      </w:tr>
    </w:tbl>
    <w:p w14:paraId="13484B7E">
      <w:pPr>
        <w:adjustRightInd w:val="0"/>
        <w:snapToGrid w:val="0"/>
        <w:spacing w:line="360" w:lineRule="auto"/>
        <w:ind w:firstLine="562"/>
        <w:rPr>
          <w:rFonts w:hint="default" w:ascii="Times New Roman" w:hAnsi="Times New Roman" w:eastAsia="宋体" w:cs="Times New Roman"/>
          <w:b/>
          <w:color w:val="auto"/>
          <w:kern w:val="0"/>
          <w:sz w:val="28"/>
          <w:szCs w:val="28"/>
          <w:highlight w:val="none"/>
        </w:rPr>
        <w:sectPr>
          <w:pgSz w:w="11907" w:h="16840"/>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DB9E7B0">
      <w:pPr>
        <w:pStyle w:val="12"/>
        <w:snapToGrid w:val="0"/>
        <w:spacing w:before="0" w:beforeAutospacing="0" w:after="0" w:afterAutospacing="0" w:line="288" w:lineRule="auto"/>
        <w:ind w:firstLine="643"/>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b/>
          <w:snapToGrid w:val="0"/>
          <w:color w:val="auto"/>
          <w:sz w:val="32"/>
          <w:szCs w:val="32"/>
          <w:highlight w:val="none"/>
        </w:rPr>
        <w:t>五、</w:t>
      </w:r>
      <w:bookmarkStart w:id="2" w:name="_Hlk54167917"/>
      <w:r>
        <w:rPr>
          <w:rFonts w:hint="default" w:ascii="Times New Roman" w:hAnsi="Times New Roman" w:eastAsia="宋体" w:cs="Times New Roman"/>
          <w:b/>
          <w:snapToGrid w:val="0"/>
          <w:color w:val="auto"/>
          <w:sz w:val="32"/>
          <w:szCs w:val="32"/>
          <w:highlight w:val="none"/>
        </w:rPr>
        <w:t>环境保护措施监督检查清</w:t>
      </w:r>
      <w:bookmarkEnd w:id="2"/>
      <w:r>
        <w:rPr>
          <w:rFonts w:hint="default" w:ascii="Times New Roman" w:hAnsi="Times New Roman" w:eastAsia="宋体" w:cs="Times New Roman"/>
          <w:b/>
          <w:snapToGrid w:val="0"/>
          <w:color w:val="auto"/>
          <w:sz w:val="32"/>
          <w:szCs w:val="32"/>
          <w:highlight w:val="none"/>
        </w:rPr>
        <w:t>单</w:t>
      </w:r>
    </w:p>
    <w:tbl>
      <w:tblPr>
        <w:tblStyle w:val="14"/>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985"/>
        <w:gridCol w:w="1470"/>
        <w:gridCol w:w="1790"/>
        <w:gridCol w:w="2579"/>
      </w:tblGrid>
      <w:tr w14:paraId="1FA6A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000000" w:sz="12" w:space="0"/>
              <w:left w:val="single" w:color="000000" w:sz="12" w:space="0"/>
              <w:bottom w:val="single" w:color="auto" w:sz="4" w:space="0"/>
              <w:tl2br w:val="single" w:color="auto" w:sz="4" w:space="0"/>
            </w:tcBorders>
            <w:noWrap w:val="0"/>
            <w:vAlign w:val="top"/>
          </w:tcPr>
          <w:p w14:paraId="739F816D">
            <w:pPr>
              <w:adjustRightInd w:val="0"/>
              <w:snapToGrid w:val="0"/>
              <w:jc w:val="righ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内容</w:t>
            </w:r>
          </w:p>
          <w:p w14:paraId="3798AEA2">
            <w:pPr>
              <w:adjustRightInd w:val="0"/>
              <w:snapToGrid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要素</w:t>
            </w:r>
          </w:p>
        </w:tc>
        <w:tc>
          <w:tcPr>
            <w:tcW w:w="1985" w:type="dxa"/>
            <w:tcBorders>
              <w:top w:val="single" w:color="000000" w:sz="12" w:space="0"/>
              <w:bottom w:val="single" w:color="auto" w:sz="4" w:space="0"/>
            </w:tcBorders>
            <w:noWrap w:val="0"/>
            <w:vAlign w:val="center"/>
          </w:tcPr>
          <w:p w14:paraId="22FBB7AB">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排放口（编号、</w:t>
            </w:r>
          </w:p>
          <w:p w14:paraId="439C824C">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名称）污染源</w:t>
            </w:r>
          </w:p>
        </w:tc>
        <w:tc>
          <w:tcPr>
            <w:tcW w:w="1470" w:type="dxa"/>
            <w:tcBorders>
              <w:top w:val="single" w:color="000000" w:sz="12" w:space="0"/>
              <w:bottom w:val="single" w:color="auto" w:sz="4" w:space="0"/>
            </w:tcBorders>
            <w:noWrap w:val="0"/>
            <w:vAlign w:val="center"/>
          </w:tcPr>
          <w:p w14:paraId="359198D8">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污染物项目</w:t>
            </w:r>
          </w:p>
        </w:tc>
        <w:tc>
          <w:tcPr>
            <w:tcW w:w="1790" w:type="dxa"/>
            <w:tcBorders>
              <w:top w:val="single" w:color="000000" w:sz="12" w:space="0"/>
              <w:bottom w:val="single" w:color="auto" w:sz="4" w:space="0"/>
            </w:tcBorders>
            <w:noWrap w:val="0"/>
            <w:vAlign w:val="center"/>
          </w:tcPr>
          <w:p w14:paraId="2F344AE2">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环境保护措施</w:t>
            </w:r>
          </w:p>
        </w:tc>
        <w:tc>
          <w:tcPr>
            <w:tcW w:w="2579" w:type="dxa"/>
            <w:tcBorders>
              <w:top w:val="single" w:color="000000" w:sz="12" w:space="0"/>
              <w:bottom w:val="single" w:color="auto" w:sz="4" w:space="0"/>
              <w:right w:val="single" w:color="000000" w:sz="12" w:space="0"/>
            </w:tcBorders>
            <w:noWrap w:val="0"/>
            <w:vAlign w:val="center"/>
          </w:tcPr>
          <w:p w14:paraId="3F203247">
            <w:pPr>
              <w:adjustRightInd w:val="0"/>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执行标准</w:t>
            </w:r>
          </w:p>
        </w:tc>
      </w:tr>
      <w:tr w14:paraId="4EDBA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tcBorders>
            <w:noWrap w:val="0"/>
            <w:vAlign w:val="center"/>
          </w:tcPr>
          <w:p w14:paraId="30EA96DE">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大气环境</w:t>
            </w:r>
          </w:p>
        </w:tc>
        <w:tc>
          <w:tcPr>
            <w:tcW w:w="1985" w:type="dxa"/>
            <w:tcBorders>
              <w:top w:val="single" w:color="auto" w:sz="4" w:space="0"/>
              <w:bottom w:val="single" w:color="auto" w:sz="4" w:space="0"/>
            </w:tcBorders>
            <w:shd w:val="clear" w:color="auto" w:fill="auto"/>
            <w:noWrap w:val="0"/>
            <w:vAlign w:val="center"/>
          </w:tcPr>
          <w:p w14:paraId="7CA96693">
            <w:pPr>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无</w:t>
            </w:r>
          </w:p>
        </w:tc>
        <w:tc>
          <w:tcPr>
            <w:tcW w:w="1470" w:type="dxa"/>
            <w:tcBorders>
              <w:top w:val="single" w:color="auto" w:sz="4" w:space="0"/>
              <w:bottom w:val="single" w:color="auto" w:sz="4" w:space="0"/>
            </w:tcBorders>
            <w:shd w:val="clear" w:color="auto" w:fill="auto"/>
            <w:noWrap w:val="0"/>
            <w:vAlign w:val="center"/>
          </w:tcPr>
          <w:p w14:paraId="5E9C37A8">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无</w:t>
            </w:r>
          </w:p>
        </w:tc>
        <w:tc>
          <w:tcPr>
            <w:tcW w:w="1790" w:type="dxa"/>
            <w:tcBorders>
              <w:top w:val="single" w:color="auto" w:sz="4" w:space="0"/>
              <w:bottom w:val="single" w:color="auto" w:sz="4" w:space="0"/>
            </w:tcBorders>
            <w:shd w:val="clear" w:color="auto" w:fill="auto"/>
            <w:noWrap w:val="0"/>
            <w:vAlign w:val="center"/>
          </w:tcPr>
          <w:p w14:paraId="0E46DB36">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无</w:t>
            </w:r>
          </w:p>
        </w:tc>
        <w:tc>
          <w:tcPr>
            <w:tcW w:w="2579" w:type="dxa"/>
            <w:tcBorders>
              <w:top w:val="single" w:color="auto" w:sz="4" w:space="0"/>
              <w:right w:val="single" w:color="000000" w:sz="12" w:space="0"/>
            </w:tcBorders>
            <w:shd w:val="clear" w:color="auto" w:fill="auto"/>
            <w:noWrap w:val="0"/>
            <w:vAlign w:val="center"/>
          </w:tcPr>
          <w:p w14:paraId="5C66C1B9">
            <w:pPr>
              <w:widowControl/>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无</w:t>
            </w:r>
          </w:p>
        </w:tc>
      </w:tr>
      <w:tr w14:paraId="02B2F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4058A606">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地表水环境</w:t>
            </w:r>
          </w:p>
        </w:tc>
        <w:tc>
          <w:tcPr>
            <w:tcW w:w="1985" w:type="dxa"/>
            <w:tcBorders>
              <w:top w:val="single" w:color="auto" w:sz="4" w:space="0"/>
              <w:bottom w:val="single" w:color="auto" w:sz="4" w:space="0"/>
            </w:tcBorders>
            <w:noWrap w:val="0"/>
            <w:vAlign w:val="center"/>
          </w:tcPr>
          <w:p w14:paraId="19FDEA75">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1470" w:type="dxa"/>
            <w:tcBorders>
              <w:top w:val="single" w:color="auto" w:sz="4" w:space="0"/>
              <w:bottom w:val="single" w:color="auto" w:sz="4" w:space="0"/>
            </w:tcBorders>
            <w:noWrap w:val="0"/>
            <w:vAlign w:val="center"/>
          </w:tcPr>
          <w:p w14:paraId="4C96FA22">
            <w:pPr>
              <w:widowControl/>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1790" w:type="dxa"/>
            <w:tcBorders>
              <w:top w:val="single" w:color="auto" w:sz="4" w:space="0"/>
              <w:bottom w:val="single" w:color="auto" w:sz="4" w:space="0"/>
            </w:tcBorders>
            <w:noWrap w:val="0"/>
            <w:vAlign w:val="center"/>
          </w:tcPr>
          <w:p w14:paraId="4E5F1335">
            <w:pPr>
              <w:widowControl/>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2579" w:type="dxa"/>
            <w:tcBorders>
              <w:top w:val="single" w:color="auto" w:sz="4" w:space="0"/>
              <w:bottom w:val="single" w:color="auto" w:sz="4" w:space="0"/>
              <w:right w:val="single" w:color="000000" w:sz="12" w:space="0"/>
            </w:tcBorders>
            <w:noWrap w:val="0"/>
            <w:vAlign w:val="center"/>
          </w:tcPr>
          <w:p w14:paraId="55ACAAED">
            <w:pPr>
              <w:widowControl/>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2F438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5B65636D">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声环境</w:t>
            </w:r>
          </w:p>
        </w:tc>
        <w:tc>
          <w:tcPr>
            <w:tcW w:w="1985" w:type="dxa"/>
            <w:tcBorders>
              <w:top w:val="single" w:color="auto" w:sz="4" w:space="0"/>
              <w:bottom w:val="single" w:color="auto" w:sz="4" w:space="0"/>
            </w:tcBorders>
            <w:noWrap w:val="0"/>
            <w:vAlign w:val="center"/>
          </w:tcPr>
          <w:p w14:paraId="649096B5">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各类设备噪声</w:t>
            </w:r>
          </w:p>
        </w:tc>
        <w:tc>
          <w:tcPr>
            <w:tcW w:w="1470" w:type="dxa"/>
            <w:tcBorders>
              <w:top w:val="single" w:color="auto" w:sz="4" w:space="0"/>
              <w:bottom w:val="single" w:color="auto" w:sz="4" w:space="0"/>
            </w:tcBorders>
            <w:noWrap w:val="0"/>
            <w:vAlign w:val="center"/>
          </w:tcPr>
          <w:p w14:paraId="0C80ACB1">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噪声</w:t>
            </w:r>
          </w:p>
        </w:tc>
        <w:tc>
          <w:tcPr>
            <w:tcW w:w="1790" w:type="dxa"/>
            <w:tcBorders>
              <w:top w:val="single" w:color="auto" w:sz="4" w:space="0"/>
              <w:bottom w:val="single" w:color="auto" w:sz="4" w:space="0"/>
            </w:tcBorders>
            <w:noWrap w:val="0"/>
            <w:vAlign w:val="center"/>
          </w:tcPr>
          <w:p w14:paraId="1EF76EAF">
            <w:pPr>
              <w:widowControl/>
              <w:adjustRightInd w:val="0"/>
              <w:snapToGrid w:val="0"/>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rPr>
              <w:t>选用低噪声设备，采取隔声、</w:t>
            </w:r>
            <w:r>
              <w:rPr>
                <w:rFonts w:hint="default" w:ascii="Times New Roman" w:hAnsi="Times New Roman" w:eastAsia="宋体" w:cs="Times New Roman"/>
                <w:color w:val="auto"/>
                <w:kern w:val="0"/>
                <w:sz w:val="24"/>
                <w:szCs w:val="24"/>
                <w:lang w:val="en-US" w:eastAsia="zh-CN"/>
              </w:rPr>
              <w:t>衰减距离</w:t>
            </w:r>
            <w:r>
              <w:rPr>
                <w:rFonts w:hint="default" w:ascii="Times New Roman" w:hAnsi="Times New Roman" w:eastAsia="宋体" w:cs="Times New Roman"/>
                <w:color w:val="auto"/>
                <w:kern w:val="0"/>
                <w:sz w:val="24"/>
                <w:szCs w:val="24"/>
              </w:rPr>
              <w:t>等措施</w:t>
            </w:r>
            <w:r>
              <w:rPr>
                <w:rFonts w:hint="eastAsia" w:cs="Times New Roman"/>
                <w:color w:val="auto"/>
                <w:kern w:val="0"/>
                <w:sz w:val="24"/>
                <w:szCs w:val="24"/>
                <w:lang w:eastAsia="zh-CN"/>
              </w:rPr>
              <w:t>。</w:t>
            </w:r>
          </w:p>
        </w:tc>
        <w:tc>
          <w:tcPr>
            <w:tcW w:w="2579" w:type="dxa"/>
            <w:tcBorders>
              <w:top w:val="single" w:color="auto" w:sz="4" w:space="0"/>
              <w:bottom w:val="single" w:color="auto" w:sz="4" w:space="0"/>
              <w:right w:val="single" w:color="000000" w:sz="12" w:space="0"/>
            </w:tcBorders>
            <w:noWrap w:val="0"/>
            <w:vAlign w:val="center"/>
          </w:tcPr>
          <w:p w14:paraId="50D4195A">
            <w:pPr>
              <w:widowControl/>
              <w:adjustRightInd w:val="0"/>
              <w:snapToGrid w:val="0"/>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rPr>
              <w:t>《工业企业厂界环境噪声排放标准》（GB12348-2008）中</w:t>
            </w:r>
            <w:r>
              <w:rPr>
                <w:rFonts w:hint="default"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类标准</w:t>
            </w:r>
            <w:r>
              <w:rPr>
                <w:rFonts w:hint="eastAsia" w:cs="Times New Roman"/>
                <w:color w:val="auto"/>
                <w:kern w:val="0"/>
                <w:sz w:val="24"/>
                <w:szCs w:val="24"/>
                <w:lang w:eastAsia="zh-CN"/>
              </w:rPr>
              <w:t>。</w:t>
            </w:r>
          </w:p>
        </w:tc>
      </w:tr>
      <w:tr w14:paraId="45E48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tcBorders>
              <w:top w:val="single" w:color="auto" w:sz="4" w:space="0"/>
              <w:left w:val="single" w:color="000000" w:sz="12" w:space="0"/>
              <w:bottom w:val="single" w:color="auto" w:sz="4" w:space="0"/>
            </w:tcBorders>
            <w:noWrap w:val="0"/>
            <w:vAlign w:val="center"/>
          </w:tcPr>
          <w:p w14:paraId="28793325">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电磁辐射</w:t>
            </w:r>
          </w:p>
        </w:tc>
        <w:tc>
          <w:tcPr>
            <w:tcW w:w="1985" w:type="dxa"/>
            <w:tcBorders>
              <w:top w:val="single" w:color="auto" w:sz="4" w:space="0"/>
              <w:bottom w:val="single" w:color="auto" w:sz="4" w:space="0"/>
            </w:tcBorders>
            <w:noWrap w:val="0"/>
            <w:vAlign w:val="center"/>
          </w:tcPr>
          <w:p w14:paraId="02A69A63">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1470" w:type="dxa"/>
            <w:tcBorders>
              <w:top w:val="single" w:color="auto" w:sz="4" w:space="0"/>
              <w:bottom w:val="single" w:color="auto" w:sz="4" w:space="0"/>
            </w:tcBorders>
            <w:noWrap w:val="0"/>
            <w:vAlign w:val="center"/>
          </w:tcPr>
          <w:p w14:paraId="25BE3E27">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1790" w:type="dxa"/>
            <w:tcBorders>
              <w:top w:val="single" w:color="auto" w:sz="4" w:space="0"/>
              <w:bottom w:val="single" w:color="auto" w:sz="4" w:space="0"/>
            </w:tcBorders>
            <w:noWrap w:val="0"/>
            <w:vAlign w:val="center"/>
          </w:tcPr>
          <w:p w14:paraId="44B9FAC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c>
          <w:tcPr>
            <w:tcW w:w="2579" w:type="dxa"/>
            <w:tcBorders>
              <w:top w:val="single" w:color="auto" w:sz="4" w:space="0"/>
              <w:bottom w:val="single" w:color="auto" w:sz="4" w:space="0"/>
              <w:right w:val="single" w:color="000000" w:sz="12" w:space="0"/>
            </w:tcBorders>
            <w:noWrap w:val="0"/>
            <w:vAlign w:val="center"/>
          </w:tcPr>
          <w:p w14:paraId="074DFD1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无</w:t>
            </w:r>
          </w:p>
        </w:tc>
      </w:tr>
      <w:tr w14:paraId="7E58C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32" w:type="dxa"/>
            <w:tcBorders>
              <w:top w:val="single" w:color="auto" w:sz="4" w:space="0"/>
              <w:left w:val="single" w:color="000000" w:sz="12" w:space="0"/>
              <w:bottom w:val="single" w:color="auto" w:sz="4" w:space="0"/>
            </w:tcBorders>
            <w:noWrap w:val="0"/>
            <w:vAlign w:val="center"/>
          </w:tcPr>
          <w:p w14:paraId="5478A641">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固体废物</w:t>
            </w:r>
          </w:p>
        </w:tc>
        <w:tc>
          <w:tcPr>
            <w:tcW w:w="7824" w:type="dxa"/>
            <w:gridSpan w:val="4"/>
            <w:tcBorders>
              <w:top w:val="single" w:color="auto" w:sz="4" w:space="0"/>
              <w:bottom w:val="single" w:color="auto" w:sz="4" w:space="0"/>
              <w:right w:val="single" w:color="000000" w:sz="12" w:space="0"/>
            </w:tcBorders>
            <w:noWrap w:val="0"/>
            <w:vAlign w:val="center"/>
          </w:tcPr>
          <w:p w14:paraId="63195811">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rPr>
            </w:pPr>
            <w:r>
              <w:rPr>
                <w:rFonts w:hint="eastAsia" w:cs="Times New Roman"/>
                <w:bCs/>
                <w:color w:val="auto"/>
                <w:sz w:val="24"/>
                <w:szCs w:val="24"/>
                <w:highlight w:val="none"/>
                <w:lang w:val="en-US" w:eastAsia="zh-CN"/>
              </w:rPr>
              <w:t>无。</w:t>
            </w:r>
          </w:p>
        </w:tc>
      </w:tr>
      <w:tr w14:paraId="510F8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32" w:type="dxa"/>
            <w:tcBorders>
              <w:top w:val="single" w:color="auto" w:sz="4" w:space="0"/>
              <w:left w:val="single" w:color="000000" w:sz="12" w:space="0"/>
              <w:bottom w:val="single" w:color="auto" w:sz="4" w:space="0"/>
            </w:tcBorders>
            <w:noWrap w:val="0"/>
            <w:vAlign w:val="center"/>
          </w:tcPr>
          <w:p w14:paraId="754BDC16">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土壤及地下水污染防治措施</w:t>
            </w:r>
          </w:p>
        </w:tc>
        <w:tc>
          <w:tcPr>
            <w:tcW w:w="7824" w:type="dxa"/>
            <w:gridSpan w:val="4"/>
            <w:tcBorders>
              <w:top w:val="single" w:color="auto" w:sz="4" w:space="0"/>
              <w:bottom w:val="single" w:color="auto" w:sz="4" w:space="0"/>
              <w:right w:val="single" w:color="000000" w:sz="12" w:space="0"/>
            </w:tcBorders>
            <w:noWrap w:val="0"/>
            <w:vAlign w:val="center"/>
          </w:tcPr>
          <w:p w14:paraId="568C26AA">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rPr>
            </w:pPr>
            <w:r>
              <w:rPr>
                <w:rFonts w:hint="eastAsia" w:cs="Times New Roman"/>
                <w:bCs/>
                <w:color w:val="auto"/>
                <w:sz w:val="24"/>
                <w:szCs w:val="24"/>
                <w:highlight w:val="none"/>
                <w:lang w:val="en-US" w:eastAsia="zh-CN"/>
              </w:rPr>
              <w:t>无</w:t>
            </w:r>
            <w:r>
              <w:rPr>
                <w:rFonts w:hint="default" w:ascii="Times New Roman" w:hAnsi="Times New Roman" w:eastAsia="宋体" w:cs="Times New Roman"/>
                <w:bCs/>
                <w:color w:val="auto"/>
                <w:sz w:val="24"/>
                <w:szCs w:val="24"/>
                <w:highlight w:val="none"/>
              </w:rPr>
              <w:t>。</w:t>
            </w:r>
          </w:p>
        </w:tc>
      </w:tr>
      <w:tr w14:paraId="7EE5F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32" w:type="dxa"/>
            <w:tcBorders>
              <w:top w:val="single" w:color="auto" w:sz="4" w:space="0"/>
              <w:left w:val="single" w:color="000000" w:sz="12" w:space="0"/>
              <w:bottom w:val="single" w:color="auto" w:sz="4" w:space="0"/>
            </w:tcBorders>
            <w:noWrap w:val="0"/>
            <w:vAlign w:val="center"/>
          </w:tcPr>
          <w:p w14:paraId="5776BEB8">
            <w:pPr>
              <w:adjustRightInd w:val="0"/>
              <w:snapToGrid w:val="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生态保护措施</w:t>
            </w:r>
          </w:p>
        </w:tc>
        <w:tc>
          <w:tcPr>
            <w:tcW w:w="7824" w:type="dxa"/>
            <w:gridSpan w:val="4"/>
            <w:tcBorders>
              <w:top w:val="single" w:color="auto" w:sz="4" w:space="0"/>
              <w:bottom w:val="single" w:color="auto" w:sz="4" w:space="0"/>
              <w:right w:val="single" w:color="000000" w:sz="12" w:space="0"/>
            </w:tcBorders>
            <w:noWrap w:val="0"/>
            <w:vAlign w:val="center"/>
          </w:tcPr>
          <w:p w14:paraId="4FE1C62C">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（1）对施工场地进行合理的规划，施工时严格划定施工作业范围，配水管网施工作业带为7m，在施工带内施工，现有道路可作为施工道路，尽可能缩小施工作业带宽度，在保证施工顺利进行的前提下，减少占地。</w:t>
            </w:r>
          </w:p>
          <w:p w14:paraId="7C1B5B80">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（2）管沟开挖应分层开挖、分层堆放、分层回填，将剥离的表土单独堆放，并采取临时密目网苫盖措施防止表土水土流失</w:t>
            </w:r>
            <w:r>
              <w:rPr>
                <w:rFonts w:hint="eastAsia"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保存的表土应用于后期的生态恢复，生态恢复采用乡土物种。</w:t>
            </w:r>
          </w:p>
          <w:p w14:paraId="285BB3B9">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（3）施工中基础施工时避开雨季实施地表开挖，且采取随挖随运、随铺随压等措施，同时注意对挖填区及时进行植被恢复、覆盖、闭合，做好水土保持工作，施工结束后做好生态恢复工作。</w:t>
            </w:r>
          </w:p>
          <w:p w14:paraId="2A136B45">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（4）项目在设计和施工中尽量避免对植物的破坏。以尽量少砍、少占用为原则，对能保留的植物进行保留。对确实不能避免破坏的植物，要切实减轻对植物的破坏。</w:t>
            </w:r>
          </w:p>
          <w:p w14:paraId="70A6159D">
            <w:pPr>
              <w:adjustRightInd w:val="0"/>
              <w:snapToGrid w:val="0"/>
              <w:spacing w:line="30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（5）项目所在区域野生动物稀少，主要以鸟类、啮齿类、昆虫类为主。施工过程中，加强宣传教育，禁止施工人员滥捕乱猎等现象。</w:t>
            </w:r>
          </w:p>
          <w:p w14:paraId="497EA1FC">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（6）严格控制施工作业带范围，施工结束后在施工作业区域内种植当地常见草本植物，如沙蒿、针茅等，恢复面积为</w:t>
            </w:r>
            <w:r>
              <w:rPr>
                <w:rFonts w:hint="eastAsia" w:cs="Times New Roman"/>
                <w:bCs/>
                <w:color w:val="auto"/>
                <w:sz w:val="24"/>
                <w:szCs w:val="24"/>
                <w:highlight w:val="none"/>
                <w:lang w:val="en-US" w:eastAsia="zh-CN"/>
              </w:rPr>
              <w:t>133370</w:t>
            </w:r>
            <w:r>
              <w:rPr>
                <w:rFonts w:hint="default" w:ascii="Times New Roman" w:hAnsi="Times New Roman" w:eastAsia="宋体" w:cs="Times New Roman"/>
                <w:bCs/>
                <w:color w:val="auto"/>
                <w:sz w:val="24"/>
                <w:szCs w:val="24"/>
                <w:highlight w:val="none"/>
                <w:lang w:val="en-US" w:eastAsia="zh-CN"/>
              </w:rPr>
              <w:t>m</w:t>
            </w:r>
            <w:r>
              <w:rPr>
                <w:rFonts w:hint="default" w:ascii="Times New Roman" w:hAnsi="Times New Roman" w:eastAsia="宋体" w:cs="Times New Roman"/>
                <w:bCs/>
                <w:color w:val="auto"/>
                <w:sz w:val="24"/>
                <w:szCs w:val="24"/>
                <w:highlight w:val="none"/>
                <w:vertAlign w:val="superscript"/>
                <w:lang w:val="en-US" w:eastAsia="zh-CN"/>
              </w:rPr>
              <w:t>2</w:t>
            </w:r>
            <w:r>
              <w:rPr>
                <w:rFonts w:hint="default" w:ascii="Times New Roman" w:hAnsi="Times New Roman" w:eastAsia="宋体" w:cs="Times New Roman"/>
                <w:bCs/>
                <w:color w:val="auto"/>
                <w:sz w:val="24"/>
                <w:szCs w:val="24"/>
                <w:highlight w:val="none"/>
                <w:lang w:val="en-US" w:eastAsia="zh-CN"/>
              </w:rPr>
              <w:t>，恢复后的植被覆盖率不低于现状</w:t>
            </w:r>
            <w:r>
              <w:rPr>
                <w:rFonts w:hint="default" w:ascii="Times New Roman" w:hAnsi="Times New Roman" w:eastAsia="宋体" w:cs="Times New Roman"/>
                <w:bCs/>
                <w:color w:val="auto"/>
                <w:sz w:val="24"/>
                <w:szCs w:val="24"/>
                <w:highlight w:val="none"/>
              </w:rPr>
              <w:t>。</w:t>
            </w:r>
          </w:p>
        </w:tc>
      </w:tr>
      <w:tr w14:paraId="738BC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32" w:type="dxa"/>
            <w:tcBorders>
              <w:top w:val="single" w:color="auto" w:sz="4" w:space="0"/>
              <w:left w:val="single" w:color="000000" w:sz="12" w:space="0"/>
              <w:bottom w:val="single" w:color="auto" w:sz="4" w:space="0"/>
            </w:tcBorders>
            <w:noWrap w:val="0"/>
            <w:vAlign w:val="center"/>
          </w:tcPr>
          <w:p w14:paraId="65E3B415">
            <w:pPr>
              <w:adjustRightInd w:val="0"/>
              <w:snapToGrid w:val="0"/>
              <w:jc w:val="center"/>
              <w:rPr>
                <w:rFonts w:hint="default" w:ascii="Times New Roman" w:hAnsi="Times New Roman" w:eastAsia="宋体" w:cs="Times New Roman"/>
                <w:b/>
                <w:color w:val="auto"/>
                <w:spacing w:val="-8"/>
                <w:sz w:val="24"/>
                <w:szCs w:val="24"/>
                <w:highlight w:val="none"/>
              </w:rPr>
            </w:pPr>
            <w:r>
              <w:rPr>
                <w:rFonts w:hint="default" w:ascii="Times New Roman" w:hAnsi="Times New Roman" w:eastAsia="宋体" w:cs="Times New Roman"/>
                <w:b/>
                <w:color w:val="auto"/>
                <w:spacing w:val="-8"/>
                <w:sz w:val="24"/>
                <w:szCs w:val="24"/>
                <w:highlight w:val="none"/>
              </w:rPr>
              <w:t>环境风险防范措施</w:t>
            </w:r>
          </w:p>
        </w:tc>
        <w:tc>
          <w:tcPr>
            <w:tcW w:w="7824" w:type="dxa"/>
            <w:gridSpan w:val="4"/>
            <w:tcBorders>
              <w:top w:val="single" w:color="auto" w:sz="4" w:space="0"/>
              <w:bottom w:val="single" w:color="auto" w:sz="4" w:space="0"/>
              <w:right w:val="single" w:color="000000" w:sz="12" w:space="0"/>
            </w:tcBorders>
            <w:noWrap w:val="0"/>
            <w:vAlign w:val="center"/>
          </w:tcPr>
          <w:p w14:paraId="391E230F">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rPr>
              <w:t>。</w:t>
            </w:r>
          </w:p>
        </w:tc>
      </w:tr>
      <w:tr w14:paraId="0DE4B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32" w:type="dxa"/>
            <w:tcBorders>
              <w:top w:val="single" w:color="auto" w:sz="4" w:space="0"/>
              <w:left w:val="single" w:color="000000" w:sz="12" w:space="0"/>
              <w:bottom w:val="single" w:color="000000" w:sz="12" w:space="0"/>
            </w:tcBorders>
            <w:noWrap w:val="0"/>
            <w:vAlign w:val="center"/>
          </w:tcPr>
          <w:p w14:paraId="49C45C42">
            <w:pPr>
              <w:adjustRightInd w:val="0"/>
              <w:snapToGrid w:val="0"/>
              <w:jc w:val="center"/>
              <w:rPr>
                <w:rFonts w:hint="default" w:ascii="Times New Roman" w:hAnsi="Times New Roman" w:eastAsia="宋体" w:cs="Times New Roman"/>
                <w:b/>
                <w:color w:val="auto"/>
                <w:spacing w:val="-8"/>
                <w:sz w:val="24"/>
                <w:szCs w:val="24"/>
                <w:highlight w:val="none"/>
              </w:rPr>
            </w:pPr>
            <w:r>
              <w:rPr>
                <w:rFonts w:hint="default" w:ascii="Times New Roman" w:hAnsi="Times New Roman" w:eastAsia="宋体" w:cs="Times New Roman"/>
                <w:b/>
                <w:color w:val="auto"/>
                <w:spacing w:val="-8"/>
                <w:sz w:val="24"/>
                <w:szCs w:val="24"/>
                <w:highlight w:val="none"/>
              </w:rPr>
              <w:t>其他环境管理要求</w:t>
            </w:r>
          </w:p>
        </w:tc>
        <w:tc>
          <w:tcPr>
            <w:tcW w:w="7824" w:type="dxa"/>
            <w:gridSpan w:val="4"/>
            <w:tcBorders>
              <w:top w:val="single" w:color="auto" w:sz="4" w:space="0"/>
              <w:bottom w:val="single" w:color="000000" w:sz="12" w:space="0"/>
              <w:right w:val="single" w:color="000000" w:sz="12" w:space="0"/>
            </w:tcBorders>
            <w:noWrap w:val="0"/>
            <w:vAlign w:val="center"/>
          </w:tcPr>
          <w:p w14:paraId="48F5EE07">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1.环境保护管理</w:t>
            </w:r>
          </w:p>
          <w:p w14:paraId="1DB96BE5">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加强管理，保证污染防治设施的正常运行，最大限度地减少污染排放给环境造成的影响。环保设施的日常管理和维护保养保证其长期稳定运行。通过宣传、学习，增强职工的环保意识，将生产管理和环保管理有机结合起来。</w:t>
            </w:r>
          </w:p>
          <w:p w14:paraId="2273737D">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.竣工环保验收要求</w:t>
            </w:r>
          </w:p>
          <w:p w14:paraId="3D1C3D8D">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根据《建设项目竣工环境保护验收暂行办法》的规定，建设项目竣工后，建设单位应当如实查验、监测、记载建设项目环境保护设施的建设和调试情况，并编制验收监测报告。</w:t>
            </w:r>
          </w:p>
          <w:p w14:paraId="55E02402">
            <w:pPr>
              <w:adjustRightInd w:val="0"/>
              <w:snapToGrid w:val="0"/>
              <w:spacing w:line="300" w:lineRule="auto"/>
              <w:ind w:firstLine="480" w:firstLineChars="200"/>
              <w:rPr>
                <w:rFonts w:hint="default" w:ascii="Times New Roman" w:hAnsi="Times New Roman" w:eastAsia="宋体" w:cs="Times New Roman"/>
                <w:color w:val="auto"/>
                <w:sz w:val="24"/>
                <w:szCs w:val="24"/>
                <w:highlight w:val="none"/>
              </w:rPr>
            </w:pPr>
          </w:p>
        </w:tc>
      </w:tr>
    </w:tbl>
    <w:p w14:paraId="062830A9">
      <w:pPr>
        <w:pStyle w:val="12"/>
        <w:snapToGrid w:val="0"/>
        <w:spacing w:before="0" w:beforeAutospacing="0" w:after="0" w:afterAutospacing="0" w:line="288" w:lineRule="auto"/>
        <w:ind w:firstLine="480"/>
        <w:outlineLvl w:val="0"/>
        <w:rPr>
          <w:rFonts w:hint="default" w:ascii="Times New Roman" w:hAnsi="Times New Roman" w:eastAsia="宋体" w:cs="Times New Roman"/>
          <w:b/>
          <w:snapToGrid w:val="0"/>
          <w:color w:val="auto"/>
          <w:sz w:val="32"/>
          <w:szCs w:val="32"/>
          <w:highlight w:val="none"/>
        </w:rPr>
      </w:pPr>
      <w:r>
        <w:rPr>
          <w:rFonts w:hint="default" w:ascii="Times New Roman" w:hAnsi="Times New Roman" w:eastAsia="宋体" w:cs="Times New Roman"/>
          <w:snapToGrid w:val="0"/>
          <w:color w:val="auto"/>
          <w:highlight w:val="none"/>
        </w:rPr>
        <w:br w:type="page"/>
      </w:r>
      <w:r>
        <w:rPr>
          <w:rFonts w:hint="default" w:ascii="Times New Roman" w:hAnsi="Times New Roman" w:eastAsia="宋体" w:cs="Times New Roman"/>
          <w:b/>
          <w:snapToGrid w:val="0"/>
          <w:color w:val="auto"/>
          <w:sz w:val="32"/>
          <w:szCs w:val="32"/>
          <w:highlight w:val="none"/>
        </w:rPr>
        <w:t>六、结论</w:t>
      </w:r>
    </w:p>
    <w:tbl>
      <w:tblPr>
        <w:tblStyle w:val="14"/>
        <w:tblW w:w="93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356"/>
      </w:tblGrid>
      <w:tr w14:paraId="0E9580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991" w:hRule="atLeast"/>
          <w:jc w:val="center"/>
        </w:trPr>
        <w:tc>
          <w:tcPr>
            <w:tcW w:w="8865" w:type="dxa"/>
            <w:noWrap w:val="0"/>
            <w:vAlign w:val="top"/>
          </w:tcPr>
          <w:p w14:paraId="0CB7E29F">
            <w:pPr>
              <w:spacing w:line="360" w:lineRule="auto"/>
              <w:ind w:firstLine="480" w:firstLineChars="200"/>
              <w:rPr>
                <w:rFonts w:hint="default" w:ascii="Times New Roman" w:hAnsi="Times New Roman" w:eastAsia="宋体" w:cs="Times New Roman"/>
                <w:color w:val="auto"/>
                <w:sz w:val="24"/>
                <w:highlight w:val="none"/>
              </w:rPr>
            </w:pPr>
          </w:p>
          <w:p w14:paraId="4B38B54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的建设符合国家产业政策，满足区域环境功能区划要求，项目选址可行。本项目在严格落实本报告中提出的施工期和运营期各项污染控制对策和措施后，项目各项污染物可达标排放，对周边环境和居民生活影响较小。评价认为项目建设从环境保护角度分析是可行的。</w:t>
            </w:r>
          </w:p>
          <w:p w14:paraId="7FA1A3A6">
            <w:pPr>
              <w:spacing w:line="360" w:lineRule="auto"/>
              <w:ind w:firstLine="480"/>
              <w:rPr>
                <w:rFonts w:hint="default" w:ascii="Times New Roman" w:hAnsi="Times New Roman" w:eastAsia="宋体" w:cs="Times New Roman"/>
                <w:color w:val="auto"/>
                <w:sz w:val="24"/>
                <w:highlight w:val="none"/>
              </w:rPr>
            </w:pPr>
          </w:p>
        </w:tc>
      </w:tr>
    </w:tbl>
    <w:p w14:paraId="4336CFD9">
      <w:pPr>
        <w:ind w:firstLine="420"/>
        <w:rPr>
          <w:rFonts w:hint="default" w:ascii="Times New Roman" w:hAnsi="Times New Roman" w:eastAsia="宋体" w:cs="Times New Roman"/>
          <w:color w:val="auto"/>
          <w:highlight w:val="none"/>
        </w:rPr>
      </w:pPr>
    </w:p>
    <w:p w14:paraId="2C726DC5">
      <w:pPr>
        <w:ind w:firstLine="480"/>
        <w:rPr>
          <w:rFonts w:hint="default" w:ascii="Times New Roman" w:hAnsi="Times New Roman" w:eastAsia="宋体" w:cs="Times New Roman"/>
          <w:color w:val="auto"/>
          <w:sz w:val="24"/>
          <w:szCs w:val="32"/>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2722CA5">
      <w:pPr>
        <w:pStyle w:val="12"/>
        <w:adjustRightInd w:val="0"/>
        <w:snapToGrid w:val="0"/>
        <w:spacing w:before="0" w:beforeAutospacing="0" w:after="0" w:afterAutospacing="0"/>
        <w:ind w:firstLine="643"/>
        <w:outlineLvl w:val="0"/>
        <w:rPr>
          <w:rFonts w:hint="default" w:ascii="Times New Roman" w:hAnsi="Times New Roman" w:eastAsia="宋体" w:cs="Times New Roman"/>
          <w:b/>
          <w:bCs/>
          <w:snapToGrid w:val="0"/>
          <w:color w:val="auto"/>
          <w:sz w:val="32"/>
          <w:szCs w:val="32"/>
          <w:highlight w:val="none"/>
        </w:rPr>
      </w:pPr>
      <w:bookmarkStart w:id="3" w:name="_GoBack"/>
      <w:bookmarkEnd w:id="3"/>
      <w:r>
        <w:rPr>
          <w:rFonts w:hint="default" w:ascii="Times New Roman" w:hAnsi="Times New Roman" w:eastAsia="宋体" w:cs="Times New Roman"/>
          <w:b/>
          <w:bCs/>
          <w:snapToGrid w:val="0"/>
          <w:color w:val="auto"/>
          <w:sz w:val="32"/>
          <w:szCs w:val="32"/>
          <w:highlight w:val="none"/>
        </w:rPr>
        <w:t>附表</w:t>
      </w:r>
    </w:p>
    <w:p w14:paraId="209E1E0C">
      <w:pPr>
        <w:pStyle w:val="12"/>
        <w:adjustRightInd w:val="0"/>
        <w:snapToGrid w:val="0"/>
        <w:spacing w:before="0" w:beforeAutospacing="0" w:after="0" w:afterAutospacing="0"/>
        <w:ind w:firstLine="763"/>
        <w:jc w:val="center"/>
        <w:outlineLvl w:val="1"/>
        <w:rPr>
          <w:rFonts w:hint="default" w:ascii="Times New Roman" w:hAnsi="Times New Roman" w:eastAsia="宋体" w:cs="Times New Roman"/>
          <w:b/>
          <w:bCs/>
          <w:snapToGrid w:val="0"/>
          <w:color w:val="auto"/>
          <w:sz w:val="38"/>
          <w:szCs w:val="38"/>
          <w:highlight w:val="none"/>
        </w:rPr>
      </w:pPr>
      <w:r>
        <w:rPr>
          <w:rFonts w:hint="default" w:ascii="Times New Roman" w:hAnsi="Times New Roman" w:eastAsia="宋体" w:cs="Times New Roman"/>
          <w:b/>
          <w:bCs/>
          <w:snapToGrid w:val="0"/>
          <w:color w:val="auto"/>
          <w:sz w:val="38"/>
          <w:szCs w:val="38"/>
          <w:highlight w:val="none"/>
        </w:rPr>
        <w:t>建设项目污染物排放量汇总表</w:t>
      </w:r>
    </w:p>
    <w:tbl>
      <w:tblPr>
        <w:tblStyle w:val="14"/>
        <w:tblW w:w="141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457"/>
        <w:gridCol w:w="1749"/>
        <w:gridCol w:w="1312"/>
        <w:gridCol w:w="1749"/>
        <w:gridCol w:w="1603"/>
        <w:gridCol w:w="1613"/>
        <w:gridCol w:w="1701"/>
        <w:gridCol w:w="1359"/>
      </w:tblGrid>
      <w:tr w14:paraId="42BE6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tcBorders>
              <w:bottom w:val="single" w:color="auto" w:sz="4" w:space="0"/>
              <w:tl2br w:val="single" w:color="auto" w:sz="4" w:space="0"/>
            </w:tcBorders>
            <w:noWrap w:val="0"/>
            <w:tcMar>
              <w:left w:w="28" w:type="dxa"/>
              <w:right w:w="28" w:type="dxa"/>
            </w:tcMar>
            <w:vAlign w:val="center"/>
          </w:tcPr>
          <w:p w14:paraId="0D815510">
            <w:pPr>
              <w:pStyle w:val="21"/>
              <w:bidi w:val="0"/>
              <w:jc w:val="righ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项目</w:t>
            </w:r>
          </w:p>
          <w:p w14:paraId="18E056A5">
            <w:pPr>
              <w:pStyle w:val="21"/>
              <w:bidi w:val="0"/>
              <w:jc w:val="left"/>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分类</w:t>
            </w:r>
          </w:p>
        </w:tc>
        <w:tc>
          <w:tcPr>
            <w:tcW w:w="1457" w:type="dxa"/>
            <w:tcBorders>
              <w:bottom w:val="single" w:color="auto" w:sz="4" w:space="0"/>
            </w:tcBorders>
            <w:noWrap w:val="0"/>
            <w:tcMar>
              <w:left w:w="28" w:type="dxa"/>
              <w:right w:w="28" w:type="dxa"/>
            </w:tcMar>
            <w:vAlign w:val="center"/>
          </w:tcPr>
          <w:p w14:paraId="63E8B562">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污染物名称</w:t>
            </w:r>
          </w:p>
        </w:tc>
        <w:tc>
          <w:tcPr>
            <w:tcW w:w="1749" w:type="dxa"/>
            <w:tcBorders>
              <w:bottom w:val="single" w:color="auto" w:sz="4" w:space="0"/>
            </w:tcBorders>
            <w:noWrap w:val="0"/>
            <w:tcMar>
              <w:left w:w="28" w:type="dxa"/>
              <w:right w:w="28" w:type="dxa"/>
            </w:tcMar>
            <w:vAlign w:val="center"/>
          </w:tcPr>
          <w:p w14:paraId="307C9DCE">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7BC27627">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1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①</w:t>
            </w:r>
            <w:r>
              <w:rPr>
                <w:rFonts w:hint="default" w:ascii="Times New Roman" w:hAnsi="Times New Roman" w:eastAsia="宋体" w:cs="Times New Roman"/>
                <w:b/>
                <w:bCs/>
                <w:color w:val="auto"/>
                <w:sz w:val="24"/>
                <w:szCs w:val="24"/>
                <w:highlight w:val="none"/>
              </w:rPr>
              <w:fldChar w:fldCharType="end"/>
            </w:r>
          </w:p>
        </w:tc>
        <w:tc>
          <w:tcPr>
            <w:tcW w:w="1312" w:type="dxa"/>
            <w:tcBorders>
              <w:bottom w:val="single" w:color="auto" w:sz="4" w:space="0"/>
            </w:tcBorders>
            <w:noWrap w:val="0"/>
            <w:tcMar>
              <w:left w:w="28" w:type="dxa"/>
              <w:right w:w="28" w:type="dxa"/>
            </w:tcMar>
            <w:vAlign w:val="center"/>
          </w:tcPr>
          <w:p w14:paraId="0D7E4FEF">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现有工程</w:t>
            </w:r>
          </w:p>
          <w:p w14:paraId="28605C17">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许可排放量</w:t>
            </w:r>
          </w:p>
          <w:p w14:paraId="2BBB92E4">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2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②</w:t>
            </w:r>
            <w:r>
              <w:rPr>
                <w:rFonts w:hint="default" w:ascii="Times New Roman" w:hAnsi="Times New Roman" w:eastAsia="宋体" w:cs="Times New Roman"/>
                <w:b/>
                <w:bCs/>
                <w:color w:val="auto"/>
                <w:sz w:val="24"/>
                <w:szCs w:val="24"/>
                <w:highlight w:val="none"/>
              </w:rPr>
              <w:fldChar w:fldCharType="end"/>
            </w:r>
          </w:p>
        </w:tc>
        <w:tc>
          <w:tcPr>
            <w:tcW w:w="1749" w:type="dxa"/>
            <w:tcBorders>
              <w:bottom w:val="single" w:color="auto" w:sz="4" w:space="0"/>
            </w:tcBorders>
            <w:noWrap w:val="0"/>
            <w:tcMar>
              <w:left w:w="28" w:type="dxa"/>
              <w:right w:w="28" w:type="dxa"/>
            </w:tcMar>
            <w:vAlign w:val="center"/>
          </w:tcPr>
          <w:p w14:paraId="5C15DAFC">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在建工程</w:t>
            </w:r>
          </w:p>
          <w:p w14:paraId="76E94175">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3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③</w:t>
            </w:r>
            <w:r>
              <w:rPr>
                <w:rFonts w:hint="default" w:ascii="Times New Roman" w:hAnsi="Times New Roman" w:eastAsia="宋体" w:cs="Times New Roman"/>
                <w:b/>
                <w:bCs/>
                <w:color w:val="auto"/>
                <w:sz w:val="24"/>
                <w:szCs w:val="24"/>
                <w:highlight w:val="none"/>
              </w:rPr>
              <w:fldChar w:fldCharType="end"/>
            </w:r>
          </w:p>
        </w:tc>
        <w:tc>
          <w:tcPr>
            <w:tcW w:w="1603" w:type="dxa"/>
            <w:tcBorders>
              <w:bottom w:val="single" w:color="auto" w:sz="4" w:space="0"/>
            </w:tcBorders>
            <w:noWrap w:val="0"/>
            <w:tcMar>
              <w:left w:w="28" w:type="dxa"/>
              <w:right w:w="28" w:type="dxa"/>
            </w:tcMar>
            <w:vAlign w:val="center"/>
          </w:tcPr>
          <w:p w14:paraId="7DAB234B">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w:t>
            </w:r>
          </w:p>
          <w:p w14:paraId="732F28B1">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t>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4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④</w:t>
            </w:r>
            <w:r>
              <w:rPr>
                <w:rFonts w:hint="default" w:ascii="Times New Roman" w:hAnsi="Times New Roman" w:eastAsia="宋体" w:cs="Times New Roman"/>
                <w:b/>
                <w:bCs/>
                <w:color w:val="auto"/>
                <w:sz w:val="24"/>
                <w:szCs w:val="24"/>
                <w:highlight w:val="none"/>
              </w:rPr>
              <w:fldChar w:fldCharType="end"/>
            </w:r>
          </w:p>
        </w:tc>
        <w:tc>
          <w:tcPr>
            <w:tcW w:w="1613" w:type="dxa"/>
            <w:tcBorders>
              <w:bottom w:val="single" w:color="auto" w:sz="4" w:space="0"/>
            </w:tcBorders>
            <w:noWrap w:val="0"/>
            <w:tcMar>
              <w:left w:w="28" w:type="dxa"/>
              <w:right w:w="28" w:type="dxa"/>
            </w:tcMar>
            <w:vAlign w:val="center"/>
          </w:tcPr>
          <w:p w14:paraId="0D897A8E">
            <w:pPr>
              <w:pStyle w:val="21"/>
              <w:bidi w:val="0"/>
              <w:rPr>
                <w:rFonts w:hint="default" w:ascii="Times New Roman" w:hAnsi="Times New Roman" w:eastAsia="宋体" w:cs="Times New Roman"/>
                <w:b/>
                <w:bCs/>
                <w:snapToGrid w:val="0"/>
                <w:color w:val="auto"/>
                <w:spacing w:val="-16"/>
                <w:kern w:val="21"/>
                <w:sz w:val="24"/>
                <w:szCs w:val="24"/>
                <w:highlight w:val="none"/>
              </w:rPr>
            </w:pPr>
            <w:r>
              <w:rPr>
                <w:rFonts w:hint="default" w:ascii="Times New Roman" w:hAnsi="Times New Roman" w:eastAsia="宋体" w:cs="Times New Roman"/>
                <w:b/>
                <w:bCs/>
                <w:color w:val="auto"/>
                <w:sz w:val="24"/>
                <w:szCs w:val="24"/>
                <w:highlight w:val="none"/>
              </w:rPr>
              <w:t>以新带老削减量（新建项目不填）</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5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⑤</w:t>
            </w:r>
            <w:r>
              <w:rPr>
                <w:rFonts w:hint="default" w:ascii="Times New Roman" w:hAnsi="Times New Roman" w:eastAsia="宋体" w:cs="Times New Roman"/>
                <w:b/>
                <w:bCs/>
                <w:color w:val="auto"/>
                <w:sz w:val="24"/>
                <w:szCs w:val="24"/>
                <w:highlight w:val="none"/>
              </w:rPr>
              <w:fldChar w:fldCharType="end"/>
            </w:r>
          </w:p>
        </w:tc>
        <w:tc>
          <w:tcPr>
            <w:tcW w:w="1701" w:type="dxa"/>
            <w:tcBorders>
              <w:bottom w:val="single" w:color="auto" w:sz="4" w:space="0"/>
            </w:tcBorders>
            <w:noWrap w:val="0"/>
            <w:tcMar>
              <w:left w:w="28" w:type="dxa"/>
              <w:right w:w="28" w:type="dxa"/>
            </w:tcMar>
            <w:vAlign w:val="center"/>
          </w:tcPr>
          <w:p w14:paraId="05D01528">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本项目建成后</w:t>
            </w:r>
          </w:p>
          <w:p w14:paraId="77CB1091">
            <w:pPr>
              <w:pStyle w:val="21"/>
              <w:bidi w:val="0"/>
              <w:rPr>
                <w:rFonts w:hint="default" w:ascii="Times New Roman" w:hAnsi="Times New Roman" w:eastAsia="宋体" w:cs="Times New Roman"/>
                <w:b/>
                <w:bCs/>
                <w:snapToGrid w:val="0"/>
                <w:color w:val="auto"/>
                <w:spacing w:val="-16"/>
                <w:kern w:val="21"/>
                <w:sz w:val="24"/>
                <w:szCs w:val="24"/>
                <w:highlight w:val="none"/>
              </w:rPr>
            </w:pPr>
            <w:r>
              <w:rPr>
                <w:rFonts w:hint="default" w:ascii="Times New Roman" w:hAnsi="Times New Roman" w:eastAsia="宋体" w:cs="Times New Roman"/>
                <w:b/>
                <w:bCs/>
                <w:color w:val="auto"/>
                <w:sz w:val="24"/>
                <w:szCs w:val="24"/>
                <w:highlight w:val="none"/>
              </w:rPr>
              <w:t>全厂排放量（固体废物产生量）</w:t>
            </w: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6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⑥</w:t>
            </w:r>
            <w:r>
              <w:rPr>
                <w:rFonts w:hint="default" w:ascii="Times New Roman" w:hAnsi="Times New Roman" w:eastAsia="宋体" w:cs="Times New Roman"/>
                <w:b/>
                <w:bCs/>
                <w:color w:val="auto"/>
                <w:sz w:val="24"/>
                <w:szCs w:val="24"/>
                <w:highlight w:val="none"/>
              </w:rPr>
              <w:fldChar w:fldCharType="end"/>
            </w:r>
          </w:p>
        </w:tc>
        <w:tc>
          <w:tcPr>
            <w:tcW w:w="1359" w:type="dxa"/>
            <w:tcBorders>
              <w:bottom w:val="single" w:color="auto" w:sz="4" w:space="0"/>
            </w:tcBorders>
            <w:noWrap w:val="0"/>
            <w:tcMar>
              <w:left w:w="28" w:type="dxa"/>
              <w:right w:w="28" w:type="dxa"/>
            </w:tcMar>
            <w:vAlign w:val="center"/>
          </w:tcPr>
          <w:p w14:paraId="24447A5E">
            <w:pPr>
              <w:pStyle w:val="21"/>
              <w:bidi w:val="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变化量</w:t>
            </w:r>
          </w:p>
          <w:p w14:paraId="683DA317">
            <w:pPr>
              <w:pStyle w:val="21"/>
              <w:bidi w:val="0"/>
              <w:rPr>
                <w:rFonts w:hint="default" w:ascii="Times New Roman" w:hAnsi="Times New Roman" w:eastAsia="宋体" w:cs="Times New Roman"/>
                <w:b/>
                <w:bCs/>
                <w:snapToGrid w:val="0"/>
                <w:color w:val="auto"/>
                <w:spacing w:val="-6"/>
                <w:kern w:val="21"/>
                <w:sz w:val="24"/>
                <w:szCs w:val="24"/>
                <w:highlight w:val="none"/>
              </w:rPr>
            </w:pPr>
            <w:r>
              <w:rPr>
                <w:rFonts w:hint="default" w:ascii="Times New Roman" w:hAnsi="Times New Roman" w:eastAsia="宋体" w:cs="Times New Roman"/>
                <w:b/>
                <w:bCs/>
                <w:color w:val="auto"/>
                <w:sz w:val="24"/>
                <w:szCs w:val="24"/>
                <w:highlight w:val="none"/>
              </w:rPr>
              <w:fldChar w:fldCharType="begin"/>
            </w:r>
            <w:r>
              <w:rPr>
                <w:rFonts w:hint="default" w:ascii="Times New Roman" w:hAnsi="Times New Roman" w:eastAsia="宋体" w:cs="Times New Roman"/>
                <w:b/>
                <w:bCs/>
                <w:color w:val="auto"/>
                <w:sz w:val="24"/>
                <w:szCs w:val="24"/>
                <w:highlight w:val="none"/>
              </w:rPr>
              <w:instrText xml:space="preserve"> = 7 \* GB3 \* MERGEFORMAT </w:instrText>
            </w:r>
            <w:r>
              <w:rPr>
                <w:rFonts w:hint="default" w:ascii="Times New Roman" w:hAnsi="Times New Roman" w:eastAsia="宋体" w:cs="Times New Roman"/>
                <w:b/>
                <w:bCs/>
                <w:color w:val="auto"/>
                <w:sz w:val="24"/>
                <w:szCs w:val="24"/>
                <w:highlight w:val="none"/>
              </w:rPr>
              <w:fldChar w:fldCharType="separate"/>
            </w:r>
            <w:r>
              <w:rPr>
                <w:rFonts w:hint="default" w:ascii="Times New Roman" w:hAnsi="Times New Roman" w:eastAsia="宋体" w:cs="Times New Roman"/>
                <w:b/>
                <w:bCs/>
                <w:color w:val="auto"/>
                <w:sz w:val="24"/>
                <w:szCs w:val="24"/>
                <w:highlight w:val="none"/>
              </w:rPr>
              <w:t>⑦</w:t>
            </w:r>
            <w:r>
              <w:rPr>
                <w:rFonts w:hint="default" w:ascii="Times New Roman" w:hAnsi="Times New Roman" w:eastAsia="宋体" w:cs="Times New Roman"/>
                <w:b/>
                <w:bCs/>
                <w:color w:val="auto"/>
                <w:sz w:val="24"/>
                <w:szCs w:val="24"/>
                <w:highlight w:val="none"/>
              </w:rPr>
              <w:fldChar w:fldCharType="end"/>
            </w:r>
          </w:p>
        </w:tc>
      </w:tr>
      <w:tr w14:paraId="57DF3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22D34858">
            <w:pPr>
              <w:pStyle w:val="21"/>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废气</w:t>
            </w:r>
          </w:p>
        </w:tc>
        <w:tc>
          <w:tcPr>
            <w:tcW w:w="1457" w:type="dxa"/>
            <w:tcBorders>
              <w:top w:val="single" w:color="auto" w:sz="4" w:space="0"/>
              <w:bottom w:val="single" w:color="auto" w:sz="4" w:space="0"/>
            </w:tcBorders>
            <w:noWrap w:val="0"/>
            <w:vAlign w:val="center"/>
          </w:tcPr>
          <w:p w14:paraId="5769F418">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1EFB9E6F">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557D66F0">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745D8C0F">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60F462F9">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bottom w:val="single" w:color="auto" w:sz="4" w:space="0"/>
            </w:tcBorders>
            <w:noWrap w:val="0"/>
            <w:vAlign w:val="center"/>
          </w:tcPr>
          <w:p w14:paraId="3A54A8E5">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6398CF6F">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bottom w:val="single" w:color="auto" w:sz="4" w:space="0"/>
            </w:tcBorders>
            <w:noWrap w:val="0"/>
            <w:vAlign w:val="center"/>
          </w:tcPr>
          <w:p w14:paraId="72A3F07A">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r w14:paraId="5762D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79DADD32">
            <w:pPr>
              <w:pStyle w:val="21"/>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废水</w:t>
            </w:r>
          </w:p>
        </w:tc>
        <w:tc>
          <w:tcPr>
            <w:tcW w:w="1457" w:type="dxa"/>
            <w:tcBorders>
              <w:top w:val="single" w:color="auto" w:sz="4" w:space="0"/>
              <w:bottom w:val="single" w:color="auto" w:sz="4" w:space="0"/>
            </w:tcBorders>
            <w:noWrap w:val="0"/>
            <w:vAlign w:val="center"/>
          </w:tcPr>
          <w:p w14:paraId="190CEEB6">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213D5747">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noWrap w:val="0"/>
            <w:vAlign w:val="center"/>
          </w:tcPr>
          <w:p w14:paraId="06FB9C1A">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noWrap w:val="0"/>
            <w:vAlign w:val="center"/>
          </w:tcPr>
          <w:p w14:paraId="50792152">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noWrap w:val="0"/>
            <w:vAlign w:val="center"/>
          </w:tcPr>
          <w:p w14:paraId="62B5D404">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bottom w:val="single" w:color="auto" w:sz="4" w:space="0"/>
            </w:tcBorders>
            <w:noWrap w:val="0"/>
            <w:vAlign w:val="center"/>
          </w:tcPr>
          <w:p w14:paraId="269DF4C5">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noWrap w:val="0"/>
            <w:vAlign w:val="center"/>
          </w:tcPr>
          <w:p w14:paraId="3F173FB6">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bottom w:val="single" w:color="auto" w:sz="4" w:space="0"/>
            </w:tcBorders>
            <w:noWrap w:val="0"/>
            <w:vAlign w:val="center"/>
          </w:tcPr>
          <w:p w14:paraId="7689DD6B">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r w14:paraId="4DD4D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5F0C5268">
            <w:pPr>
              <w:pStyle w:val="21"/>
              <w:bidi w:val="0"/>
              <w:rPr>
                <w:rFonts w:hint="default" w:ascii="Times New Roman" w:hAnsi="Times New Roman" w:eastAsia="宋体" w:cs="Times New Roman"/>
                <w:b/>
                <w:bCs/>
                <w:snapToGrid w:val="0"/>
                <w:color w:val="FF0000"/>
                <w:kern w:val="21"/>
                <w:sz w:val="24"/>
                <w:szCs w:val="24"/>
                <w:highlight w:val="none"/>
              </w:rPr>
            </w:pPr>
            <w:r>
              <w:rPr>
                <w:rFonts w:hint="default" w:ascii="Times New Roman" w:hAnsi="Times New Roman" w:eastAsia="宋体" w:cs="Times New Roman"/>
                <w:b/>
                <w:bCs/>
                <w:color w:val="auto"/>
                <w:sz w:val="24"/>
                <w:szCs w:val="24"/>
                <w:highlight w:val="none"/>
              </w:rPr>
              <w:t>固体废物</w:t>
            </w:r>
          </w:p>
        </w:tc>
        <w:tc>
          <w:tcPr>
            <w:tcW w:w="1457" w:type="dxa"/>
            <w:tcBorders>
              <w:top w:val="single" w:color="auto" w:sz="4" w:space="0"/>
              <w:bottom w:val="single" w:color="auto" w:sz="4" w:space="0"/>
            </w:tcBorders>
            <w:shd w:val="clear" w:color="auto" w:fill="auto"/>
            <w:noWrap w:val="0"/>
            <w:vAlign w:val="center"/>
          </w:tcPr>
          <w:p w14:paraId="30AAAEE7">
            <w:pPr>
              <w:pStyle w:val="21"/>
              <w:bidi w:val="0"/>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shd w:val="clear" w:color="auto" w:fill="auto"/>
            <w:noWrap w:val="0"/>
            <w:vAlign w:val="center"/>
          </w:tcPr>
          <w:p w14:paraId="484B18C8">
            <w:pPr>
              <w:pStyle w:val="21"/>
              <w:bidi w:val="0"/>
              <w:rPr>
                <w:rFonts w:hint="eastAsia"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bottom w:val="single" w:color="auto" w:sz="4" w:space="0"/>
            </w:tcBorders>
            <w:shd w:val="clear" w:color="auto" w:fill="auto"/>
            <w:noWrap w:val="0"/>
            <w:vAlign w:val="center"/>
          </w:tcPr>
          <w:p w14:paraId="3E1B3D3D">
            <w:pPr>
              <w:pStyle w:val="21"/>
              <w:bidi w:val="0"/>
              <w:rPr>
                <w:rFonts w:hint="eastAsia"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bottom w:val="single" w:color="auto" w:sz="4" w:space="0"/>
            </w:tcBorders>
            <w:shd w:val="clear" w:color="auto" w:fill="auto"/>
            <w:noWrap w:val="0"/>
            <w:vAlign w:val="center"/>
          </w:tcPr>
          <w:p w14:paraId="6DA680CC">
            <w:pPr>
              <w:pStyle w:val="21"/>
              <w:bidi w:val="0"/>
              <w:rPr>
                <w:rFonts w:hint="eastAsia"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bottom w:val="single" w:color="auto" w:sz="4" w:space="0"/>
            </w:tcBorders>
            <w:shd w:val="clear" w:color="auto" w:fill="auto"/>
            <w:noWrap w:val="0"/>
            <w:vAlign w:val="center"/>
          </w:tcPr>
          <w:p w14:paraId="0DD27624">
            <w:pPr>
              <w:pStyle w:val="21"/>
              <w:bidi w:val="0"/>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bottom w:val="single" w:color="auto" w:sz="4" w:space="0"/>
            </w:tcBorders>
            <w:shd w:val="clear" w:color="auto" w:fill="auto"/>
            <w:noWrap w:val="0"/>
            <w:vAlign w:val="center"/>
          </w:tcPr>
          <w:p w14:paraId="3EA667BE">
            <w:pPr>
              <w:pStyle w:val="21"/>
              <w:bidi w:val="0"/>
              <w:rPr>
                <w:rFonts w:hint="eastAsia"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bottom w:val="single" w:color="auto" w:sz="4" w:space="0"/>
            </w:tcBorders>
            <w:shd w:val="clear" w:color="auto" w:fill="auto"/>
            <w:noWrap w:val="0"/>
            <w:vAlign w:val="center"/>
          </w:tcPr>
          <w:p w14:paraId="42C2311E">
            <w:pPr>
              <w:pStyle w:val="21"/>
              <w:bidi w:val="0"/>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bottom w:val="single" w:color="auto" w:sz="4" w:space="0"/>
            </w:tcBorders>
            <w:shd w:val="clear" w:color="auto" w:fill="auto"/>
            <w:noWrap w:val="0"/>
            <w:vAlign w:val="center"/>
          </w:tcPr>
          <w:p w14:paraId="5F24890E">
            <w:pPr>
              <w:pStyle w:val="21"/>
              <w:bidi w:val="0"/>
              <w:rPr>
                <w:rFonts w:hint="default" w:ascii="Times New Roman" w:hAnsi="Times New Roman" w:eastAsia="宋体" w:cs="Times New Roman"/>
                <w:snapToGrid w:val="0"/>
                <w:color w:val="auto"/>
                <w:kern w:val="21"/>
                <w:sz w:val="24"/>
                <w:szCs w:val="24"/>
                <w:highlight w:val="none"/>
                <w:lang w:val="en-US" w:eastAsia="zh-CN" w:bidi="ar-SA"/>
              </w:rPr>
            </w:pPr>
            <w:r>
              <w:rPr>
                <w:rFonts w:hint="default" w:ascii="Times New Roman" w:hAnsi="Times New Roman" w:eastAsia="宋体" w:cs="Times New Roman"/>
                <w:color w:val="auto"/>
                <w:sz w:val="24"/>
                <w:szCs w:val="24"/>
                <w:highlight w:val="none"/>
              </w:rPr>
              <w:t>/</w:t>
            </w:r>
          </w:p>
        </w:tc>
      </w:tr>
      <w:tr w14:paraId="03576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32" w:type="dxa"/>
            <w:tcBorders>
              <w:top w:val="single" w:color="auto" w:sz="4" w:space="0"/>
            </w:tcBorders>
            <w:noWrap w:val="0"/>
            <w:vAlign w:val="center"/>
          </w:tcPr>
          <w:p w14:paraId="41FB4623">
            <w:pPr>
              <w:pStyle w:val="21"/>
              <w:bidi w:val="0"/>
              <w:rPr>
                <w:rFonts w:hint="default" w:ascii="Times New Roman" w:hAnsi="Times New Roman" w:eastAsia="宋体" w:cs="Times New Roman"/>
                <w:b/>
                <w:bCs/>
                <w:snapToGrid w:val="0"/>
                <w:color w:val="auto"/>
                <w:kern w:val="21"/>
                <w:sz w:val="24"/>
                <w:szCs w:val="24"/>
                <w:highlight w:val="none"/>
              </w:rPr>
            </w:pPr>
            <w:r>
              <w:rPr>
                <w:rFonts w:hint="default" w:ascii="Times New Roman" w:hAnsi="Times New Roman" w:eastAsia="宋体" w:cs="Times New Roman"/>
                <w:b/>
                <w:bCs/>
                <w:color w:val="auto"/>
                <w:sz w:val="24"/>
                <w:szCs w:val="24"/>
                <w:highlight w:val="none"/>
              </w:rPr>
              <w:t>危险废物</w:t>
            </w:r>
          </w:p>
        </w:tc>
        <w:tc>
          <w:tcPr>
            <w:tcW w:w="1457" w:type="dxa"/>
            <w:tcBorders>
              <w:top w:val="single" w:color="auto" w:sz="4" w:space="0"/>
            </w:tcBorders>
            <w:noWrap w:val="0"/>
            <w:vAlign w:val="center"/>
          </w:tcPr>
          <w:p w14:paraId="1FD91864">
            <w:pPr>
              <w:pStyle w:val="21"/>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tcBorders>
            <w:noWrap w:val="0"/>
            <w:vAlign w:val="center"/>
          </w:tcPr>
          <w:p w14:paraId="1C08CB28">
            <w:pPr>
              <w:pStyle w:val="21"/>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312" w:type="dxa"/>
            <w:tcBorders>
              <w:top w:val="single" w:color="auto" w:sz="4" w:space="0"/>
            </w:tcBorders>
            <w:noWrap w:val="0"/>
            <w:vAlign w:val="center"/>
          </w:tcPr>
          <w:p w14:paraId="2B6337B4">
            <w:pPr>
              <w:pStyle w:val="21"/>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749" w:type="dxa"/>
            <w:tcBorders>
              <w:top w:val="single" w:color="auto" w:sz="4" w:space="0"/>
            </w:tcBorders>
            <w:noWrap w:val="0"/>
            <w:vAlign w:val="center"/>
          </w:tcPr>
          <w:p w14:paraId="16B63E8F">
            <w:pPr>
              <w:pStyle w:val="21"/>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603" w:type="dxa"/>
            <w:tcBorders>
              <w:top w:val="single" w:color="auto" w:sz="4" w:space="0"/>
            </w:tcBorders>
            <w:noWrap w:val="0"/>
            <w:vAlign w:val="center"/>
          </w:tcPr>
          <w:p w14:paraId="626ED808">
            <w:pPr>
              <w:pStyle w:val="21"/>
              <w:bidi w:val="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w:t>
            </w:r>
          </w:p>
        </w:tc>
        <w:tc>
          <w:tcPr>
            <w:tcW w:w="1613" w:type="dxa"/>
            <w:tcBorders>
              <w:top w:val="single" w:color="auto" w:sz="4" w:space="0"/>
            </w:tcBorders>
            <w:noWrap w:val="0"/>
            <w:vAlign w:val="center"/>
          </w:tcPr>
          <w:p w14:paraId="600D1C74">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701" w:type="dxa"/>
            <w:tcBorders>
              <w:top w:val="single" w:color="auto" w:sz="4" w:space="0"/>
            </w:tcBorders>
            <w:noWrap w:val="0"/>
            <w:vAlign w:val="center"/>
          </w:tcPr>
          <w:p w14:paraId="72CC5F65">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c>
          <w:tcPr>
            <w:tcW w:w="1359" w:type="dxa"/>
            <w:tcBorders>
              <w:top w:val="single" w:color="auto" w:sz="4" w:space="0"/>
            </w:tcBorders>
            <w:noWrap w:val="0"/>
            <w:vAlign w:val="center"/>
          </w:tcPr>
          <w:p w14:paraId="6BD6C336">
            <w:pPr>
              <w:pStyle w:val="21"/>
              <w:bidi w:val="0"/>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color w:val="auto"/>
                <w:sz w:val="24"/>
                <w:szCs w:val="24"/>
                <w:highlight w:val="none"/>
              </w:rPr>
              <w:t>/</w:t>
            </w:r>
          </w:p>
        </w:tc>
      </w:tr>
    </w:tbl>
    <w:p w14:paraId="1897C874">
      <w:pPr>
        <w:pStyle w:val="21"/>
        <w:bidi w:val="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6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⑥</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1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①</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3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③</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4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④</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5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⑤</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7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⑦</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6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⑥</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 1 \* GB3 \* MERGEFORMAT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①</w:t>
      </w:r>
      <w:r>
        <w:rPr>
          <w:rFonts w:hint="default" w:ascii="Times New Roman" w:hAnsi="Times New Roman" w:eastAsia="宋体" w:cs="Times New Roman"/>
          <w:color w:val="auto"/>
          <w:highlight w:val="none"/>
        </w:rPr>
        <w:fldChar w:fldCharType="end"/>
      </w:r>
    </w:p>
    <w:sectPr>
      <w:footerReference r:id="rId7" w:type="default"/>
      <w:pgSz w:w="16838" w:h="11906" w:orient="landscape"/>
      <w:pgMar w:top="1531" w:right="1418" w:bottom="1531" w:left="1701"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2FF" w:usb1="42002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C081E">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E75F">
    <w:pPr>
      <w:framePr w:wrap="around" w:vAnchor="text" w:hAnchor="margin" w:xAlign="center" w:y="1"/>
      <w:tabs>
        <w:tab w:val="center" w:pos="4153"/>
        <w:tab w:val="right" w:pos="8306"/>
      </w:tabs>
      <w:rPr>
        <w:rStyle w:val="17"/>
      </w:rPr>
    </w:pPr>
    <w:r>
      <w:fldChar w:fldCharType="begin"/>
    </w:r>
    <w:r>
      <w:rPr>
        <w:rStyle w:val="17"/>
      </w:rPr>
      <w:instrText xml:space="preserve">PAGE  </w:instrText>
    </w:r>
    <w:r>
      <w:fldChar w:fldCharType="end"/>
    </w:r>
  </w:p>
  <w:p w14:paraId="70BF4E38">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7FE6">
    <w:pPr>
      <w:tabs>
        <w:tab w:val="center" w:pos="4153"/>
        <w:tab w:val="right" w:pos="8306"/>
      </w:tabs>
      <w:ind w:firstLine="360"/>
      <w:jc w:val="center"/>
    </w:pPr>
    <w:r>
      <w:fldChar w:fldCharType="begin"/>
    </w:r>
    <w:r>
      <w:instrText xml:space="preserve">PAGE   \* MERGEFORMAT</w:instrText>
    </w:r>
    <w:r>
      <w:fldChar w:fldCharType="separate"/>
    </w:r>
    <w:r>
      <w:rPr>
        <w:lang w:val="zh-CN"/>
      </w:rPr>
      <w:t>12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E0AA">
    <w:pPr>
      <w:pStyle w:val="10"/>
      <w:jc w:val="center"/>
      <w:rPr>
        <w:rFonts w:hint="eastAsia"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2</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5F38">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70933"/>
    <w:multiLevelType w:val="singleLevel"/>
    <w:tmpl w:val="30A70933"/>
    <w:lvl w:ilvl="0" w:tentative="0">
      <w:start w:val="2"/>
      <w:numFmt w:val="decimal"/>
      <w:suff w:val="nothing"/>
      <w:lvlText w:val="（%1）"/>
      <w:lvlJc w:val="left"/>
    </w:lvl>
  </w:abstractNum>
  <w:abstractNum w:abstractNumId="1">
    <w:nsid w:val="4EC36703"/>
    <w:multiLevelType w:val="multilevel"/>
    <w:tmpl w:val="4EC36703"/>
    <w:lvl w:ilvl="0" w:tentative="0">
      <w:start w:val="1"/>
      <w:numFmt w:val="decimal"/>
      <w:suff w:val="space"/>
      <w:lvlText w:val="%1"/>
      <w:lvlJc w:val="left"/>
      <w:pPr>
        <w:ind w:left="0" w:firstLine="0"/>
      </w:pPr>
      <w:rPr>
        <w:rFonts w:hint="eastAsia" w:ascii="黑体" w:eastAsia="黑体"/>
        <w:b w:val="0"/>
        <w:i w:val="0"/>
        <w:sz w:val="32"/>
        <w:szCs w:val="32"/>
      </w:rPr>
    </w:lvl>
    <w:lvl w:ilvl="1" w:tentative="0">
      <w:start w:val="1"/>
      <w:numFmt w:val="decimal"/>
      <w:suff w:val="space"/>
      <w:lvlText w:val="%1.%2"/>
      <w:lvlJc w:val="left"/>
      <w:pPr>
        <w:ind w:left="0" w:firstLine="0"/>
      </w:pPr>
      <w:rPr>
        <w:rFonts w:hint="eastAsia" w:ascii="仿宋_GB2312" w:eastAsia="仿宋_GB2312"/>
        <w:b w:val="0"/>
        <w:i w:val="0"/>
        <w:sz w:val="28"/>
        <w:szCs w:val="28"/>
      </w:rPr>
    </w:lvl>
    <w:lvl w:ilvl="2" w:tentative="0">
      <w:start w:val="1"/>
      <w:numFmt w:val="decimal"/>
      <w:pStyle w:val="4"/>
      <w:suff w:val="space"/>
      <w:lvlText w:val="%1.%2.%3"/>
      <w:lvlJc w:val="left"/>
      <w:pPr>
        <w:ind w:left="140" w:firstLine="0"/>
      </w:pPr>
      <w:rPr>
        <w:rFonts w:hint="eastAsia" w:ascii="宋体" w:eastAsia="宋体"/>
        <w:b w:val="0"/>
        <w:i w:val="0"/>
        <w:sz w:val="24"/>
        <w:szCs w:val="24"/>
      </w:rPr>
    </w:lvl>
    <w:lvl w:ilvl="3" w:tentative="0">
      <w:start w:val="1"/>
      <w:numFmt w:val="decimal"/>
      <w:suff w:val="space"/>
      <w:lvlText w:val="%1.%2.%3.%4"/>
      <w:lvlJc w:val="left"/>
      <w:pPr>
        <w:ind w:left="0" w:firstLine="0"/>
      </w:pPr>
      <w:rPr>
        <w:rFonts w:hint="eastAsia" w:ascii="宋体" w:eastAsia="宋体"/>
        <w:b w:val="0"/>
        <w:i w:val="0"/>
        <w:sz w:val="24"/>
        <w:szCs w:val="24"/>
      </w:rPr>
    </w:lvl>
    <w:lvl w:ilvl="4" w:tentative="0">
      <w:start w:val="1"/>
      <w:numFmt w:val="decimal"/>
      <w:lvlText w:val="%1.%2.%3.%4.%5."/>
      <w:lvlJc w:val="left"/>
      <w:pPr>
        <w:tabs>
          <w:tab w:val="left" w:pos="144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YzNhZjY5M2VjMzEwOTk4OTZkNmMyMjQxNzkxNDgifQ=="/>
  </w:docVars>
  <w:rsids>
    <w:rsidRoot w:val="00A14947"/>
    <w:rsid w:val="00001424"/>
    <w:rsid w:val="00004CB2"/>
    <w:rsid w:val="000060B3"/>
    <w:rsid w:val="00010A93"/>
    <w:rsid w:val="00011694"/>
    <w:rsid w:val="00011EA0"/>
    <w:rsid w:val="00013E34"/>
    <w:rsid w:val="00014390"/>
    <w:rsid w:val="00015BD2"/>
    <w:rsid w:val="00024652"/>
    <w:rsid w:val="000328A2"/>
    <w:rsid w:val="00035EC8"/>
    <w:rsid w:val="0004364B"/>
    <w:rsid w:val="00052134"/>
    <w:rsid w:val="0005675B"/>
    <w:rsid w:val="000603F1"/>
    <w:rsid w:val="00061522"/>
    <w:rsid w:val="00061B1F"/>
    <w:rsid w:val="0006614B"/>
    <w:rsid w:val="00067722"/>
    <w:rsid w:val="000733C4"/>
    <w:rsid w:val="00074783"/>
    <w:rsid w:val="000803E7"/>
    <w:rsid w:val="0008070B"/>
    <w:rsid w:val="00080760"/>
    <w:rsid w:val="000810AC"/>
    <w:rsid w:val="00081A02"/>
    <w:rsid w:val="00081F69"/>
    <w:rsid w:val="00082231"/>
    <w:rsid w:val="0008492E"/>
    <w:rsid w:val="00086DCE"/>
    <w:rsid w:val="00086F37"/>
    <w:rsid w:val="00092D38"/>
    <w:rsid w:val="0009377B"/>
    <w:rsid w:val="00093EF3"/>
    <w:rsid w:val="00095A0A"/>
    <w:rsid w:val="00097EB2"/>
    <w:rsid w:val="000A0E11"/>
    <w:rsid w:val="000A20C9"/>
    <w:rsid w:val="000A73A0"/>
    <w:rsid w:val="000B058F"/>
    <w:rsid w:val="000B1F6D"/>
    <w:rsid w:val="000B2BA2"/>
    <w:rsid w:val="000B312F"/>
    <w:rsid w:val="000B33F0"/>
    <w:rsid w:val="000B4467"/>
    <w:rsid w:val="000B4DB9"/>
    <w:rsid w:val="000B5099"/>
    <w:rsid w:val="000B6CAA"/>
    <w:rsid w:val="000B708E"/>
    <w:rsid w:val="000B7A12"/>
    <w:rsid w:val="000C0118"/>
    <w:rsid w:val="000C09AC"/>
    <w:rsid w:val="000C1631"/>
    <w:rsid w:val="000C3366"/>
    <w:rsid w:val="000C46AE"/>
    <w:rsid w:val="000C6850"/>
    <w:rsid w:val="000C767F"/>
    <w:rsid w:val="000D4113"/>
    <w:rsid w:val="000D4438"/>
    <w:rsid w:val="000D5A44"/>
    <w:rsid w:val="000D5E08"/>
    <w:rsid w:val="000D6602"/>
    <w:rsid w:val="000E3436"/>
    <w:rsid w:val="000E37DA"/>
    <w:rsid w:val="000E3ED2"/>
    <w:rsid w:val="000E5164"/>
    <w:rsid w:val="000F4490"/>
    <w:rsid w:val="000F6157"/>
    <w:rsid w:val="00101F54"/>
    <w:rsid w:val="00103226"/>
    <w:rsid w:val="00106997"/>
    <w:rsid w:val="0012090A"/>
    <w:rsid w:val="00131F42"/>
    <w:rsid w:val="00134699"/>
    <w:rsid w:val="001357A0"/>
    <w:rsid w:val="001357F1"/>
    <w:rsid w:val="00140183"/>
    <w:rsid w:val="00140FA8"/>
    <w:rsid w:val="00142151"/>
    <w:rsid w:val="001422AD"/>
    <w:rsid w:val="00142FEB"/>
    <w:rsid w:val="00143A2D"/>
    <w:rsid w:val="00145A41"/>
    <w:rsid w:val="001461B0"/>
    <w:rsid w:val="00147F79"/>
    <w:rsid w:val="00151659"/>
    <w:rsid w:val="00151675"/>
    <w:rsid w:val="00153D92"/>
    <w:rsid w:val="00157435"/>
    <w:rsid w:val="00157DB7"/>
    <w:rsid w:val="001628B0"/>
    <w:rsid w:val="001659CD"/>
    <w:rsid w:val="00167701"/>
    <w:rsid w:val="00172114"/>
    <w:rsid w:val="0017504D"/>
    <w:rsid w:val="0017671A"/>
    <w:rsid w:val="00177422"/>
    <w:rsid w:val="00181553"/>
    <w:rsid w:val="00181E9A"/>
    <w:rsid w:val="00184590"/>
    <w:rsid w:val="001852BF"/>
    <w:rsid w:val="001870D1"/>
    <w:rsid w:val="0018781E"/>
    <w:rsid w:val="00190A4F"/>
    <w:rsid w:val="0019262D"/>
    <w:rsid w:val="001929A6"/>
    <w:rsid w:val="00194408"/>
    <w:rsid w:val="001976EF"/>
    <w:rsid w:val="001A05D1"/>
    <w:rsid w:val="001A1B35"/>
    <w:rsid w:val="001A48A2"/>
    <w:rsid w:val="001A6F61"/>
    <w:rsid w:val="001B72B8"/>
    <w:rsid w:val="001C1D9D"/>
    <w:rsid w:val="001C1E96"/>
    <w:rsid w:val="001C2D18"/>
    <w:rsid w:val="001C4023"/>
    <w:rsid w:val="001C69B3"/>
    <w:rsid w:val="001D5595"/>
    <w:rsid w:val="001D7874"/>
    <w:rsid w:val="001D7F22"/>
    <w:rsid w:val="001E38E2"/>
    <w:rsid w:val="001E4B93"/>
    <w:rsid w:val="001E7252"/>
    <w:rsid w:val="001E73BB"/>
    <w:rsid w:val="001F0F17"/>
    <w:rsid w:val="001F1C59"/>
    <w:rsid w:val="001F3347"/>
    <w:rsid w:val="001F491D"/>
    <w:rsid w:val="001F4A50"/>
    <w:rsid w:val="001F69E4"/>
    <w:rsid w:val="0020485B"/>
    <w:rsid w:val="00206A60"/>
    <w:rsid w:val="002070BB"/>
    <w:rsid w:val="00210D01"/>
    <w:rsid w:val="00210FF0"/>
    <w:rsid w:val="002113E6"/>
    <w:rsid w:val="002125B4"/>
    <w:rsid w:val="002155B8"/>
    <w:rsid w:val="0021711E"/>
    <w:rsid w:val="002206A3"/>
    <w:rsid w:val="002222FA"/>
    <w:rsid w:val="00224839"/>
    <w:rsid w:val="002249B2"/>
    <w:rsid w:val="00225C5A"/>
    <w:rsid w:val="00226574"/>
    <w:rsid w:val="002278EC"/>
    <w:rsid w:val="00230A2B"/>
    <w:rsid w:val="002311C2"/>
    <w:rsid w:val="0023280E"/>
    <w:rsid w:val="002355A8"/>
    <w:rsid w:val="002377D1"/>
    <w:rsid w:val="002506BC"/>
    <w:rsid w:val="00254279"/>
    <w:rsid w:val="00254345"/>
    <w:rsid w:val="002544A5"/>
    <w:rsid w:val="00256B22"/>
    <w:rsid w:val="00263323"/>
    <w:rsid w:val="00264557"/>
    <w:rsid w:val="002805AB"/>
    <w:rsid w:val="002810A3"/>
    <w:rsid w:val="00284204"/>
    <w:rsid w:val="00291666"/>
    <w:rsid w:val="00291773"/>
    <w:rsid w:val="002A168C"/>
    <w:rsid w:val="002A3DC7"/>
    <w:rsid w:val="002B307D"/>
    <w:rsid w:val="002B49E2"/>
    <w:rsid w:val="002B7B00"/>
    <w:rsid w:val="002B7C44"/>
    <w:rsid w:val="002C2B17"/>
    <w:rsid w:val="002C7593"/>
    <w:rsid w:val="002D042C"/>
    <w:rsid w:val="002D0B37"/>
    <w:rsid w:val="002D3DD0"/>
    <w:rsid w:val="002D512F"/>
    <w:rsid w:val="002D5F26"/>
    <w:rsid w:val="002D77C2"/>
    <w:rsid w:val="002E013E"/>
    <w:rsid w:val="002E1F3A"/>
    <w:rsid w:val="002E298A"/>
    <w:rsid w:val="002F4B0D"/>
    <w:rsid w:val="00301978"/>
    <w:rsid w:val="003023DF"/>
    <w:rsid w:val="0030332C"/>
    <w:rsid w:val="003051C2"/>
    <w:rsid w:val="00307C7E"/>
    <w:rsid w:val="00310A49"/>
    <w:rsid w:val="00312296"/>
    <w:rsid w:val="00314F0E"/>
    <w:rsid w:val="003200B8"/>
    <w:rsid w:val="00321D8E"/>
    <w:rsid w:val="00325928"/>
    <w:rsid w:val="00330C3D"/>
    <w:rsid w:val="00331220"/>
    <w:rsid w:val="00331C7B"/>
    <w:rsid w:val="00331EF3"/>
    <w:rsid w:val="00332863"/>
    <w:rsid w:val="0033289E"/>
    <w:rsid w:val="0033684D"/>
    <w:rsid w:val="003371FF"/>
    <w:rsid w:val="00337B42"/>
    <w:rsid w:val="00337D31"/>
    <w:rsid w:val="00341B42"/>
    <w:rsid w:val="00342235"/>
    <w:rsid w:val="0034348F"/>
    <w:rsid w:val="00344ACC"/>
    <w:rsid w:val="00355F64"/>
    <w:rsid w:val="00356653"/>
    <w:rsid w:val="0035743F"/>
    <w:rsid w:val="00357BE2"/>
    <w:rsid w:val="0036166F"/>
    <w:rsid w:val="0036170C"/>
    <w:rsid w:val="00365F33"/>
    <w:rsid w:val="003660DE"/>
    <w:rsid w:val="00366E0F"/>
    <w:rsid w:val="003708ED"/>
    <w:rsid w:val="0037606E"/>
    <w:rsid w:val="00377C04"/>
    <w:rsid w:val="003800FF"/>
    <w:rsid w:val="00381A72"/>
    <w:rsid w:val="00384676"/>
    <w:rsid w:val="00384FD6"/>
    <w:rsid w:val="00387229"/>
    <w:rsid w:val="00390857"/>
    <w:rsid w:val="00393219"/>
    <w:rsid w:val="003A4BF3"/>
    <w:rsid w:val="003A555B"/>
    <w:rsid w:val="003A58BD"/>
    <w:rsid w:val="003A6860"/>
    <w:rsid w:val="003B1769"/>
    <w:rsid w:val="003B420D"/>
    <w:rsid w:val="003B459B"/>
    <w:rsid w:val="003C3762"/>
    <w:rsid w:val="003C6C16"/>
    <w:rsid w:val="003D1CF1"/>
    <w:rsid w:val="003D794D"/>
    <w:rsid w:val="003D7DDA"/>
    <w:rsid w:val="003E0076"/>
    <w:rsid w:val="003E0925"/>
    <w:rsid w:val="003E3058"/>
    <w:rsid w:val="003E76A9"/>
    <w:rsid w:val="003E770C"/>
    <w:rsid w:val="003F0809"/>
    <w:rsid w:val="003F10B0"/>
    <w:rsid w:val="003F2F32"/>
    <w:rsid w:val="003F6A8C"/>
    <w:rsid w:val="003F755C"/>
    <w:rsid w:val="003F7E59"/>
    <w:rsid w:val="00403B85"/>
    <w:rsid w:val="00405825"/>
    <w:rsid w:val="00406933"/>
    <w:rsid w:val="00406F01"/>
    <w:rsid w:val="00416D50"/>
    <w:rsid w:val="00416FD5"/>
    <w:rsid w:val="00417772"/>
    <w:rsid w:val="00420E6A"/>
    <w:rsid w:val="00421134"/>
    <w:rsid w:val="0042481C"/>
    <w:rsid w:val="00425A9E"/>
    <w:rsid w:val="00426D6B"/>
    <w:rsid w:val="00431E6C"/>
    <w:rsid w:val="00433CE7"/>
    <w:rsid w:val="004342D6"/>
    <w:rsid w:val="00442539"/>
    <w:rsid w:val="00442AB2"/>
    <w:rsid w:val="00443E3A"/>
    <w:rsid w:val="00446871"/>
    <w:rsid w:val="00450B31"/>
    <w:rsid w:val="00452738"/>
    <w:rsid w:val="004540BA"/>
    <w:rsid w:val="00456033"/>
    <w:rsid w:val="00456091"/>
    <w:rsid w:val="004579E4"/>
    <w:rsid w:val="00466321"/>
    <w:rsid w:val="00474270"/>
    <w:rsid w:val="00475B53"/>
    <w:rsid w:val="00476263"/>
    <w:rsid w:val="0048047C"/>
    <w:rsid w:val="00480DED"/>
    <w:rsid w:val="00481963"/>
    <w:rsid w:val="00484B9B"/>
    <w:rsid w:val="004855F6"/>
    <w:rsid w:val="0048661E"/>
    <w:rsid w:val="00486BF5"/>
    <w:rsid w:val="0048751B"/>
    <w:rsid w:val="00491162"/>
    <w:rsid w:val="00494670"/>
    <w:rsid w:val="004A3823"/>
    <w:rsid w:val="004A6F89"/>
    <w:rsid w:val="004B5CC4"/>
    <w:rsid w:val="004C37F5"/>
    <w:rsid w:val="004C524A"/>
    <w:rsid w:val="004D7B52"/>
    <w:rsid w:val="004E0D12"/>
    <w:rsid w:val="004E6946"/>
    <w:rsid w:val="004E6AE8"/>
    <w:rsid w:val="004F17A2"/>
    <w:rsid w:val="004F1AD8"/>
    <w:rsid w:val="004F283E"/>
    <w:rsid w:val="004F49B5"/>
    <w:rsid w:val="005039CB"/>
    <w:rsid w:val="0050558F"/>
    <w:rsid w:val="00506286"/>
    <w:rsid w:val="00510813"/>
    <w:rsid w:val="00511990"/>
    <w:rsid w:val="00511DE0"/>
    <w:rsid w:val="00513705"/>
    <w:rsid w:val="00514870"/>
    <w:rsid w:val="00514B9B"/>
    <w:rsid w:val="005173FB"/>
    <w:rsid w:val="00517F02"/>
    <w:rsid w:val="00520191"/>
    <w:rsid w:val="00524303"/>
    <w:rsid w:val="005258A2"/>
    <w:rsid w:val="0053003C"/>
    <w:rsid w:val="0053560A"/>
    <w:rsid w:val="005401AE"/>
    <w:rsid w:val="00542E07"/>
    <w:rsid w:val="00545424"/>
    <w:rsid w:val="00551DC4"/>
    <w:rsid w:val="00553D2E"/>
    <w:rsid w:val="0055486F"/>
    <w:rsid w:val="00554A7B"/>
    <w:rsid w:val="0055572C"/>
    <w:rsid w:val="00555A5E"/>
    <w:rsid w:val="0056012A"/>
    <w:rsid w:val="005606AB"/>
    <w:rsid w:val="0056106A"/>
    <w:rsid w:val="00570EEF"/>
    <w:rsid w:val="005720AE"/>
    <w:rsid w:val="00574352"/>
    <w:rsid w:val="00574D3A"/>
    <w:rsid w:val="00575AD2"/>
    <w:rsid w:val="005834EC"/>
    <w:rsid w:val="00587623"/>
    <w:rsid w:val="00590620"/>
    <w:rsid w:val="005944D8"/>
    <w:rsid w:val="00594D77"/>
    <w:rsid w:val="005969E4"/>
    <w:rsid w:val="005A06B7"/>
    <w:rsid w:val="005A1759"/>
    <w:rsid w:val="005A68A7"/>
    <w:rsid w:val="005B0827"/>
    <w:rsid w:val="005B39F7"/>
    <w:rsid w:val="005B6C77"/>
    <w:rsid w:val="005B6D9A"/>
    <w:rsid w:val="005B7790"/>
    <w:rsid w:val="005C0856"/>
    <w:rsid w:val="005C3E5A"/>
    <w:rsid w:val="005C6875"/>
    <w:rsid w:val="005D36AB"/>
    <w:rsid w:val="005E1534"/>
    <w:rsid w:val="005E3F30"/>
    <w:rsid w:val="005F5897"/>
    <w:rsid w:val="006003AC"/>
    <w:rsid w:val="00604B86"/>
    <w:rsid w:val="0060727B"/>
    <w:rsid w:val="0061032D"/>
    <w:rsid w:val="00610C3A"/>
    <w:rsid w:val="00616498"/>
    <w:rsid w:val="00617B01"/>
    <w:rsid w:val="00617CC3"/>
    <w:rsid w:val="00622637"/>
    <w:rsid w:val="00635834"/>
    <w:rsid w:val="006377A6"/>
    <w:rsid w:val="00637A3D"/>
    <w:rsid w:val="006411EF"/>
    <w:rsid w:val="00641CA0"/>
    <w:rsid w:val="00642F51"/>
    <w:rsid w:val="006548C8"/>
    <w:rsid w:val="00660789"/>
    <w:rsid w:val="0066214E"/>
    <w:rsid w:val="00663645"/>
    <w:rsid w:val="0066708C"/>
    <w:rsid w:val="0066726F"/>
    <w:rsid w:val="0067128E"/>
    <w:rsid w:val="00672654"/>
    <w:rsid w:val="006726EF"/>
    <w:rsid w:val="006734A4"/>
    <w:rsid w:val="00673C99"/>
    <w:rsid w:val="00673DAE"/>
    <w:rsid w:val="006748B8"/>
    <w:rsid w:val="006775C3"/>
    <w:rsid w:val="00677665"/>
    <w:rsid w:val="00677F9C"/>
    <w:rsid w:val="00683777"/>
    <w:rsid w:val="00685576"/>
    <w:rsid w:val="00685DF0"/>
    <w:rsid w:val="0069290A"/>
    <w:rsid w:val="0069479E"/>
    <w:rsid w:val="0069775A"/>
    <w:rsid w:val="00697813"/>
    <w:rsid w:val="006A0706"/>
    <w:rsid w:val="006A21E0"/>
    <w:rsid w:val="006A221D"/>
    <w:rsid w:val="006A2FE2"/>
    <w:rsid w:val="006A3B54"/>
    <w:rsid w:val="006A3EE8"/>
    <w:rsid w:val="006A72BF"/>
    <w:rsid w:val="006B03F2"/>
    <w:rsid w:val="006B0D94"/>
    <w:rsid w:val="006B2C19"/>
    <w:rsid w:val="006B31A1"/>
    <w:rsid w:val="006B37DC"/>
    <w:rsid w:val="006B4F68"/>
    <w:rsid w:val="006C0592"/>
    <w:rsid w:val="006C272E"/>
    <w:rsid w:val="006C4908"/>
    <w:rsid w:val="006C5479"/>
    <w:rsid w:val="006C5D49"/>
    <w:rsid w:val="006D13B5"/>
    <w:rsid w:val="006D5BA5"/>
    <w:rsid w:val="006E12FF"/>
    <w:rsid w:val="006E230E"/>
    <w:rsid w:val="006E43DD"/>
    <w:rsid w:val="006E607E"/>
    <w:rsid w:val="006E7F26"/>
    <w:rsid w:val="006F2D62"/>
    <w:rsid w:val="006F4EAD"/>
    <w:rsid w:val="007008DB"/>
    <w:rsid w:val="00701046"/>
    <w:rsid w:val="007055AB"/>
    <w:rsid w:val="00706A78"/>
    <w:rsid w:val="00706C5D"/>
    <w:rsid w:val="0071727C"/>
    <w:rsid w:val="007201BF"/>
    <w:rsid w:val="00732922"/>
    <w:rsid w:val="00732CC5"/>
    <w:rsid w:val="00745469"/>
    <w:rsid w:val="00746C11"/>
    <w:rsid w:val="00747EAF"/>
    <w:rsid w:val="0075062E"/>
    <w:rsid w:val="0075162E"/>
    <w:rsid w:val="00754034"/>
    <w:rsid w:val="00754BA5"/>
    <w:rsid w:val="00755006"/>
    <w:rsid w:val="00756556"/>
    <w:rsid w:val="007618C4"/>
    <w:rsid w:val="0076235B"/>
    <w:rsid w:val="00767980"/>
    <w:rsid w:val="00767B3B"/>
    <w:rsid w:val="00770B19"/>
    <w:rsid w:val="00770B8C"/>
    <w:rsid w:val="0077463F"/>
    <w:rsid w:val="007813CF"/>
    <w:rsid w:val="007836EA"/>
    <w:rsid w:val="00784CDA"/>
    <w:rsid w:val="007906C4"/>
    <w:rsid w:val="007922F0"/>
    <w:rsid w:val="007923FF"/>
    <w:rsid w:val="007930EA"/>
    <w:rsid w:val="007940EA"/>
    <w:rsid w:val="007953DD"/>
    <w:rsid w:val="007967E8"/>
    <w:rsid w:val="007A0EBC"/>
    <w:rsid w:val="007A2170"/>
    <w:rsid w:val="007A22BF"/>
    <w:rsid w:val="007A3323"/>
    <w:rsid w:val="007B72B8"/>
    <w:rsid w:val="007B7A58"/>
    <w:rsid w:val="007C21B5"/>
    <w:rsid w:val="007C6BDF"/>
    <w:rsid w:val="007D0250"/>
    <w:rsid w:val="007D0646"/>
    <w:rsid w:val="007D2C49"/>
    <w:rsid w:val="007D4C72"/>
    <w:rsid w:val="007D5EB1"/>
    <w:rsid w:val="007D6296"/>
    <w:rsid w:val="007E4BD2"/>
    <w:rsid w:val="007E7DD1"/>
    <w:rsid w:val="007F2F9C"/>
    <w:rsid w:val="007F4682"/>
    <w:rsid w:val="007F4DC8"/>
    <w:rsid w:val="007F515B"/>
    <w:rsid w:val="007F5819"/>
    <w:rsid w:val="00801393"/>
    <w:rsid w:val="00802F88"/>
    <w:rsid w:val="0081293E"/>
    <w:rsid w:val="00815465"/>
    <w:rsid w:val="00817E9A"/>
    <w:rsid w:val="0082534F"/>
    <w:rsid w:val="0082637D"/>
    <w:rsid w:val="008306BD"/>
    <w:rsid w:val="00831A80"/>
    <w:rsid w:val="00833743"/>
    <w:rsid w:val="008340A4"/>
    <w:rsid w:val="008348C4"/>
    <w:rsid w:val="00844FCD"/>
    <w:rsid w:val="008460AD"/>
    <w:rsid w:val="0085172D"/>
    <w:rsid w:val="0085278A"/>
    <w:rsid w:val="008561F2"/>
    <w:rsid w:val="0087135F"/>
    <w:rsid w:val="008728B0"/>
    <w:rsid w:val="00872D94"/>
    <w:rsid w:val="00875C35"/>
    <w:rsid w:val="00880364"/>
    <w:rsid w:val="00884A91"/>
    <w:rsid w:val="00886CCF"/>
    <w:rsid w:val="00891592"/>
    <w:rsid w:val="00891E9E"/>
    <w:rsid w:val="0089222D"/>
    <w:rsid w:val="00893C28"/>
    <w:rsid w:val="008A2F68"/>
    <w:rsid w:val="008B4FA6"/>
    <w:rsid w:val="008B5282"/>
    <w:rsid w:val="008B7ACA"/>
    <w:rsid w:val="008B7C17"/>
    <w:rsid w:val="008C2D01"/>
    <w:rsid w:val="008C40E6"/>
    <w:rsid w:val="008C42FA"/>
    <w:rsid w:val="008C697D"/>
    <w:rsid w:val="008D0159"/>
    <w:rsid w:val="008D0F7A"/>
    <w:rsid w:val="008D2773"/>
    <w:rsid w:val="008D3944"/>
    <w:rsid w:val="008D5C4F"/>
    <w:rsid w:val="008D68E4"/>
    <w:rsid w:val="008D7CB3"/>
    <w:rsid w:val="008E0506"/>
    <w:rsid w:val="008E0CFF"/>
    <w:rsid w:val="008E1FBC"/>
    <w:rsid w:val="008E5D6B"/>
    <w:rsid w:val="008E76F0"/>
    <w:rsid w:val="008F15FE"/>
    <w:rsid w:val="008F2D29"/>
    <w:rsid w:val="008F4729"/>
    <w:rsid w:val="008F5187"/>
    <w:rsid w:val="008F5A63"/>
    <w:rsid w:val="008F60D8"/>
    <w:rsid w:val="008F7A80"/>
    <w:rsid w:val="00902727"/>
    <w:rsid w:val="0090312B"/>
    <w:rsid w:val="009049D3"/>
    <w:rsid w:val="009052FE"/>
    <w:rsid w:val="009136BB"/>
    <w:rsid w:val="00915110"/>
    <w:rsid w:val="00916778"/>
    <w:rsid w:val="0091736D"/>
    <w:rsid w:val="009223F4"/>
    <w:rsid w:val="00924317"/>
    <w:rsid w:val="00926C63"/>
    <w:rsid w:val="00927E27"/>
    <w:rsid w:val="0093037A"/>
    <w:rsid w:val="0093208D"/>
    <w:rsid w:val="0094074A"/>
    <w:rsid w:val="0094154D"/>
    <w:rsid w:val="0094773D"/>
    <w:rsid w:val="0095155F"/>
    <w:rsid w:val="009519FC"/>
    <w:rsid w:val="00953D83"/>
    <w:rsid w:val="00954429"/>
    <w:rsid w:val="009563CE"/>
    <w:rsid w:val="00960CBB"/>
    <w:rsid w:val="00967D7E"/>
    <w:rsid w:val="00970812"/>
    <w:rsid w:val="009737DF"/>
    <w:rsid w:val="00976328"/>
    <w:rsid w:val="0097680D"/>
    <w:rsid w:val="00977DC1"/>
    <w:rsid w:val="00982438"/>
    <w:rsid w:val="0098404C"/>
    <w:rsid w:val="00985283"/>
    <w:rsid w:val="00986C1F"/>
    <w:rsid w:val="00993E02"/>
    <w:rsid w:val="009949ED"/>
    <w:rsid w:val="00995992"/>
    <w:rsid w:val="009A03E5"/>
    <w:rsid w:val="009A0F3B"/>
    <w:rsid w:val="009A146A"/>
    <w:rsid w:val="009A1BB4"/>
    <w:rsid w:val="009A2628"/>
    <w:rsid w:val="009A3200"/>
    <w:rsid w:val="009A3683"/>
    <w:rsid w:val="009A5272"/>
    <w:rsid w:val="009A6900"/>
    <w:rsid w:val="009A6DF5"/>
    <w:rsid w:val="009B0897"/>
    <w:rsid w:val="009B1903"/>
    <w:rsid w:val="009B5C8A"/>
    <w:rsid w:val="009B67F6"/>
    <w:rsid w:val="009B7BD9"/>
    <w:rsid w:val="009C7DD5"/>
    <w:rsid w:val="009D244E"/>
    <w:rsid w:val="009D289B"/>
    <w:rsid w:val="009D5280"/>
    <w:rsid w:val="009E227D"/>
    <w:rsid w:val="009E2E60"/>
    <w:rsid w:val="009E4B46"/>
    <w:rsid w:val="009E5019"/>
    <w:rsid w:val="009E60B5"/>
    <w:rsid w:val="009F48D7"/>
    <w:rsid w:val="00A04F1B"/>
    <w:rsid w:val="00A0501B"/>
    <w:rsid w:val="00A10FE8"/>
    <w:rsid w:val="00A11E1B"/>
    <w:rsid w:val="00A14947"/>
    <w:rsid w:val="00A15862"/>
    <w:rsid w:val="00A32A83"/>
    <w:rsid w:val="00A338F1"/>
    <w:rsid w:val="00A352DE"/>
    <w:rsid w:val="00A368DB"/>
    <w:rsid w:val="00A379F9"/>
    <w:rsid w:val="00A423AA"/>
    <w:rsid w:val="00A423FB"/>
    <w:rsid w:val="00A449D0"/>
    <w:rsid w:val="00A53EC6"/>
    <w:rsid w:val="00A55C0F"/>
    <w:rsid w:val="00A578C6"/>
    <w:rsid w:val="00A62637"/>
    <w:rsid w:val="00A64B24"/>
    <w:rsid w:val="00A85438"/>
    <w:rsid w:val="00A8713F"/>
    <w:rsid w:val="00A90BA1"/>
    <w:rsid w:val="00A91615"/>
    <w:rsid w:val="00A959FF"/>
    <w:rsid w:val="00A97A9A"/>
    <w:rsid w:val="00AA0671"/>
    <w:rsid w:val="00AA1EDD"/>
    <w:rsid w:val="00AA2531"/>
    <w:rsid w:val="00AA326F"/>
    <w:rsid w:val="00AA4E95"/>
    <w:rsid w:val="00AB1E09"/>
    <w:rsid w:val="00AB5330"/>
    <w:rsid w:val="00AB5EE5"/>
    <w:rsid w:val="00AB7747"/>
    <w:rsid w:val="00AC1197"/>
    <w:rsid w:val="00AC14CE"/>
    <w:rsid w:val="00AC23A2"/>
    <w:rsid w:val="00AC2A56"/>
    <w:rsid w:val="00AC4F7B"/>
    <w:rsid w:val="00AC7E4C"/>
    <w:rsid w:val="00AD055E"/>
    <w:rsid w:val="00AD2BB7"/>
    <w:rsid w:val="00AD47A7"/>
    <w:rsid w:val="00AE6A8A"/>
    <w:rsid w:val="00AF0CBF"/>
    <w:rsid w:val="00AF1510"/>
    <w:rsid w:val="00AF257F"/>
    <w:rsid w:val="00AF33CF"/>
    <w:rsid w:val="00AF4D50"/>
    <w:rsid w:val="00AF6179"/>
    <w:rsid w:val="00AF6EA7"/>
    <w:rsid w:val="00B03970"/>
    <w:rsid w:val="00B07986"/>
    <w:rsid w:val="00B1295A"/>
    <w:rsid w:val="00B175D7"/>
    <w:rsid w:val="00B20A45"/>
    <w:rsid w:val="00B22C5C"/>
    <w:rsid w:val="00B23E3A"/>
    <w:rsid w:val="00B24F30"/>
    <w:rsid w:val="00B31ABF"/>
    <w:rsid w:val="00B32F3E"/>
    <w:rsid w:val="00B33BE3"/>
    <w:rsid w:val="00B44FCE"/>
    <w:rsid w:val="00B46062"/>
    <w:rsid w:val="00B46595"/>
    <w:rsid w:val="00B46EC8"/>
    <w:rsid w:val="00B538E7"/>
    <w:rsid w:val="00B53B5D"/>
    <w:rsid w:val="00B54B1A"/>
    <w:rsid w:val="00B55123"/>
    <w:rsid w:val="00B577C8"/>
    <w:rsid w:val="00B6055E"/>
    <w:rsid w:val="00B6109E"/>
    <w:rsid w:val="00B61778"/>
    <w:rsid w:val="00B6317D"/>
    <w:rsid w:val="00B638CD"/>
    <w:rsid w:val="00B66911"/>
    <w:rsid w:val="00B66FA6"/>
    <w:rsid w:val="00B7201C"/>
    <w:rsid w:val="00B7723F"/>
    <w:rsid w:val="00B80534"/>
    <w:rsid w:val="00B820FD"/>
    <w:rsid w:val="00B8262F"/>
    <w:rsid w:val="00B83C75"/>
    <w:rsid w:val="00B8433C"/>
    <w:rsid w:val="00B87491"/>
    <w:rsid w:val="00B918D3"/>
    <w:rsid w:val="00B96787"/>
    <w:rsid w:val="00BA29E9"/>
    <w:rsid w:val="00BA58E0"/>
    <w:rsid w:val="00BA7142"/>
    <w:rsid w:val="00BA787D"/>
    <w:rsid w:val="00BB1A5D"/>
    <w:rsid w:val="00BB237C"/>
    <w:rsid w:val="00BB2B29"/>
    <w:rsid w:val="00BB34BE"/>
    <w:rsid w:val="00BB41A3"/>
    <w:rsid w:val="00BB73B2"/>
    <w:rsid w:val="00BC1526"/>
    <w:rsid w:val="00BC1851"/>
    <w:rsid w:val="00BC32DC"/>
    <w:rsid w:val="00BC35B6"/>
    <w:rsid w:val="00BC734B"/>
    <w:rsid w:val="00BD1B51"/>
    <w:rsid w:val="00BD1D1C"/>
    <w:rsid w:val="00BD4596"/>
    <w:rsid w:val="00BD6EF3"/>
    <w:rsid w:val="00BE1405"/>
    <w:rsid w:val="00BE312D"/>
    <w:rsid w:val="00BE457E"/>
    <w:rsid w:val="00BE7D16"/>
    <w:rsid w:val="00BF1C20"/>
    <w:rsid w:val="00BF4919"/>
    <w:rsid w:val="00C02FE5"/>
    <w:rsid w:val="00C03A11"/>
    <w:rsid w:val="00C065B4"/>
    <w:rsid w:val="00C067B2"/>
    <w:rsid w:val="00C07E75"/>
    <w:rsid w:val="00C10578"/>
    <w:rsid w:val="00C135BC"/>
    <w:rsid w:val="00C15C95"/>
    <w:rsid w:val="00C21EC3"/>
    <w:rsid w:val="00C252C9"/>
    <w:rsid w:val="00C2596A"/>
    <w:rsid w:val="00C260D0"/>
    <w:rsid w:val="00C2676C"/>
    <w:rsid w:val="00C27537"/>
    <w:rsid w:val="00C328FE"/>
    <w:rsid w:val="00C33507"/>
    <w:rsid w:val="00C359E6"/>
    <w:rsid w:val="00C42AE1"/>
    <w:rsid w:val="00C4409D"/>
    <w:rsid w:val="00C44E72"/>
    <w:rsid w:val="00C457B9"/>
    <w:rsid w:val="00C45A06"/>
    <w:rsid w:val="00C45D43"/>
    <w:rsid w:val="00C4743F"/>
    <w:rsid w:val="00C47E5B"/>
    <w:rsid w:val="00C50EA1"/>
    <w:rsid w:val="00C52CBF"/>
    <w:rsid w:val="00C5735F"/>
    <w:rsid w:val="00C6022F"/>
    <w:rsid w:val="00C61E4B"/>
    <w:rsid w:val="00C648E6"/>
    <w:rsid w:val="00C64BFF"/>
    <w:rsid w:val="00C704E9"/>
    <w:rsid w:val="00C70BEA"/>
    <w:rsid w:val="00C763C9"/>
    <w:rsid w:val="00C77007"/>
    <w:rsid w:val="00C77631"/>
    <w:rsid w:val="00C80057"/>
    <w:rsid w:val="00C82232"/>
    <w:rsid w:val="00C82913"/>
    <w:rsid w:val="00C830F1"/>
    <w:rsid w:val="00C86DA5"/>
    <w:rsid w:val="00C90C19"/>
    <w:rsid w:val="00C92A88"/>
    <w:rsid w:val="00C972B1"/>
    <w:rsid w:val="00CA2CCE"/>
    <w:rsid w:val="00CA43FD"/>
    <w:rsid w:val="00CA7EF8"/>
    <w:rsid w:val="00CB15C8"/>
    <w:rsid w:val="00CB43EE"/>
    <w:rsid w:val="00CB4F88"/>
    <w:rsid w:val="00CB5C9C"/>
    <w:rsid w:val="00CB5CB6"/>
    <w:rsid w:val="00CC489B"/>
    <w:rsid w:val="00CD2BCD"/>
    <w:rsid w:val="00CD3A4C"/>
    <w:rsid w:val="00CD44AD"/>
    <w:rsid w:val="00CE10E9"/>
    <w:rsid w:val="00CE2910"/>
    <w:rsid w:val="00CE4BD1"/>
    <w:rsid w:val="00CE5393"/>
    <w:rsid w:val="00CF36BE"/>
    <w:rsid w:val="00CF43E4"/>
    <w:rsid w:val="00CF6000"/>
    <w:rsid w:val="00D003F3"/>
    <w:rsid w:val="00D0364F"/>
    <w:rsid w:val="00D053A3"/>
    <w:rsid w:val="00D06834"/>
    <w:rsid w:val="00D2032B"/>
    <w:rsid w:val="00D21372"/>
    <w:rsid w:val="00D308ED"/>
    <w:rsid w:val="00D32A42"/>
    <w:rsid w:val="00D36D86"/>
    <w:rsid w:val="00D40BB2"/>
    <w:rsid w:val="00D428AA"/>
    <w:rsid w:val="00D45E51"/>
    <w:rsid w:val="00D50A34"/>
    <w:rsid w:val="00D53EFA"/>
    <w:rsid w:val="00D53FE9"/>
    <w:rsid w:val="00D54CDE"/>
    <w:rsid w:val="00D55F26"/>
    <w:rsid w:val="00D62ED4"/>
    <w:rsid w:val="00D62F29"/>
    <w:rsid w:val="00D747CE"/>
    <w:rsid w:val="00D77226"/>
    <w:rsid w:val="00D84CD0"/>
    <w:rsid w:val="00D875B1"/>
    <w:rsid w:val="00D90BDB"/>
    <w:rsid w:val="00D9428A"/>
    <w:rsid w:val="00D94A7C"/>
    <w:rsid w:val="00D95896"/>
    <w:rsid w:val="00DB2983"/>
    <w:rsid w:val="00DB6EC4"/>
    <w:rsid w:val="00DC1257"/>
    <w:rsid w:val="00DC3DC0"/>
    <w:rsid w:val="00DC5B2B"/>
    <w:rsid w:val="00DD318D"/>
    <w:rsid w:val="00DD39DD"/>
    <w:rsid w:val="00DD3ACE"/>
    <w:rsid w:val="00DD68B0"/>
    <w:rsid w:val="00DD7583"/>
    <w:rsid w:val="00DE23E6"/>
    <w:rsid w:val="00DE3BAE"/>
    <w:rsid w:val="00DF064F"/>
    <w:rsid w:val="00DF2837"/>
    <w:rsid w:val="00DF2E12"/>
    <w:rsid w:val="00DF514A"/>
    <w:rsid w:val="00DF6690"/>
    <w:rsid w:val="00DF6804"/>
    <w:rsid w:val="00E00768"/>
    <w:rsid w:val="00E0358D"/>
    <w:rsid w:val="00E04323"/>
    <w:rsid w:val="00E070A2"/>
    <w:rsid w:val="00E072A3"/>
    <w:rsid w:val="00E07E22"/>
    <w:rsid w:val="00E12413"/>
    <w:rsid w:val="00E21DC3"/>
    <w:rsid w:val="00E2656A"/>
    <w:rsid w:val="00E30891"/>
    <w:rsid w:val="00E31A66"/>
    <w:rsid w:val="00E36F40"/>
    <w:rsid w:val="00E412D0"/>
    <w:rsid w:val="00E436F5"/>
    <w:rsid w:val="00E43CAA"/>
    <w:rsid w:val="00E4449D"/>
    <w:rsid w:val="00E54D99"/>
    <w:rsid w:val="00E56322"/>
    <w:rsid w:val="00E60982"/>
    <w:rsid w:val="00E616FA"/>
    <w:rsid w:val="00E62323"/>
    <w:rsid w:val="00E62B8F"/>
    <w:rsid w:val="00E62C62"/>
    <w:rsid w:val="00E64E4C"/>
    <w:rsid w:val="00E654C1"/>
    <w:rsid w:val="00E657F8"/>
    <w:rsid w:val="00E65D97"/>
    <w:rsid w:val="00E71450"/>
    <w:rsid w:val="00E725F4"/>
    <w:rsid w:val="00E72A5A"/>
    <w:rsid w:val="00E73354"/>
    <w:rsid w:val="00E81928"/>
    <w:rsid w:val="00E81D75"/>
    <w:rsid w:val="00E82394"/>
    <w:rsid w:val="00E8569E"/>
    <w:rsid w:val="00E85A7C"/>
    <w:rsid w:val="00E91F4E"/>
    <w:rsid w:val="00E9242D"/>
    <w:rsid w:val="00E92466"/>
    <w:rsid w:val="00E93774"/>
    <w:rsid w:val="00E97435"/>
    <w:rsid w:val="00EA0EA8"/>
    <w:rsid w:val="00EA24A9"/>
    <w:rsid w:val="00EA47DE"/>
    <w:rsid w:val="00EB0905"/>
    <w:rsid w:val="00EB2D15"/>
    <w:rsid w:val="00EB3B14"/>
    <w:rsid w:val="00EB40AB"/>
    <w:rsid w:val="00EB5255"/>
    <w:rsid w:val="00EB5C47"/>
    <w:rsid w:val="00EB6440"/>
    <w:rsid w:val="00EC3E0B"/>
    <w:rsid w:val="00EC4A58"/>
    <w:rsid w:val="00EC58B4"/>
    <w:rsid w:val="00EC7539"/>
    <w:rsid w:val="00ED0639"/>
    <w:rsid w:val="00ED39BA"/>
    <w:rsid w:val="00ED6E07"/>
    <w:rsid w:val="00EE3E41"/>
    <w:rsid w:val="00EE5719"/>
    <w:rsid w:val="00EE7E4E"/>
    <w:rsid w:val="00EF4755"/>
    <w:rsid w:val="00EF4FFD"/>
    <w:rsid w:val="00EF7135"/>
    <w:rsid w:val="00F022A9"/>
    <w:rsid w:val="00F027DB"/>
    <w:rsid w:val="00F02C01"/>
    <w:rsid w:val="00F07641"/>
    <w:rsid w:val="00F1079C"/>
    <w:rsid w:val="00F14203"/>
    <w:rsid w:val="00F14A7A"/>
    <w:rsid w:val="00F2126F"/>
    <w:rsid w:val="00F21404"/>
    <w:rsid w:val="00F22985"/>
    <w:rsid w:val="00F32E47"/>
    <w:rsid w:val="00F3383E"/>
    <w:rsid w:val="00F34011"/>
    <w:rsid w:val="00F358C0"/>
    <w:rsid w:val="00F35B4A"/>
    <w:rsid w:val="00F437CF"/>
    <w:rsid w:val="00F451EF"/>
    <w:rsid w:val="00F465A7"/>
    <w:rsid w:val="00F50B7C"/>
    <w:rsid w:val="00F5136F"/>
    <w:rsid w:val="00F51991"/>
    <w:rsid w:val="00F539E3"/>
    <w:rsid w:val="00F550E6"/>
    <w:rsid w:val="00F6337C"/>
    <w:rsid w:val="00F70290"/>
    <w:rsid w:val="00F729F7"/>
    <w:rsid w:val="00F72B78"/>
    <w:rsid w:val="00F74345"/>
    <w:rsid w:val="00F80A0A"/>
    <w:rsid w:val="00F823A9"/>
    <w:rsid w:val="00F82B19"/>
    <w:rsid w:val="00F857CD"/>
    <w:rsid w:val="00F86AEA"/>
    <w:rsid w:val="00F87151"/>
    <w:rsid w:val="00F91DC1"/>
    <w:rsid w:val="00F9212D"/>
    <w:rsid w:val="00F93282"/>
    <w:rsid w:val="00F93C6F"/>
    <w:rsid w:val="00F93E02"/>
    <w:rsid w:val="00F941AD"/>
    <w:rsid w:val="00F94B5A"/>
    <w:rsid w:val="00F965DA"/>
    <w:rsid w:val="00F96778"/>
    <w:rsid w:val="00F97874"/>
    <w:rsid w:val="00FA38DB"/>
    <w:rsid w:val="00FA406A"/>
    <w:rsid w:val="00FB503A"/>
    <w:rsid w:val="00FB516C"/>
    <w:rsid w:val="00FB6963"/>
    <w:rsid w:val="00FC2E0A"/>
    <w:rsid w:val="00FD0236"/>
    <w:rsid w:val="00FD18F4"/>
    <w:rsid w:val="00FD54DB"/>
    <w:rsid w:val="00FD619F"/>
    <w:rsid w:val="00FD67C3"/>
    <w:rsid w:val="00FE45D0"/>
    <w:rsid w:val="00FE57A0"/>
    <w:rsid w:val="00FE58CE"/>
    <w:rsid w:val="00FF0CF5"/>
    <w:rsid w:val="01290F7E"/>
    <w:rsid w:val="015D1E09"/>
    <w:rsid w:val="02697903"/>
    <w:rsid w:val="02F96569"/>
    <w:rsid w:val="0370464D"/>
    <w:rsid w:val="03EA7B21"/>
    <w:rsid w:val="04D56E5D"/>
    <w:rsid w:val="05D719A8"/>
    <w:rsid w:val="05F83EAE"/>
    <w:rsid w:val="063E7D85"/>
    <w:rsid w:val="07293586"/>
    <w:rsid w:val="07295285"/>
    <w:rsid w:val="07335E33"/>
    <w:rsid w:val="07636392"/>
    <w:rsid w:val="07770C56"/>
    <w:rsid w:val="092217DD"/>
    <w:rsid w:val="093A7294"/>
    <w:rsid w:val="09AB63DF"/>
    <w:rsid w:val="0A263993"/>
    <w:rsid w:val="0A2D3AC2"/>
    <w:rsid w:val="0A2E3AFC"/>
    <w:rsid w:val="0AA755DF"/>
    <w:rsid w:val="0B120D44"/>
    <w:rsid w:val="0B4E34C6"/>
    <w:rsid w:val="0B5E00E6"/>
    <w:rsid w:val="0B62541A"/>
    <w:rsid w:val="0BD27BF6"/>
    <w:rsid w:val="0C3B3C7D"/>
    <w:rsid w:val="0CAB2EAE"/>
    <w:rsid w:val="0D621C7D"/>
    <w:rsid w:val="0DD446F3"/>
    <w:rsid w:val="0E73034D"/>
    <w:rsid w:val="0F13775A"/>
    <w:rsid w:val="0F5F45FE"/>
    <w:rsid w:val="0F854FCD"/>
    <w:rsid w:val="0F9A112B"/>
    <w:rsid w:val="106D2F64"/>
    <w:rsid w:val="10B63710"/>
    <w:rsid w:val="10F10820"/>
    <w:rsid w:val="111C2F7A"/>
    <w:rsid w:val="11665CA1"/>
    <w:rsid w:val="11694083"/>
    <w:rsid w:val="12950720"/>
    <w:rsid w:val="13951726"/>
    <w:rsid w:val="1439562F"/>
    <w:rsid w:val="14396509"/>
    <w:rsid w:val="14B73491"/>
    <w:rsid w:val="14DD2C3C"/>
    <w:rsid w:val="16087E1D"/>
    <w:rsid w:val="167F5D95"/>
    <w:rsid w:val="17374866"/>
    <w:rsid w:val="17701D14"/>
    <w:rsid w:val="17735226"/>
    <w:rsid w:val="17914727"/>
    <w:rsid w:val="18441ED8"/>
    <w:rsid w:val="18814EDA"/>
    <w:rsid w:val="189F624C"/>
    <w:rsid w:val="1A1C66C0"/>
    <w:rsid w:val="1A27385F"/>
    <w:rsid w:val="1A401FFC"/>
    <w:rsid w:val="1A42393B"/>
    <w:rsid w:val="1A8A3E9A"/>
    <w:rsid w:val="1AAD45DE"/>
    <w:rsid w:val="1B046F80"/>
    <w:rsid w:val="1B0C676C"/>
    <w:rsid w:val="1B3267B5"/>
    <w:rsid w:val="1B40161D"/>
    <w:rsid w:val="1B441859"/>
    <w:rsid w:val="1B5B31E3"/>
    <w:rsid w:val="1B6606B1"/>
    <w:rsid w:val="1C5E7925"/>
    <w:rsid w:val="1C760ACE"/>
    <w:rsid w:val="1CFD070F"/>
    <w:rsid w:val="1D5F6196"/>
    <w:rsid w:val="1D6132A5"/>
    <w:rsid w:val="1D8E56D5"/>
    <w:rsid w:val="1DF2600D"/>
    <w:rsid w:val="1E0D5B6F"/>
    <w:rsid w:val="1E7A43DA"/>
    <w:rsid w:val="1F1E680E"/>
    <w:rsid w:val="1FE7539E"/>
    <w:rsid w:val="20671BE0"/>
    <w:rsid w:val="20963CB8"/>
    <w:rsid w:val="20A81A1B"/>
    <w:rsid w:val="20B07FB6"/>
    <w:rsid w:val="20B646FB"/>
    <w:rsid w:val="2125160B"/>
    <w:rsid w:val="2130749E"/>
    <w:rsid w:val="213B74B1"/>
    <w:rsid w:val="213D7E0C"/>
    <w:rsid w:val="21463165"/>
    <w:rsid w:val="215A2310"/>
    <w:rsid w:val="21DE318A"/>
    <w:rsid w:val="21EF5B80"/>
    <w:rsid w:val="22576990"/>
    <w:rsid w:val="22F47480"/>
    <w:rsid w:val="22F83EE2"/>
    <w:rsid w:val="237C4BEF"/>
    <w:rsid w:val="238F786B"/>
    <w:rsid w:val="23DE1C48"/>
    <w:rsid w:val="24013373"/>
    <w:rsid w:val="240210CD"/>
    <w:rsid w:val="240D4462"/>
    <w:rsid w:val="243F5C4A"/>
    <w:rsid w:val="24BF09F7"/>
    <w:rsid w:val="252D53FE"/>
    <w:rsid w:val="25EC2D81"/>
    <w:rsid w:val="26296BB1"/>
    <w:rsid w:val="277057A2"/>
    <w:rsid w:val="27B90176"/>
    <w:rsid w:val="27CE7A10"/>
    <w:rsid w:val="27FF7BCA"/>
    <w:rsid w:val="29206EB8"/>
    <w:rsid w:val="29595666"/>
    <w:rsid w:val="29874881"/>
    <w:rsid w:val="29E325E0"/>
    <w:rsid w:val="2A0645FB"/>
    <w:rsid w:val="2A0E0981"/>
    <w:rsid w:val="2A452503"/>
    <w:rsid w:val="2B780A88"/>
    <w:rsid w:val="2B9845BD"/>
    <w:rsid w:val="2BA936A8"/>
    <w:rsid w:val="2C315A5A"/>
    <w:rsid w:val="2C4B1C25"/>
    <w:rsid w:val="2D7A67E5"/>
    <w:rsid w:val="2D9E56F5"/>
    <w:rsid w:val="2E26728F"/>
    <w:rsid w:val="2E667F96"/>
    <w:rsid w:val="2E8226AB"/>
    <w:rsid w:val="2E9808B0"/>
    <w:rsid w:val="2FD065E6"/>
    <w:rsid w:val="2FD96870"/>
    <w:rsid w:val="30110DE2"/>
    <w:rsid w:val="30580BC9"/>
    <w:rsid w:val="311E2ED7"/>
    <w:rsid w:val="314A45AB"/>
    <w:rsid w:val="315619EE"/>
    <w:rsid w:val="315C449C"/>
    <w:rsid w:val="3186276A"/>
    <w:rsid w:val="31B82709"/>
    <w:rsid w:val="31D05482"/>
    <w:rsid w:val="32400B34"/>
    <w:rsid w:val="32537E4A"/>
    <w:rsid w:val="329E6876"/>
    <w:rsid w:val="333015F2"/>
    <w:rsid w:val="334B6320"/>
    <w:rsid w:val="33D934D4"/>
    <w:rsid w:val="33FE2F6A"/>
    <w:rsid w:val="340E07E5"/>
    <w:rsid w:val="34235BF7"/>
    <w:rsid w:val="34CE0FFE"/>
    <w:rsid w:val="34D65F41"/>
    <w:rsid w:val="358362DE"/>
    <w:rsid w:val="358C5FA8"/>
    <w:rsid w:val="35C15DF1"/>
    <w:rsid w:val="36074A7F"/>
    <w:rsid w:val="36923549"/>
    <w:rsid w:val="36B75FBF"/>
    <w:rsid w:val="36BD0C45"/>
    <w:rsid w:val="36E56B24"/>
    <w:rsid w:val="37660D8E"/>
    <w:rsid w:val="37E00298"/>
    <w:rsid w:val="37FE75D9"/>
    <w:rsid w:val="38AD71CE"/>
    <w:rsid w:val="38B302F9"/>
    <w:rsid w:val="38F12CD3"/>
    <w:rsid w:val="38F94775"/>
    <w:rsid w:val="392971ED"/>
    <w:rsid w:val="39325651"/>
    <w:rsid w:val="3A347E0D"/>
    <w:rsid w:val="3A872856"/>
    <w:rsid w:val="3AAA09E9"/>
    <w:rsid w:val="3B3763D1"/>
    <w:rsid w:val="3BAD7667"/>
    <w:rsid w:val="3C0F779A"/>
    <w:rsid w:val="3C2F6E1E"/>
    <w:rsid w:val="3C4F64BA"/>
    <w:rsid w:val="3CC2593E"/>
    <w:rsid w:val="3CDA245A"/>
    <w:rsid w:val="3D1E06B7"/>
    <w:rsid w:val="3D4445A5"/>
    <w:rsid w:val="3EDA0379"/>
    <w:rsid w:val="3EDA0523"/>
    <w:rsid w:val="3F3451B5"/>
    <w:rsid w:val="3FCF2120"/>
    <w:rsid w:val="3FE82A49"/>
    <w:rsid w:val="407A6407"/>
    <w:rsid w:val="407B4B7A"/>
    <w:rsid w:val="41E44F7E"/>
    <w:rsid w:val="4200449D"/>
    <w:rsid w:val="423A3BCC"/>
    <w:rsid w:val="424E57D2"/>
    <w:rsid w:val="42B26C49"/>
    <w:rsid w:val="430D368B"/>
    <w:rsid w:val="43364990"/>
    <w:rsid w:val="433A6FE6"/>
    <w:rsid w:val="43480868"/>
    <w:rsid w:val="4350713C"/>
    <w:rsid w:val="436653E0"/>
    <w:rsid w:val="43C4431A"/>
    <w:rsid w:val="43C94EB3"/>
    <w:rsid w:val="44B951CC"/>
    <w:rsid w:val="44CD14E0"/>
    <w:rsid w:val="44F20B0B"/>
    <w:rsid w:val="452E5F4C"/>
    <w:rsid w:val="453E7B2C"/>
    <w:rsid w:val="45411B26"/>
    <w:rsid w:val="45612018"/>
    <w:rsid w:val="457479F1"/>
    <w:rsid w:val="458946E9"/>
    <w:rsid w:val="45A47C0E"/>
    <w:rsid w:val="45AF58DD"/>
    <w:rsid w:val="45E76415"/>
    <w:rsid w:val="46577FD6"/>
    <w:rsid w:val="46C820E4"/>
    <w:rsid w:val="46CF5669"/>
    <w:rsid w:val="46D955A7"/>
    <w:rsid w:val="47133957"/>
    <w:rsid w:val="47A07E0C"/>
    <w:rsid w:val="482E1A5D"/>
    <w:rsid w:val="4870272E"/>
    <w:rsid w:val="49DC7715"/>
    <w:rsid w:val="49EC3F5B"/>
    <w:rsid w:val="4A023139"/>
    <w:rsid w:val="4A7B576F"/>
    <w:rsid w:val="4ABF25B2"/>
    <w:rsid w:val="4AC26B09"/>
    <w:rsid w:val="4AF561A9"/>
    <w:rsid w:val="4AF77D90"/>
    <w:rsid w:val="4C4A0649"/>
    <w:rsid w:val="4C4A325A"/>
    <w:rsid w:val="4C7E5ECA"/>
    <w:rsid w:val="4C876AA5"/>
    <w:rsid w:val="4C9071F9"/>
    <w:rsid w:val="4CFD651E"/>
    <w:rsid w:val="4D07739D"/>
    <w:rsid w:val="4D0E00FB"/>
    <w:rsid w:val="4D176606"/>
    <w:rsid w:val="4DEC4FB0"/>
    <w:rsid w:val="4E055E94"/>
    <w:rsid w:val="4E075D8A"/>
    <w:rsid w:val="4EC00FAD"/>
    <w:rsid w:val="4F895E47"/>
    <w:rsid w:val="4F9843DC"/>
    <w:rsid w:val="4FC62A8C"/>
    <w:rsid w:val="4FE20F0D"/>
    <w:rsid w:val="4FE51552"/>
    <w:rsid w:val="50504C4B"/>
    <w:rsid w:val="509C6E7C"/>
    <w:rsid w:val="51275918"/>
    <w:rsid w:val="5162104E"/>
    <w:rsid w:val="528154FB"/>
    <w:rsid w:val="52F01D6E"/>
    <w:rsid w:val="53A039CC"/>
    <w:rsid w:val="53A1505A"/>
    <w:rsid w:val="53A227DF"/>
    <w:rsid w:val="54063E08"/>
    <w:rsid w:val="543437E8"/>
    <w:rsid w:val="54931516"/>
    <w:rsid w:val="54F73313"/>
    <w:rsid w:val="54F80955"/>
    <w:rsid w:val="555170A7"/>
    <w:rsid w:val="5587536D"/>
    <w:rsid w:val="559B174B"/>
    <w:rsid w:val="55CE0CF4"/>
    <w:rsid w:val="55F1178D"/>
    <w:rsid w:val="56B22A9C"/>
    <w:rsid w:val="56DE2F1C"/>
    <w:rsid w:val="57B72A76"/>
    <w:rsid w:val="57C3426C"/>
    <w:rsid w:val="57CE1F93"/>
    <w:rsid w:val="58607961"/>
    <w:rsid w:val="588743D1"/>
    <w:rsid w:val="5887701A"/>
    <w:rsid w:val="595C637A"/>
    <w:rsid w:val="59C0439F"/>
    <w:rsid w:val="59CA3C2C"/>
    <w:rsid w:val="5ABE2233"/>
    <w:rsid w:val="5BDF5D95"/>
    <w:rsid w:val="5BFE7528"/>
    <w:rsid w:val="5CAF2C65"/>
    <w:rsid w:val="5DBE6434"/>
    <w:rsid w:val="5DFE3EA4"/>
    <w:rsid w:val="5E2467F1"/>
    <w:rsid w:val="5E3819D8"/>
    <w:rsid w:val="5EA44A4C"/>
    <w:rsid w:val="5EC8333F"/>
    <w:rsid w:val="5F1A2B43"/>
    <w:rsid w:val="5FB837BB"/>
    <w:rsid w:val="602B6AA7"/>
    <w:rsid w:val="60433DF0"/>
    <w:rsid w:val="60CC405A"/>
    <w:rsid w:val="61E215D8"/>
    <w:rsid w:val="621B3775"/>
    <w:rsid w:val="62364782"/>
    <w:rsid w:val="62D370F3"/>
    <w:rsid w:val="630C038D"/>
    <w:rsid w:val="63100901"/>
    <w:rsid w:val="63552450"/>
    <w:rsid w:val="6394356A"/>
    <w:rsid w:val="63C61B2C"/>
    <w:rsid w:val="63D40BE9"/>
    <w:rsid w:val="64102431"/>
    <w:rsid w:val="64412181"/>
    <w:rsid w:val="64A5243A"/>
    <w:rsid w:val="64F531DE"/>
    <w:rsid w:val="65373578"/>
    <w:rsid w:val="65956C76"/>
    <w:rsid w:val="65E676F8"/>
    <w:rsid w:val="66C00661"/>
    <w:rsid w:val="671F124A"/>
    <w:rsid w:val="67670D0C"/>
    <w:rsid w:val="677A33C6"/>
    <w:rsid w:val="67B33F51"/>
    <w:rsid w:val="681F6961"/>
    <w:rsid w:val="68610A2F"/>
    <w:rsid w:val="68805514"/>
    <w:rsid w:val="69316E2F"/>
    <w:rsid w:val="694E2071"/>
    <w:rsid w:val="695F029D"/>
    <w:rsid w:val="69766163"/>
    <w:rsid w:val="697A3B33"/>
    <w:rsid w:val="69CE58AE"/>
    <w:rsid w:val="69D44760"/>
    <w:rsid w:val="69E76A82"/>
    <w:rsid w:val="6A520EC7"/>
    <w:rsid w:val="6A7F379F"/>
    <w:rsid w:val="6A8959C7"/>
    <w:rsid w:val="6AC326FD"/>
    <w:rsid w:val="6AF87E20"/>
    <w:rsid w:val="6B322639"/>
    <w:rsid w:val="6BC8789F"/>
    <w:rsid w:val="6BCE1551"/>
    <w:rsid w:val="6BFA5AB3"/>
    <w:rsid w:val="6C636C38"/>
    <w:rsid w:val="6D392803"/>
    <w:rsid w:val="6D3A657B"/>
    <w:rsid w:val="6DB34098"/>
    <w:rsid w:val="6DB545B6"/>
    <w:rsid w:val="6DE02FB4"/>
    <w:rsid w:val="6E514CED"/>
    <w:rsid w:val="6EB563D5"/>
    <w:rsid w:val="6ED92677"/>
    <w:rsid w:val="6EDF4B16"/>
    <w:rsid w:val="6F017070"/>
    <w:rsid w:val="6F225983"/>
    <w:rsid w:val="6FFC5590"/>
    <w:rsid w:val="706D1DD0"/>
    <w:rsid w:val="70856B87"/>
    <w:rsid w:val="70D527EE"/>
    <w:rsid w:val="715B5300"/>
    <w:rsid w:val="719730CF"/>
    <w:rsid w:val="71D27F8A"/>
    <w:rsid w:val="72553024"/>
    <w:rsid w:val="73122968"/>
    <w:rsid w:val="731F5D5E"/>
    <w:rsid w:val="73C51AD5"/>
    <w:rsid w:val="741E793C"/>
    <w:rsid w:val="745E3944"/>
    <w:rsid w:val="74623B98"/>
    <w:rsid w:val="75FC028A"/>
    <w:rsid w:val="7635099D"/>
    <w:rsid w:val="77762421"/>
    <w:rsid w:val="77B56B1F"/>
    <w:rsid w:val="77C07C03"/>
    <w:rsid w:val="77C7038B"/>
    <w:rsid w:val="780F09F4"/>
    <w:rsid w:val="78A90480"/>
    <w:rsid w:val="78EC72C3"/>
    <w:rsid w:val="7A364017"/>
    <w:rsid w:val="7A8265E1"/>
    <w:rsid w:val="7ABB3104"/>
    <w:rsid w:val="7B2D576E"/>
    <w:rsid w:val="7B686D42"/>
    <w:rsid w:val="7B7535A0"/>
    <w:rsid w:val="7B841746"/>
    <w:rsid w:val="7C0E09EB"/>
    <w:rsid w:val="7C6C5AC7"/>
    <w:rsid w:val="7CC6544B"/>
    <w:rsid w:val="7D0239FF"/>
    <w:rsid w:val="7D5E40CD"/>
    <w:rsid w:val="7DCD56F2"/>
    <w:rsid w:val="7EAB1087"/>
    <w:rsid w:val="7F001CE7"/>
    <w:rsid w:val="7FE47E50"/>
    <w:rsid w:val="D7319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ocked="1"/>
    <w:lsdException w:unhideWhenUsed="0" w:uiPriority="0" w:semiHidden="0" w:name="Body Text 2"/>
    <w:lsdException w:unhideWhenUsed="0" w:uiPriority="0" w:semiHidden="0" w:name="Body Text 3" w:locked="1"/>
    <w:lsdException w:unhideWhenUsed="0" w:uiPriority="0" w:semiHidden="0" w:name="Body Text Indent 2" w:locked="1"/>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18"/>
    <w:qFormat/>
    <w:locked/>
    <w:uiPriority w:val="0"/>
    <w:pPr>
      <w:keepNext/>
      <w:keepLines/>
      <w:spacing w:before="260" w:after="260" w:line="416" w:lineRule="auto"/>
      <w:outlineLvl w:val="1"/>
    </w:pPr>
    <w:rPr>
      <w:rFonts w:ascii="Cambria" w:hAnsi="Cambria" w:eastAsia="等线"/>
      <w:b/>
      <w:bCs/>
      <w:sz w:val="32"/>
      <w:szCs w:val="32"/>
    </w:rPr>
  </w:style>
  <w:style w:type="paragraph" w:styleId="4">
    <w:name w:val="heading 3"/>
    <w:basedOn w:val="1"/>
    <w:next w:val="1"/>
    <w:qFormat/>
    <w:locked/>
    <w:uiPriority w:val="0"/>
    <w:pPr>
      <w:keepNext/>
      <w:keepLines/>
      <w:numPr>
        <w:ilvl w:val="2"/>
        <w:numId w:val="1"/>
      </w:numPr>
      <w:spacing w:line="360" w:lineRule="auto"/>
      <w:outlineLvl w:val="2"/>
    </w:pPr>
    <w:rPr>
      <w:rFonts w:ascii="宋体" w:hAnsi="Arial Black" w:eastAsia="仿宋_GB2312"/>
      <w:kern w:val="21"/>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20" w:lineRule="atLeast"/>
      <w:ind w:firstLine="420"/>
      <w:textAlignment w:val="baseline"/>
    </w:pPr>
    <w:rPr>
      <w:kern w:val="0"/>
      <w:szCs w:val="20"/>
    </w:rPr>
  </w:style>
  <w:style w:type="paragraph" w:styleId="6">
    <w:name w:val="Body Text First Indent 2"/>
    <w:basedOn w:val="7"/>
    <w:next w:val="1"/>
    <w:qFormat/>
    <w:uiPriority w:val="99"/>
    <w:pPr>
      <w:ind w:firstLine="420"/>
    </w:pPr>
  </w:style>
  <w:style w:type="paragraph" w:styleId="7">
    <w:name w:val="Body Text Indent"/>
    <w:basedOn w:val="1"/>
    <w:next w:val="1"/>
    <w:qFormat/>
    <w:uiPriority w:val="0"/>
    <w:pPr>
      <w:spacing w:after="120"/>
      <w:ind w:left="420" w:leftChars="200"/>
    </w:pPr>
    <w:rPr>
      <w:kern w:val="0"/>
      <w:sz w:val="24"/>
      <w:szCs w:val="20"/>
    </w:rPr>
  </w:style>
  <w:style w:type="paragraph" w:styleId="8">
    <w:name w:val="annotation text"/>
    <w:basedOn w:val="1"/>
    <w:qFormat/>
    <w:uiPriority w:val="0"/>
    <w:pPr>
      <w:jc w:val="left"/>
    </w:pPr>
  </w:style>
  <w:style w:type="paragraph" w:styleId="9">
    <w:name w:val="Body Text"/>
    <w:next w:val="1"/>
    <w:qFormat/>
    <w:uiPriority w:val="0"/>
    <w:pPr>
      <w:widowControl/>
      <w:snapToGrid w:val="0"/>
      <w:spacing w:before="60" w:after="160" w:line="259" w:lineRule="auto"/>
      <w:ind w:right="113"/>
      <w:jc w:val="both"/>
    </w:pPr>
    <w:rPr>
      <w:rFonts w:ascii="Times New Roman" w:hAnsi="Times New Roman" w:eastAsia="宋体" w:cs="Times New Roman"/>
      <w:kern w:val="0"/>
      <w:sz w:val="18"/>
      <w:szCs w:val="20"/>
      <w:lang w:val="en-US" w:eastAsia="zh-CN" w:bidi="ar-SA"/>
    </w:rPr>
  </w:style>
  <w:style w:type="paragraph" w:styleId="10">
    <w:name w:val="footer"/>
    <w:qFormat/>
    <w:uiPriority w:val="99"/>
    <w:pPr>
      <w:widowControl w:val="0"/>
      <w:tabs>
        <w:tab w:val="center" w:pos="4153"/>
        <w:tab w:val="right" w:pos="8306"/>
      </w:tabs>
      <w:snapToGrid w:val="0"/>
      <w:jc w:val="left"/>
    </w:pPr>
    <w:rPr>
      <w:rFonts w:ascii="Times New Roman" w:hAnsi="Times New Roman" w:eastAsia="宋体" w:cs="Times New Roman"/>
      <w:kern w:val="0"/>
      <w:sz w:val="18"/>
      <w:szCs w:val="20"/>
      <w:lang w:val="en-US" w:eastAsia="zh-CN" w:bidi="ar-SA"/>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kern w:val="0"/>
      <w:sz w:val="18"/>
      <w:szCs w:val="20"/>
    </w:rPr>
  </w:style>
  <w:style w:type="paragraph" w:styleId="12">
    <w:name w:val="Normal (Web)"/>
    <w:basedOn w:val="1"/>
    <w:link w:val="20"/>
    <w:qFormat/>
    <w:uiPriority w:val="0"/>
    <w:pPr>
      <w:widowControl/>
      <w:spacing w:before="100" w:beforeAutospacing="1" w:after="100" w:afterAutospacing="1"/>
      <w:jc w:val="left"/>
    </w:pPr>
    <w:rPr>
      <w:rFonts w:ascii="宋体" w:hAnsi="宋体"/>
      <w:kern w:val="0"/>
      <w:sz w:val="24"/>
      <w:szCs w:val="20"/>
    </w:rPr>
  </w:style>
  <w:style w:type="paragraph" w:styleId="13">
    <w:name w:val="Body Text First Indent"/>
    <w:next w:val="1"/>
    <w:qFormat/>
    <w:uiPriority w:val="0"/>
    <w:pPr>
      <w:widowControl/>
      <w:snapToGrid w:val="0"/>
      <w:spacing w:before="60" w:after="160" w:line="259" w:lineRule="auto"/>
      <w:ind w:right="113" w:firstLine="420" w:firstLineChars="100"/>
      <w:jc w:val="both"/>
    </w:pPr>
    <w:rPr>
      <w:rFonts w:ascii="Times New Roman" w:hAnsi="Times New Roman" w:eastAsia="宋体" w:cs="Times New Roman"/>
      <w:kern w:val="0"/>
      <w:sz w:val="18"/>
      <w:szCs w:val="20"/>
      <w:lang w:val="en-US" w:eastAsia="zh-CN" w:bidi="ar-SA"/>
    </w:r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locked/>
    <w:uiPriority w:val="0"/>
  </w:style>
  <w:style w:type="character" w:customStyle="1" w:styleId="18">
    <w:name w:val="标题 2 字符"/>
    <w:link w:val="3"/>
    <w:qFormat/>
    <w:uiPriority w:val="0"/>
    <w:rPr>
      <w:rFonts w:ascii="Cambria" w:hAnsi="Cambria" w:eastAsia="等线"/>
      <w:b/>
      <w:bCs/>
      <w:kern w:val="2"/>
      <w:sz w:val="32"/>
      <w:szCs w:val="32"/>
    </w:rPr>
  </w:style>
  <w:style w:type="character" w:customStyle="1" w:styleId="19">
    <w:name w:val="页眉 字符"/>
    <w:link w:val="11"/>
    <w:qFormat/>
    <w:locked/>
    <w:uiPriority w:val="0"/>
    <w:rPr>
      <w:sz w:val="18"/>
    </w:rPr>
  </w:style>
  <w:style w:type="character" w:customStyle="1" w:styleId="20">
    <w:name w:val="普通(网站) 字符"/>
    <w:link w:val="12"/>
    <w:qFormat/>
    <w:locked/>
    <w:uiPriority w:val="0"/>
    <w:rPr>
      <w:rFonts w:ascii="宋体" w:hAnsi="宋体" w:eastAsia="宋体"/>
      <w:sz w:val="24"/>
    </w:rPr>
  </w:style>
  <w:style w:type="paragraph" w:customStyle="1" w:styleId="21">
    <w:name w:val="【表中文字】"/>
    <w:basedOn w:val="1"/>
    <w:qFormat/>
    <w:uiPriority w:val="0"/>
    <w:pPr>
      <w:widowControl/>
      <w:snapToGrid w:val="0"/>
      <w:jc w:val="center"/>
    </w:pPr>
    <w:rPr>
      <w:color w:val="000000"/>
      <w:kern w:val="0"/>
      <w:szCs w:val="21"/>
    </w:rPr>
  </w:style>
  <w:style w:type="paragraph" w:customStyle="1" w:styleId="22">
    <w:name w:val="【表头】"/>
    <w:basedOn w:val="1"/>
    <w:qFormat/>
    <w:uiPriority w:val="0"/>
    <w:pPr>
      <w:autoSpaceDE w:val="0"/>
      <w:autoSpaceDN w:val="0"/>
      <w:adjustRightInd w:val="0"/>
      <w:snapToGrid w:val="0"/>
      <w:jc w:val="center"/>
    </w:pPr>
    <w:rPr>
      <w:rFonts w:ascii="Times New Roman" w:hAnsi="Times New Roman" w:cs="Times New Roman"/>
      <w:b/>
      <w:bCs/>
      <w:kern w:val="0"/>
      <w:sz w:val="24"/>
    </w:rPr>
  </w:style>
  <w:style w:type="paragraph" w:customStyle="1" w:styleId="23">
    <w:name w:val="表头"/>
    <w:basedOn w:val="1"/>
    <w:qFormat/>
    <w:uiPriority w:val="0"/>
    <w:pPr>
      <w:adjustRightInd w:val="0"/>
      <w:snapToGrid w:val="0"/>
      <w:spacing w:before="95" w:beforeLines="30" w:after="63" w:afterLines="20"/>
      <w:jc w:val="center"/>
    </w:pPr>
    <w:rPr>
      <w:rFonts w:cs="Times New Roman"/>
      <w:b/>
      <w:bCs/>
      <w:color w:val="auto"/>
      <w:sz w:val="24"/>
      <w:highlight w:val="none"/>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样式 正文缩进正文缩进2正文缩进 Char Char正文缩进 Char Char Char Char正文缩进 Char ..."/>
    <w:basedOn w:val="5"/>
    <w:qFormat/>
    <w:uiPriority w:val="0"/>
    <w:pPr>
      <w:widowControl/>
      <w:spacing w:line="360" w:lineRule="auto"/>
      <w:ind w:firstLine="200"/>
      <w:jc w:val="left"/>
      <w:textAlignment w:val="auto"/>
    </w:pPr>
    <w:rPr>
      <w:rFonts w:cs="宋体"/>
      <w:szCs w:val="22"/>
    </w:rPr>
  </w:style>
  <w:style w:type="character" w:customStyle="1" w:styleId="26">
    <w:name w:val="font51"/>
    <w:basedOn w:val="16"/>
    <w:qFormat/>
    <w:uiPriority w:val="0"/>
    <w:rPr>
      <w:rFonts w:hint="default" w:ascii="Times New Roman" w:hAnsi="Times New Roman" w:cs="Times New Roman"/>
      <w:color w:val="000000"/>
      <w:sz w:val="22"/>
      <w:szCs w:val="22"/>
      <w:u w:val="none"/>
    </w:rPr>
  </w:style>
  <w:style w:type="paragraph" w:customStyle="1" w:styleId="27">
    <w:name w:val="Other|1"/>
    <w:basedOn w:val="1"/>
    <w:qFormat/>
    <w:uiPriority w:val="0"/>
    <w:pPr>
      <w:widowControl w:val="0"/>
      <w:shd w:val="clear" w:color="auto" w:fill="auto"/>
    </w:pPr>
    <w:rPr>
      <w:rFonts w:ascii="Cambria Math" w:hAnsi="Cambria Math" w:eastAsia="Cambria Math" w:cs="Cambria Math"/>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42</Pages>
  <Words>442</Words>
  <Characters>512</Characters>
  <Lines>265</Lines>
  <Paragraphs>74</Paragraphs>
  <TotalTime>15</TotalTime>
  <ScaleCrop>false</ScaleCrop>
  <LinksUpToDate>false</LinksUpToDate>
  <CharactersWithSpaces>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唯有你</cp:lastModifiedBy>
  <cp:lastPrinted>2024-03-31T21:43:00Z</cp:lastPrinted>
  <dcterms:modified xsi:type="dcterms:W3CDTF">2025-08-06T03:29:20Z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E6F5BCF1FF4846738A1653B1645D04F1_13</vt:lpwstr>
  </property>
  <property fmtid="{D5CDD505-2E9C-101B-9397-08002B2CF9AE}" pid="4" name="KSOTemplateDocerSaveRecord">
    <vt:lpwstr>eyJoZGlkIjoiM2M1MzQ5YjJjYTY4ZmZjN2I1YmFhNzM4MjFjYTdlY2IiLCJ1c2VySWQiOiI2MDEyMTE3NDEifQ==</vt:lpwstr>
  </property>
</Properties>
</file>