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74DC0">
      <w:pPr>
        <w:ind w:firstLine="720"/>
        <w:rPr>
          <w:rFonts w:hint="default" w:ascii="Times New Roman" w:hAnsi="Times New Roman" w:eastAsia="宋体" w:cs="Times New Roman"/>
          <w:color w:val="auto"/>
          <w:sz w:val="36"/>
          <w:szCs w:val="36"/>
          <w:highlight w:val="none"/>
        </w:rPr>
      </w:pPr>
    </w:p>
    <w:p w14:paraId="56ACC824">
      <w:pPr>
        <w:ind w:firstLine="720"/>
        <w:rPr>
          <w:rFonts w:hint="default" w:ascii="Times New Roman" w:hAnsi="Times New Roman" w:eastAsia="宋体" w:cs="Times New Roman"/>
          <w:color w:val="auto"/>
          <w:sz w:val="36"/>
          <w:szCs w:val="36"/>
          <w:highlight w:val="none"/>
        </w:rPr>
      </w:pPr>
    </w:p>
    <w:p w14:paraId="56FE8492">
      <w:pPr>
        <w:ind w:firstLine="720"/>
        <w:rPr>
          <w:rFonts w:hint="default" w:ascii="Times New Roman" w:hAnsi="Times New Roman" w:eastAsia="宋体" w:cs="Times New Roman"/>
          <w:color w:val="auto"/>
          <w:sz w:val="36"/>
          <w:szCs w:val="36"/>
          <w:highlight w:val="none"/>
        </w:rPr>
      </w:pPr>
    </w:p>
    <w:p w14:paraId="50BB201C">
      <w:pPr>
        <w:ind w:firstLine="720"/>
        <w:rPr>
          <w:rFonts w:hint="default" w:ascii="Times New Roman" w:hAnsi="Times New Roman" w:eastAsia="宋体" w:cs="Times New Roman"/>
          <w:color w:val="auto"/>
          <w:sz w:val="36"/>
          <w:szCs w:val="36"/>
          <w:highlight w:val="none"/>
        </w:rPr>
      </w:pPr>
    </w:p>
    <w:p w14:paraId="092F0E0A">
      <w:pPr>
        <w:rPr>
          <w:rFonts w:hint="default" w:ascii="Times New Roman" w:hAnsi="Times New Roman" w:eastAsia="宋体" w:cs="Times New Roman"/>
          <w:color w:val="auto"/>
          <w:sz w:val="36"/>
          <w:szCs w:val="36"/>
          <w:highlight w:val="none"/>
        </w:rPr>
      </w:pPr>
    </w:p>
    <w:p w14:paraId="11886DF6">
      <w:pPr>
        <w:adjustRightInd w:val="0"/>
        <w:snapToGrid w:val="0"/>
        <w:jc w:val="center"/>
        <w:outlineLvl w:val="0"/>
        <w:rPr>
          <w:rFonts w:hint="default" w:ascii="Times New Roman" w:hAnsi="Times New Roman" w:eastAsia="宋体" w:cs="Times New Roman"/>
          <w:bCs/>
          <w:color w:val="auto"/>
          <w:sz w:val="72"/>
          <w:szCs w:val="72"/>
          <w:highlight w:val="none"/>
        </w:rPr>
      </w:pPr>
      <w:r>
        <w:rPr>
          <w:rFonts w:hint="default" w:ascii="Times New Roman" w:hAnsi="Times New Roman" w:eastAsia="宋体" w:cs="Times New Roman"/>
          <w:bCs/>
          <w:color w:val="auto"/>
          <w:sz w:val="72"/>
          <w:szCs w:val="72"/>
          <w:highlight w:val="none"/>
        </w:rPr>
        <w:t>建设项目环境影响报告表</w:t>
      </w:r>
    </w:p>
    <w:p w14:paraId="60663292">
      <w:pPr>
        <w:adjustRightInd w:val="0"/>
        <w:snapToGrid w:val="0"/>
        <w:jc w:val="center"/>
        <w:rPr>
          <w:rFonts w:hint="default" w:ascii="Times New Roman" w:hAnsi="Times New Roman" w:eastAsia="宋体" w:cs="Times New Roman"/>
          <w:color w:val="auto"/>
          <w:kern w:val="44"/>
          <w:sz w:val="44"/>
          <w:szCs w:val="44"/>
          <w:highlight w:val="none"/>
        </w:rPr>
      </w:pPr>
      <w:r>
        <w:rPr>
          <w:rFonts w:hint="default" w:ascii="Times New Roman" w:hAnsi="Times New Roman" w:eastAsia="宋体" w:cs="Times New Roman"/>
          <w:bCs/>
          <w:color w:val="auto"/>
          <w:sz w:val="48"/>
          <w:szCs w:val="48"/>
          <w:highlight w:val="none"/>
        </w:rPr>
        <w:t>（污染影响类）</w:t>
      </w:r>
    </w:p>
    <w:p w14:paraId="032975E4">
      <w:pPr>
        <w:rPr>
          <w:rFonts w:hint="default" w:ascii="Times New Roman" w:hAnsi="Times New Roman" w:eastAsia="宋体" w:cs="Times New Roman"/>
          <w:color w:val="auto"/>
          <w:sz w:val="36"/>
          <w:szCs w:val="36"/>
          <w:highlight w:val="none"/>
        </w:rPr>
      </w:pPr>
    </w:p>
    <w:p w14:paraId="6807BC2B">
      <w:pPr>
        <w:rPr>
          <w:rFonts w:hint="default" w:ascii="Times New Roman" w:hAnsi="Times New Roman" w:eastAsia="宋体" w:cs="Times New Roman"/>
          <w:color w:val="auto"/>
          <w:sz w:val="36"/>
          <w:szCs w:val="36"/>
          <w:highlight w:val="none"/>
        </w:rPr>
      </w:pPr>
    </w:p>
    <w:p w14:paraId="529079D6">
      <w:pPr>
        <w:rPr>
          <w:rFonts w:hint="default" w:ascii="Times New Roman" w:hAnsi="Times New Roman" w:eastAsia="宋体" w:cs="Times New Roman"/>
          <w:color w:val="auto"/>
          <w:sz w:val="36"/>
          <w:szCs w:val="36"/>
          <w:highlight w:val="none"/>
        </w:rPr>
      </w:pPr>
    </w:p>
    <w:p w14:paraId="57B32913">
      <w:pPr>
        <w:rPr>
          <w:rFonts w:hint="default" w:ascii="Times New Roman" w:hAnsi="Times New Roman" w:eastAsia="宋体" w:cs="Times New Roman"/>
          <w:color w:val="auto"/>
          <w:sz w:val="36"/>
          <w:szCs w:val="36"/>
          <w:highlight w:val="none"/>
        </w:rPr>
      </w:pPr>
    </w:p>
    <w:p w14:paraId="44C33D0A">
      <w:pPr>
        <w:rPr>
          <w:rFonts w:hint="default" w:ascii="Times New Roman" w:hAnsi="Times New Roman" w:eastAsia="宋体" w:cs="Times New Roman"/>
          <w:color w:val="auto"/>
          <w:sz w:val="36"/>
          <w:szCs w:val="36"/>
          <w:highlight w:val="none"/>
        </w:rPr>
      </w:pPr>
    </w:p>
    <w:p w14:paraId="7663294C">
      <w:pPr>
        <w:rPr>
          <w:rFonts w:hint="default" w:ascii="Times New Roman" w:hAnsi="Times New Roman" w:eastAsia="宋体" w:cs="Times New Roman"/>
          <w:color w:val="auto"/>
          <w:sz w:val="36"/>
          <w:szCs w:val="36"/>
          <w:highlight w:val="none"/>
        </w:rPr>
      </w:pPr>
    </w:p>
    <w:p w14:paraId="77CE4511">
      <w:pPr>
        <w:rPr>
          <w:rFonts w:hint="default" w:ascii="Times New Roman" w:hAnsi="Times New Roman" w:eastAsia="宋体" w:cs="Times New Roman"/>
          <w:color w:val="auto"/>
          <w:sz w:val="36"/>
          <w:szCs w:val="36"/>
          <w:highlight w:val="none"/>
        </w:rPr>
      </w:pPr>
    </w:p>
    <w:p w14:paraId="76588EE8">
      <w:pPr>
        <w:rPr>
          <w:rFonts w:hint="default" w:ascii="Times New Roman" w:hAnsi="Times New Roman" w:eastAsia="宋体" w:cs="Times New Roman"/>
          <w:color w:val="auto"/>
          <w:sz w:val="36"/>
          <w:szCs w:val="36"/>
          <w:highlight w:val="none"/>
        </w:rPr>
      </w:pPr>
    </w:p>
    <w:p w14:paraId="5DAAE3B7">
      <w:pPr>
        <w:widowControl/>
        <w:adjustRightInd w:val="0"/>
        <w:snapToGrid w:val="0"/>
        <w:spacing w:line="720" w:lineRule="auto"/>
        <w:ind w:left="1417" w:hanging="1417" w:hangingChars="504"/>
        <w:jc w:val="left"/>
        <w:rPr>
          <w:rFonts w:hint="default" w:ascii="Times New Roman" w:hAnsi="Times New Roman" w:eastAsia="宋体" w:cs="Times New Roman"/>
          <w:b/>
          <w:color w:val="auto"/>
          <w:sz w:val="28"/>
          <w:szCs w:val="18"/>
          <w:highlight w:val="none"/>
        </w:rPr>
      </w:pPr>
    </w:p>
    <w:p w14:paraId="76E42B87">
      <w:pPr>
        <w:widowControl/>
        <w:adjustRightInd w:val="0"/>
        <w:snapToGrid w:val="0"/>
        <w:spacing w:line="720" w:lineRule="auto"/>
        <w:ind w:left="1417" w:hanging="1417" w:hangingChars="504"/>
        <w:jc w:val="left"/>
        <w:rPr>
          <w:rFonts w:hint="default" w:ascii="Times New Roman" w:hAnsi="Times New Roman" w:eastAsia="宋体" w:cs="Times New Roman"/>
          <w:b/>
          <w:color w:val="auto"/>
          <w:sz w:val="28"/>
          <w:szCs w:val="18"/>
          <w:highlight w:val="none"/>
        </w:rPr>
      </w:pPr>
    </w:p>
    <w:p w14:paraId="7F000AAD">
      <w:pPr>
        <w:widowControl/>
        <w:adjustRightInd w:val="0"/>
        <w:snapToGrid w:val="0"/>
        <w:spacing w:line="720" w:lineRule="auto"/>
        <w:ind w:left="1414" w:right="195" w:rightChars="93" w:hanging="1414" w:hangingChars="503"/>
        <w:jc w:val="left"/>
        <w:rPr>
          <w:rFonts w:hint="default" w:ascii="Times New Roman" w:hAnsi="Times New Roman" w:eastAsia="宋体" w:cs="Times New Roman"/>
          <w:b/>
          <w:color w:val="auto"/>
          <w:sz w:val="28"/>
          <w:szCs w:val="21"/>
          <w:highlight w:val="none"/>
          <w:u w:val="thick"/>
        </w:rPr>
      </w:pPr>
      <w:r>
        <w:rPr>
          <w:rFonts w:hint="default" w:ascii="Times New Roman" w:hAnsi="Times New Roman" w:eastAsia="宋体" w:cs="Times New Roman"/>
          <w:b/>
          <w:color w:val="auto"/>
          <w:sz w:val="28"/>
          <w:szCs w:val="18"/>
          <w:highlight w:val="none"/>
        </w:rPr>
        <w:t>项目名称：</w:t>
      </w:r>
      <w:r>
        <w:rPr>
          <w:rFonts w:hint="default" w:ascii="Times New Roman" w:hAnsi="Times New Roman" w:eastAsia="宋体" w:cs="Times New Roman"/>
          <w:b/>
          <w:color w:val="auto"/>
          <w:sz w:val="28"/>
          <w:szCs w:val="21"/>
          <w:highlight w:val="none"/>
          <w:u w:val="thick"/>
          <w:lang w:eastAsia="zh-CN"/>
        </w:rPr>
        <w:t>杭锦旗2024年水质提升工程</w:t>
      </w:r>
      <w:r>
        <w:rPr>
          <w:rFonts w:hint="default" w:ascii="Times New Roman" w:hAnsi="Times New Roman" w:eastAsia="宋体" w:cs="Times New Roman"/>
          <w:b/>
          <w:color w:val="auto"/>
          <w:sz w:val="28"/>
          <w:szCs w:val="21"/>
          <w:highlight w:val="none"/>
          <w:u w:val="thick"/>
        </w:rPr>
        <w:t xml:space="preserve">                                              </w:t>
      </w:r>
    </w:p>
    <w:p w14:paraId="2ECC2A63">
      <w:pPr>
        <w:widowControl/>
        <w:adjustRightInd w:val="0"/>
        <w:snapToGrid w:val="0"/>
        <w:spacing w:line="720" w:lineRule="auto"/>
        <w:ind w:left="1414" w:right="55" w:rightChars="26" w:hanging="1414" w:hangingChars="503"/>
        <w:jc w:val="left"/>
        <w:rPr>
          <w:rFonts w:hint="default" w:ascii="Times New Roman" w:hAnsi="Times New Roman" w:eastAsia="宋体" w:cs="Times New Roman"/>
          <w:b/>
          <w:color w:val="auto"/>
          <w:sz w:val="28"/>
          <w:szCs w:val="21"/>
          <w:highlight w:val="none"/>
          <w:u w:val="thick"/>
        </w:rPr>
      </w:pPr>
      <w:r>
        <w:rPr>
          <w:rFonts w:hint="default" w:ascii="Times New Roman" w:hAnsi="Times New Roman" w:eastAsia="宋体" w:cs="Times New Roman"/>
          <w:b/>
          <w:color w:val="auto"/>
          <w:sz w:val="28"/>
          <w:szCs w:val="18"/>
          <w:highlight w:val="none"/>
        </w:rPr>
        <w:t>建设单位：</w:t>
      </w:r>
      <w:r>
        <w:rPr>
          <w:rFonts w:hint="eastAsia" w:cs="Times New Roman"/>
          <w:b/>
          <w:color w:val="auto"/>
          <w:sz w:val="28"/>
          <w:szCs w:val="18"/>
          <w:highlight w:val="none"/>
          <w:u w:val="thick"/>
          <w:lang w:eastAsia="zh-CN"/>
        </w:rPr>
        <w:t>鄂尔多斯市泽鑫水务投资集团有限责任公司</w:t>
      </w:r>
      <w:r>
        <w:rPr>
          <w:rFonts w:hint="default" w:ascii="Times New Roman" w:hAnsi="Times New Roman" w:eastAsia="宋体" w:cs="Times New Roman"/>
          <w:b/>
          <w:color w:val="auto"/>
          <w:sz w:val="28"/>
          <w:szCs w:val="18"/>
          <w:highlight w:val="none"/>
          <w:u w:val="thick"/>
        </w:rPr>
        <w:t xml:space="preserve">（盖章）             </w:t>
      </w:r>
      <w:r>
        <w:rPr>
          <w:rFonts w:hint="default" w:ascii="Times New Roman" w:hAnsi="Times New Roman" w:eastAsia="宋体" w:cs="Times New Roman"/>
          <w:b/>
          <w:color w:val="auto"/>
          <w:sz w:val="28"/>
          <w:szCs w:val="18"/>
          <w:highlight w:val="none"/>
          <w:u w:val="thick"/>
          <w:lang w:val="en-US" w:eastAsia="zh-CN"/>
        </w:rPr>
        <w:t xml:space="preserve"> </w:t>
      </w:r>
      <w:r>
        <w:rPr>
          <w:rFonts w:hint="default" w:ascii="Times New Roman" w:hAnsi="Times New Roman" w:eastAsia="宋体" w:cs="Times New Roman"/>
          <w:b/>
          <w:color w:val="auto"/>
          <w:sz w:val="28"/>
          <w:szCs w:val="18"/>
          <w:highlight w:val="none"/>
          <w:u w:val="thick"/>
        </w:rPr>
        <w:t xml:space="preserve">          </w:t>
      </w:r>
    </w:p>
    <w:p w14:paraId="52061176">
      <w:pPr>
        <w:widowControl/>
        <w:adjustRightInd w:val="0"/>
        <w:snapToGrid w:val="0"/>
        <w:spacing w:line="720" w:lineRule="auto"/>
        <w:ind w:left="1414" w:right="195" w:rightChars="93" w:hanging="1414" w:hangingChars="503"/>
        <w:jc w:val="left"/>
        <w:rPr>
          <w:rFonts w:hint="default" w:ascii="Times New Roman" w:hAnsi="Times New Roman" w:eastAsia="宋体" w:cs="Times New Roman"/>
          <w:b/>
          <w:color w:val="auto"/>
          <w:sz w:val="28"/>
          <w:szCs w:val="18"/>
          <w:highlight w:val="none"/>
        </w:rPr>
      </w:pPr>
      <w:r>
        <w:rPr>
          <w:rFonts w:hint="default" w:ascii="Times New Roman" w:hAnsi="Times New Roman" w:eastAsia="宋体" w:cs="Times New Roman"/>
          <w:b/>
          <w:color w:val="auto"/>
          <w:sz w:val="28"/>
          <w:szCs w:val="18"/>
          <w:highlight w:val="none"/>
        </w:rPr>
        <w:t>编制日期：</w:t>
      </w:r>
      <w:r>
        <w:rPr>
          <w:rFonts w:hint="default" w:ascii="Times New Roman" w:hAnsi="Times New Roman" w:eastAsia="宋体" w:cs="Times New Roman"/>
          <w:b/>
          <w:color w:val="auto"/>
          <w:sz w:val="28"/>
          <w:szCs w:val="18"/>
          <w:highlight w:val="none"/>
          <w:u w:val="single"/>
        </w:rPr>
        <w:t xml:space="preserve"> </w:t>
      </w:r>
      <w:r>
        <w:rPr>
          <w:rFonts w:hint="default" w:ascii="Times New Roman" w:hAnsi="Times New Roman" w:eastAsia="宋体" w:cs="Times New Roman"/>
          <w:b/>
          <w:bCs/>
          <w:color w:val="auto"/>
          <w:sz w:val="28"/>
          <w:szCs w:val="18"/>
          <w:highlight w:val="none"/>
          <w:u w:val="single"/>
        </w:rPr>
        <w:t>二〇二</w:t>
      </w:r>
      <w:r>
        <w:rPr>
          <w:rFonts w:hint="default" w:ascii="Times New Roman" w:hAnsi="Times New Roman" w:eastAsia="宋体" w:cs="Times New Roman"/>
          <w:b/>
          <w:bCs/>
          <w:color w:val="auto"/>
          <w:sz w:val="28"/>
          <w:szCs w:val="18"/>
          <w:highlight w:val="none"/>
          <w:u w:val="single"/>
          <w:lang w:val="en-US" w:eastAsia="zh-CN"/>
        </w:rPr>
        <w:t>五</w:t>
      </w:r>
      <w:r>
        <w:rPr>
          <w:rFonts w:hint="default" w:ascii="Times New Roman" w:hAnsi="Times New Roman" w:eastAsia="宋体" w:cs="Times New Roman"/>
          <w:b/>
          <w:bCs/>
          <w:color w:val="auto"/>
          <w:sz w:val="28"/>
          <w:szCs w:val="18"/>
          <w:highlight w:val="none"/>
          <w:u w:val="single"/>
        </w:rPr>
        <w:t>年</w:t>
      </w:r>
      <w:r>
        <w:rPr>
          <w:rFonts w:hint="eastAsia" w:cs="Times New Roman"/>
          <w:b/>
          <w:bCs/>
          <w:color w:val="auto"/>
          <w:sz w:val="28"/>
          <w:szCs w:val="18"/>
          <w:highlight w:val="none"/>
          <w:u w:val="single"/>
          <w:lang w:val="en-US" w:eastAsia="zh-CN"/>
        </w:rPr>
        <w:t>七</w:t>
      </w:r>
      <w:r>
        <w:rPr>
          <w:rFonts w:hint="default" w:ascii="Times New Roman" w:hAnsi="Times New Roman" w:eastAsia="宋体" w:cs="Times New Roman"/>
          <w:b/>
          <w:bCs/>
          <w:color w:val="auto"/>
          <w:sz w:val="28"/>
          <w:szCs w:val="18"/>
          <w:highlight w:val="none"/>
          <w:u w:val="single"/>
        </w:rPr>
        <w:t>月</w:t>
      </w:r>
      <w:r>
        <w:rPr>
          <w:rFonts w:hint="default" w:ascii="Times New Roman" w:hAnsi="Times New Roman" w:eastAsia="宋体" w:cs="Times New Roman"/>
          <w:b/>
          <w:color w:val="auto"/>
          <w:sz w:val="28"/>
          <w:szCs w:val="18"/>
          <w:highlight w:val="none"/>
          <w:u w:val="single"/>
        </w:rPr>
        <w:t xml:space="preserve">                                                        </w:t>
      </w:r>
    </w:p>
    <w:p w14:paraId="660C6545">
      <w:pPr>
        <w:spacing w:line="360" w:lineRule="auto"/>
        <w:ind w:firstLine="643"/>
        <w:jc w:val="center"/>
        <w:rPr>
          <w:rFonts w:hint="default" w:ascii="Times New Roman" w:hAnsi="Times New Roman" w:eastAsia="宋体" w:cs="Times New Roman"/>
          <w:b/>
          <w:bCs/>
          <w:color w:val="auto"/>
          <w:sz w:val="32"/>
          <w:szCs w:val="20"/>
          <w:highlight w:val="none"/>
        </w:rPr>
      </w:pPr>
      <w:r>
        <w:rPr>
          <w:rFonts w:hint="default" w:ascii="Times New Roman" w:hAnsi="Times New Roman" w:eastAsia="宋体" w:cs="Times New Roman"/>
          <w:b/>
          <w:bCs/>
          <w:color w:val="auto"/>
          <w:sz w:val="32"/>
          <w:szCs w:val="20"/>
          <w:highlight w:val="none"/>
        </w:rPr>
        <w:t>中华人民共和国生态环境部制</w:t>
      </w:r>
    </w:p>
    <w:p w14:paraId="491DC393">
      <w:pPr>
        <w:adjustRightInd w:val="0"/>
        <w:snapToGrid w:val="0"/>
        <w:spacing w:line="288" w:lineRule="auto"/>
        <w:ind w:firstLine="720"/>
        <w:rPr>
          <w:rFonts w:hint="default" w:ascii="Times New Roman" w:hAnsi="Times New Roman" w:eastAsia="宋体" w:cs="Times New Roman"/>
          <w:color w:val="auto"/>
          <w:sz w:val="36"/>
          <w:szCs w:val="36"/>
          <w:highlight w:val="none"/>
        </w:rPr>
        <w:sectPr>
          <w:headerReference r:id="rId3" w:type="default"/>
          <w:footerReference r:id="rId4" w:type="default"/>
          <w:footerReference r:id="rId5" w:type="even"/>
          <w:pgSz w:w="11906" w:h="16838"/>
          <w:pgMar w:top="1701" w:right="1975" w:bottom="1701" w:left="1951" w:header="851" w:footer="1077" w:gutter="0"/>
          <w:pgBorders>
            <w:top w:val="none" w:sz="0" w:space="0"/>
            <w:left w:val="none" w:sz="0" w:space="0"/>
            <w:bottom w:val="none" w:sz="0" w:space="0"/>
            <w:right w:val="none" w:sz="0" w:space="0"/>
          </w:pgBorders>
          <w:pgNumType w:start="3"/>
          <w:cols w:space="720" w:num="1"/>
          <w:docGrid w:linePitch="312" w:charSpace="0"/>
        </w:sectPr>
      </w:pPr>
    </w:p>
    <w:p w14:paraId="056583AB">
      <w:pPr>
        <w:pStyle w:val="7"/>
        <w:snapToGrid w:val="0"/>
        <w:spacing w:before="0" w:beforeAutospacing="0" w:after="0" w:afterAutospacing="0" w:line="288" w:lineRule="auto"/>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一、建设项目基本情况</w:t>
      </w:r>
    </w:p>
    <w:tbl>
      <w:tblPr>
        <w:tblStyle w:val="8"/>
        <w:tblW w:w="9103"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264"/>
        <w:gridCol w:w="2249"/>
        <w:gridCol w:w="2207"/>
        <w:gridCol w:w="3383"/>
      </w:tblGrid>
      <w:tr w14:paraId="31FA82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34EA00CC">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建设项目名称</w:t>
            </w:r>
          </w:p>
        </w:tc>
        <w:tc>
          <w:tcPr>
            <w:tcW w:w="7839" w:type="dxa"/>
            <w:gridSpan w:val="3"/>
            <w:noWrap w:val="0"/>
            <w:vAlign w:val="center"/>
          </w:tcPr>
          <w:p w14:paraId="62067C6E">
            <w:pPr>
              <w:adjustRightInd w:val="0"/>
              <w:snapToGrid w:val="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杭锦旗2024年水质提升工程</w:t>
            </w:r>
          </w:p>
        </w:tc>
      </w:tr>
      <w:tr w14:paraId="4752B11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66EBC7C9">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项目代码</w:t>
            </w:r>
          </w:p>
        </w:tc>
        <w:tc>
          <w:tcPr>
            <w:tcW w:w="7839" w:type="dxa"/>
            <w:gridSpan w:val="3"/>
            <w:noWrap w:val="0"/>
            <w:vAlign w:val="center"/>
          </w:tcPr>
          <w:p w14:paraId="10FE2D50">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2405-150625-04-01-599095</w:t>
            </w:r>
          </w:p>
        </w:tc>
      </w:tr>
      <w:tr w14:paraId="2C1C0C8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5AC6CE6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建设单位联系人</w:t>
            </w:r>
          </w:p>
        </w:tc>
        <w:tc>
          <w:tcPr>
            <w:tcW w:w="2249" w:type="dxa"/>
            <w:noWrap w:val="0"/>
            <w:vAlign w:val="center"/>
          </w:tcPr>
          <w:p w14:paraId="4F67C5FB">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邬成林</w:t>
            </w:r>
          </w:p>
        </w:tc>
        <w:tc>
          <w:tcPr>
            <w:tcW w:w="2207" w:type="dxa"/>
            <w:noWrap w:val="0"/>
            <w:vAlign w:val="center"/>
          </w:tcPr>
          <w:p w14:paraId="4E126424">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联系方式</w:t>
            </w:r>
          </w:p>
        </w:tc>
        <w:tc>
          <w:tcPr>
            <w:tcW w:w="3383" w:type="dxa"/>
            <w:noWrap w:val="0"/>
            <w:vAlign w:val="center"/>
          </w:tcPr>
          <w:p w14:paraId="37AC41B9">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15947378996</w:t>
            </w:r>
          </w:p>
        </w:tc>
      </w:tr>
      <w:tr w14:paraId="4DC699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6AECA332">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建设地点</w:t>
            </w:r>
          </w:p>
        </w:tc>
        <w:tc>
          <w:tcPr>
            <w:tcW w:w="7839" w:type="dxa"/>
            <w:gridSpan w:val="3"/>
            <w:noWrap w:val="0"/>
            <w:vAlign w:val="center"/>
          </w:tcPr>
          <w:p w14:paraId="549874A7">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内蒙古自治区鄂尔多斯市杭锦旗</w:t>
            </w:r>
            <w:r>
              <w:rPr>
                <w:rFonts w:hint="default" w:ascii="Times New Roman" w:hAnsi="Times New Roman" w:eastAsia="宋体" w:cs="Times New Roman"/>
                <w:bCs/>
                <w:color w:val="auto"/>
                <w:sz w:val="24"/>
                <w:highlight w:val="none"/>
                <w:lang w:val="en-US" w:eastAsia="zh-CN"/>
              </w:rPr>
              <w:t>呼和木独镇、</w:t>
            </w:r>
            <w:r>
              <w:rPr>
                <w:rFonts w:hint="default" w:ascii="Times New Roman" w:hAnsi="Times New Roman" w:eastAsia="宋体" w:cs="Times New Roman"/>
                <w:bCs/>
                <w:color w:val="auto"/>
                <w:sz w:val="24"/>
                <w:highlight w:val="none"/>
              </w:rPr>
              <w:t>伊和乌素</w:t>
            </w:r>
            <w:r>
              <w:rPr>
                <w:rFonts w:hint="default" w:ascii="Times New Roman" w:hAnsi="Times New Roman" w:eastAsia="宋体" w:cs="Times New Roman"/>
                <w:bCs/>
                <w:color w:val="auto"/>
                <w:sz w:val="24"/>
                <w:highlight w:val="none"/>
                <w:lang w:val="en-US" w:eastAsia="zh-CN"/>
              </w:rPr>
              <w:t>苏木</w:t>
            </w:r>
          </w:p>
        </w:tc>
      </w:tr>
      <w:tr w14:paraId="51DBAB0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4B216D4A">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地理坐标</w:t>
            </w:r>
          </w:p>
        </w:tc>
        <w:tc>
          <w:tcPr>
            <w:tcW w:w="7839" w:type="dxa"/>
            <w:gridSpan w:val="3"/>
            <w:noWrap w:val="0"/>
            <w:vAlign w:val="center"/>
          </w:tcPr>
          <w:p w14:paraId="3C69B831">
            <w:pPr>
              <w:adjustRightInd w:val="0"/>
              <w:snapToGrid w:val="0"/>
              <w:spacing w:after="0" w:line="300" w:lineRule="auto"/>
              <w:ind w:left="0" w:leftChars="0" w:firstLine="0"/>
              <w:jc w:val="both"/>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pacing w:val="144"/>
                <w:w w:val="100"/>
                <w:kern w:val="0"/>
                <w:sz w:val="24"/>
                <w:szCs w:val="32"/>
                <w:highlight w:val="none"/>
                <w:fitText w:val="2160" w:id="154480720"/>
                <w:lang w:eastAsia="zh-CN"/>
              </w:rPr>
              <w:t>大套子供水</w:t>
            </w:r>
            <w:r>
              <w:rPr>
                <w:rFonts w:hint="default" w:ascii="Times New Roman" w:hAnsi="Times New Roman" w:eastAsia="宋体" w:cs="Times New Roman"/>
                <w:color w:val="auto"/>
                <w:spacing w:val="0"/>
                <w:w w:val="100"/>
                <w:kern w:val="0"/>
                <w:sz w:val="24"/>
                <w:szCs w:val="32"/>
                <w:highlight w:val="none"/>
                <w:fitText w:val="2160" w:id="154480720"/>
                <w:lang w:eastAsia="zh-CN"/>
              </w:rPr>
              <w:t>站</w:t>
            </w:r>
            <w:r>
              <w:rPr>
                <w:rFonts w:hint="default" w:ascii="Times New Roman" w:hAnsi="Times New Roman" w:eastAsia="宋体" w:cs="Times New Roman"/>
                <w:color w:val="auto"/>
                <w:sz w:val="24"/>
                <w:szCs w:val="32"/>
                <w:highlight w:val="none"/>
              </w:rPr>
              <w:t>E：</w:t>
            </w:r>
            <w:r>
              <w:rPr>
                <w:rFonts w:hint="default" w:ascii="Times New Roman" w:hAnsi="Times New Roman" w:eastAsia="宋体" w:cs="Times New Roman"/>
                <w:color w:val="auto"/>
                <w:sz w:val="24"/>
                <w:szCs w:val="32"/>
                <w:highlight w:val="none"/>
                <w:u w:val="single"/>
              </w:rPr>
              <w:t>10</w:t>
            </w:r>
            <w:r>
              <w:rPr>
                <w:rFonts w:hint="default" w:ascii="Times New Roman" w:hAnsi="Times New Roman" w:eastAsia="宋体" w:cs="Times New Roman"/>
                <w:color w:val="auto"/>
                <w:sz w:val="24"/>
                <w:szCs w:val="32"/>
                <w:highlight w:val="none"/>
                <w:u w:val="single"/>
                <w:lang w:val="en-US" w:eastAsia="zh-CN"/>
              </w:rPr>
              <w:t>7</w:t>
            </w:r>
            <w:r>
              <w:rPr>
                <w:rFonts w:hint="default" w:ascii="Times New Roman" w:hAnsi="Times New Roman" w:eastAsia="宋体" w:cs="Times New Roman"/>
                <w:color w:val="auto"/>
                <w:sz w:val="24"/>
                <w:szCs w:val="32"/>
                <w:highlight w:val="none"/>
              </w:rPr>
              <w:t>度</w:t>
            </w:r>
            <w:r>
              <w:rPr>
                <w:rFonts w:hint="default" w:ascii="Times New Roman" w:hAnsi="Times New Roman" w:eastAsia="宋体" w:cs="Times New Roman"/>
                <w:color w:val="auto"/>
                <w:sz w:val="24"/>
                <w:szCs w:val="32"/>
                <w:highlight w:val="none"/>
                <w:u w:val="single"/>
                <w:lang w:val="en-US" w:eastAsia="zh-CN"/>
              </w:rPr>
              <w:t>10</w:t>
            </w:r>
            <w:r>
              <w:rPr>
                <w:rFonts w:hint="default" w:ascii="Times New Roman" w:hAnsi="Times New Roman" w:eastAsia="宋体" w:cs="Times New Roman"/>
                <w:color w:val="auto"/>
                <w:sz w:val="24"/>
                <w:szCs w:val="32"/>
                <w:highlight w:val="none"/>
              </w:rPr>
              <w:t>分</w:t>
            </w:r>
            <w:r>
              <w:rPr>
                <w:rFonts w:hint="default" w:ascii="Times New Roman" w:hAnsi="Times New Roman" w:eastAsia="宋体" w:cs="Times New Roman"/>
                <w:color w:val="auto"/>
                <w:sz w:val="24"/>
                <w:szCs w:val="32"/>
                <w:highlight w:val="none"/>
                <w:u w:val="single"/>
                <w:lang w:val="en-US" w:eastAsia="zh-CN"/>
              </w:rPr>
              <w:t>37.067</w:t>
            </w:r>
            <w:r>
              <w:rPr>
                <w:rFonts w:hint="default" w:ascii="Times New Roman" w:hAnsi="Times New Roman" w:eastAsia="宋体" w:cs="Times New Roman"/>
                <w:color w:val="auto"/>
                <w:sz w:val="24"/>
                <w:szCs w:val="32"/>
                <w:highlight w:val="none"/>
              </w:rPr>
              <w:t>秒，N：</w:t>
            </w:r>
            <w:r>
              <w:rPr>
                <w:rFonts w:hint="default" w:ascii="Times New Roman" w:hAnsi="Times New Roman" w:eastAsia="宋体" w:cs="Times New Roman"/>
                <w:color w:val="auto"/>
                <w:sz w:val="24"/>
                <w:szCs w:val="32"/>
                <w:highlight w:val="none"/>
                <w:u w:val="single"/>
                <w:lang w:val="en-US" w:eastAsia="zh-CN"/>
              </w:rPr>
              <w:t>40</w:t>
            </w:r>
            <w:r>
              <w:rPr>
                <w:rFonts w:hint="default" w:ascii="Times New Roman" w:hAnsi="Times New Roman" w:eastAsia="宋体" w:cs="Times New Roman"/>
                <w:color w:val="auto"/>
                <w:sz w:val="24"/>
                <w:szCs w:val="32"/>
                <w:highlight w:val="none"/>
              </w:rPr>
              <w:t>度</w:t>
            </w:r>
            <w:r>
              <w:rPr>
                <w:rFonts w:hint="default" w:ascii="Times New Roman" w:hAnsi="Times New Roman" w:eastAsia="宋体" w:cs="Times New Roman"/>
                <w:color w:val="auto"/>
                <w:sz w:val="24"/>
                <w:szCs w:val="32"/>
                <w:highlight w:val="none"/>
                <w:u w:val="single"/>
              </w:rPr>
              <w:t>3</w:t>
            </w:r>
            <w:r>
              <w:rPr>
                <w:rFonts w:hint="default" w:ascii="Times New Roman" w:hAnsi="Times New Roman" w:eastAsia="宋体" w:cs="Times New Roman"/>
                <w:color w:val="auto"/>
                <w:sz w:val="24"/>
                <w:szCs w:val="32"/>
                <w:highlight w:val="none"/>
                <w:u w:val="single"/>
                <w:lang w:val="en-US" w:eastAsia="zh-CN"/>
              </w:rPr>
              <w:t>2</w:t>
            </w:r>
            <w:r>
              <w:rPr>
                <w:rFonts w:hint="default" w:ascii="Times New Roman" w:hAnsi="Times New Roman" w:eastAsia="宋体" w:cs="Times New Roman"/>
                <w:color w:val="auto"/>
                <w:sz w:val="24"/>
                <w:szCs w:val="32"/>
                <w:highlight w:val="none"/>
              </w:rPr>
              <w:t>分</w:t>
            </w:r>
            <w:r>
              <w:rPr>
                <w:rFonts w:hint="default" w:ascii="Times New Roman" w:hAnsi="Times New Roman" w:eastAsia="宋体" w:cs="Times New Roman"/>
                <w:color w:val="auto"/>
                <w:sz w:val="24"/>
                <w:szCs w:val="32"/>
                <w:highlight w:val="none"/>
                <w:u w:val="single"/>
                <w:lang w:val="en-US" w:eastAsia="zh-CN"/>
              </w:rPr>
              <w:t>28.091</w:t>
            </w:r>
            <w:r>
              <w:rPr>
                <w:rFonts w:hint="default" w:ascii="Times New Roman" w:hAnsi="Times New Roman" w:eastAsia="宋体" w:cs="Times New Roman"/>
                <w:color w:val="auto"/>
                <w:sz w:val="24"/>
                <w:szCs w:val="32"/>
                <w:highlight w:val="none"/>
              </w:rPr>
              <w:t>秒</w:t>
            </w:r>
          </w:p>
          <w:p w14:paraId="0274D503">
            <w:pPr>
              <w:adjustRightInd w:val="0"/>
              <w:snapToGrid w:val="0"/>
              <w:spacing w:after="0" w:line="300" w:lineRule="auto"/>
              <w:ind w:left="0" w:leftChars="0" w:firstLine="0"/>
              <w:jc w:val="left"/>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pacing w:val="0"/>
                <w:kern w:val="0"/>
                <w:sz w:val="24"/>
                <w:szCs w:val="32"/>
                <w:highlight w:val="none"/>
                <w:fitText w:val="2160" w:id="1057186616"/>
              </w:rPr>
              <w:t>伊和乌素</w:t>
            </w:r>
            <w:r>
              <w:rPr>
                <w:rFonts w:hint="default" w:ascii="Times New Roman" w:hAnsi="Times New Roman" w:eastAsia="宋体" w:cs="Times New Roman"/>
                <w:color w:val="auto"/>
                <w:spacing w:val="0"/>
                <w:kern w:val="0"/>
                <w:sz w:val="24"/>
                <w:szCs w:val="32"/>
                <w:highlight w:val="none"/>
                <w:fitText w:val="2160" w:id="1057186616"/>
                <w:lang w:val="en-US" w:eastAsia="zh-CN"/>
              </w:rPr>
              <w:t>苏木供水站</w:t>
            </w:r>
            <w:r>
              <w:rPr>
                <w:rFonts w:hint="default" w:ascii="Times New Roman" w:hAnsi="Times New Roman" w:eastAsia="宋体" w:cs="Times New Roman"/>
                <w:color w:val="auto"/>
                <w:sz w:val="24"/>
                <w:szCs w:val="32"/>
                <w:highlight w:val="none"/>
              </w:rPr>
              <w:t>E：</w:t>
            </w:r>
            <w:r>
              <w:rPr>
                <w:rFonts w:hint="default" w:ascii="Times New Roman" w:hAnsi="Times New Roman" w:eastAsia="宋体" w:cs="Times New Roman"/>
                <w:color w:val="auto"/>
                <w:sz w:val="24"/>
                <w:szCs w:val="32"/>
                <w:highlight w:val="none"/>
                <w:u w:val="single"/>
              </w:rPr>
              <w:t>10</w:t>
            </w:r>
            <w:r>
              <w:rPr>
                <w:rFonts w:hint="default" w:ascii="Times New Roman" w:hAnsi="Times New Roman" w:eastAsia="宋体" w:cs="Times New Roman"/>
                <w:color w:val="auto"/>
                <w:sz w:val="24"/>
                <w:szCs w:val="32"/>
                <w:highlight w:val="none"/>
                <w:u w:val="single"/>
                <w:lang w:val="en-US" w:eastAsia="zh-CN"/>
              </w:rPr>
              <w:t>7</w:t>
            </w:r>
            <w:r>
              <w:rPr>
                <w:rFonts w:hint="default" w:ascii="Times New Roman" w:hAnsi="Times New Roman" w:eastAsia="宋体" w:cs="Times New Roman"/>
                <w:color w:val="auto"/>
                <w:sz w:val="24"/>
                <w:szCs w:val="32"/>
                <w:highlight w:val="none"/>
              </w:rPr>
              <w:t>度</w:t>
            </w:r>
            <w:r>
              <w:rPr>
                <w:rFonts w:hint="default" w:ascii="Times New Roman" w:hAnsi="Times New Roman" w:eastAsia="宋体" w:cs="Times New Roman"/>
                <w:color w:val="auto"/>
                <w:sz w:val="24"/>
                <w:szCs w:val="32"/>
                <w:highlight w:val="none"/>
                <w:u w:val="single"/>
                <w:lang w:val="en-US" w:eastAsia="zh-CN"/>
              </w:rPr>
              <w:t>52</w:t>
            </w:r>
            <w:r>
              <w:rPr>
                <w:rFonts w:hint="default" w:ascii="Times New Roman" w:hAnsi="Times New Roman" w:eastAsia="宋体" w:cs="Times New Roman"/>
                <w:color w:val="auto"/>
                <w:sz w:val="24"/>
                <w:szCs w:val="32"/>
                <w:highlight w:val="none"/>
              </w:rPr>
              <w:t>分</w:t>
            </w:r>
            <w:r>
              <w:rPr>
                <w:rFonts w:hint="default" w:ascii="Times New Roman" w:hAnsi="Times New Roman" w:eastAsia="宋体" w:cs="Times New Roman"/>
                <w:color w:val="auto"/>
                <w:sz w:val="24"/>
                <w:szCs w:val="32"/>
                <w:highlight w:val="none"/>
                <w:u w:val="single"/>
                <w:lang w:val="en-US" w:eastAsia="zh-CN"/>
              </w:rPr>
              <w:t>27.124</w:t>
            </w:r>
            <w:r>
              <w:rPr>
                <w:rFonts w:hint="default" w:ascii="Times New Roman" w:hAnsi="Times New Roman" w:eastAsia="宋体" w:cs="Times New Roman"/>
                <w:color w:val="auto"/>
                <w:sz w:val="24"/>
                <w:szCs w:val="32"/>
                <w:highlight w:val="none"/>
              </w:rPr>
              <w:t>秒，N：</w:t>
            </w:r>
            <w:r>
              <w:rPr>
                <w:rFonts w:hint="default" w:ascii="Times New Roman" w:hAnsi="Times New Roman" w:eastAsia="宋体" w:cs="Times New Roman"/>
                <w:color w:val="auto"/>
                <w:sz w:val="24"/>
                <w:szCs w:val="32"/>
                <w:highlight w:val="none"/>
                <w:u w:val="single"/>
                <w:lang w:val="en-US" w:eastAsia="zh-CN"/>
              </w:rPr>
              <w:t>40</w:t>
            </w:r>
            <w:r>
              <w:rPr>
                <w:rFonts w:hint="default" w:ascii="Times New Roman" w:hAnsi="Times New Roman" w:eastAsia="宋体" w:cs="Times New Roman"/>
                <w:color w:val="auto"/>
                <w:sz w:val="24"/>
                <w:szCs w:val="32"/>
                <w:highlight w:val="none"/>
              </w:rPr>
              <w:t>度</w:t>
            </w:r>
            <w:r>
              <w:rPr>
                <w:rFonts w:hint="default" w:ascii="Times New Roman" w:hAnsi="Times New Roman" w:eastAsia="宋体" w:cs="Times New Roman"/>
                <w:color w:val="auto"/>
                <w:sz w:val="24"/>
                <w:szCs w:val="32"/>
                <w:highlight w:val="none"/>
                <w:u w:val="single"/>
                <w:lang w:val="en-US" w:eastAsia="zh-CN"/>
              </w:rPr>
              <w:t>1</w:t>
            </w:r>
            <w:r>
              <w:rPr>
                <w:rFonts w:hint="default" w:ascii="Times New Roman" w:hAnsi="Times New Roman" w:eastAsia="宋体" w:cs="Times New Roman"/>
                <w:color w:val="auto"/>
                <w:sz w:val="24"/>
                <w:szCs w:val="32"/>
                <w:highlight w:val="none"/>
              </w:rPr>
              <w:t>分</w:t>
            </w:r>
            <w:r>
              <w:rPr>
                <w:rFonts w:hint="default" w:ascii="Times New Roman" w:hAnsi="Times New Roman" w:eastAsia="宋体" w:cs="Times New Roman"/>
                <w:color w:val="auto"/>
                <w:sz w:val="24"/>
                <w:szCs w:val="32"/>
                <w:highlight w:val="none"/>
                <w:u w:val="single"/>
                <w:lang w:val="en-US" w:eastAsia="zh-CN"/>
              </w:rPr>
              <w:t>7.889</w:t>
            </w:r>
            <w:r>
              <w:rPr>
                <w:rFonts w:hint="default" w:ascii="Times New Roman" w:hAnsi="Times New Roman" w:eastAsia="宋体" w:cs="Times New Roman"/>
                <w:color w:val="auto"/>
                <w:sz w:val="24"/>
                <w:szCs w:val="32"/>
                <w:highlight w:val="none"/>
              </w:rPr>
              <w:t>秒</w:t>
            </w:r>
          </w:p>
          <w:p w14:paraId="22BD6948">
            <w:pPr>
              <w:adjustRightInd w:val="0"/>
              <w:snapToGrid w:val="0"/>
              <w:spacing w:after="0" w:line="300" w:lineRule="auto"/>
              <w:ind w:left="0" w:leftChars="0" w:firstLine="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pacing w:val="80"/>
                <w:kern w:val="0"/>
                <w:sz w:val="24"/>
                <w:szCs w:val="32"/>
                <w:highlight w:val="none"/>
                <w:fitText w:val="2160" w:id="703817265"/>
                <w:lang w:val="en-US" w:eastAsia="zh-CN"/>
              </w:rPr>
              <w:t>巴音乌素供水</w:t>
            </w:r>
            <w:r>
              <w:rPr>
                <w:rFonts w:hint="default" w:ascii="Times New Roman" w:hAnsi="Times New Roman" w:eastAsia="宋体" w:cs="Times New Roman"/>
                <w:color w:val="auto"/>
                <w:spacing w:val="0"/>
                <w:kern w:val="0"/>
                <w:sz w:val="24"/>
                <w:szCs w:val="32"/>
                <w:highlight w:val="none"/>
                <w:fitText w:val="2160" w:id="703817265"/>
                <w:lang w:val="en-US" w:eastAsia="zh-CN"/>
              </w:rPr>
              <w:t>站</w:t>
            </w:r>
            <w:r>
              <w:rPr>
                <w:rFonts w:hint="default" w:ascii="Times New Roman" w:hAnsi="Times New Roman" w:eastAsia="宋体" w:cs="Times New Roman"/>
                <w:color w:val="auto"/>
                <w:sz w:val="24"/>
                <w:szCs w:val="32"/>
                <w:highlight w:val="none"/>
              </w:rPr>
              <w:t>E：</w:t>
            </w:r>
            <w:r>
              <w:rPr>
                <w:rFonts w:hint="default" w:ascii="Times New Roman" w:hAnsi="Times New Roman" w:eastAsia="宋体" w:cs="Times New Roman"/>
                <w:color w:val="auto"/>
                <w:sz w:val="24"/>
                <w:szCs w:val="32"/>
                <w:highlight w:val="none"/>
                <w:u w:val="single"/>
              </w:rPr>
              <w:t>108</w:t>
            </w:r>
            <w:r>
              <w:rPr>
                <w:rFonts w:hint="default" w:ascii="Times New Roman" w:hAnsi="Times New Roman" w:eastAsia="宋体" w:cs="Times New Roman"/>
                <w:color w:val="auto"/>
                <w:sz w:val="24"/>
                <w:szCs w:val="32"/>
                <w:highlight w:val="none"/>
              </w:rPr>
              <w:t>度</w:t>
            </w:r>
            <w:r>
              <w:rPr>
                <w:rFonts w:hint="default" w:ascii="Times New Roman" w:hAnsi="Times New Roman" w:eastAsia="宋体" w:cs="Times New Roman"/>
                <w:color w:val="auto"/>
                <w:sz w:val="24"/>
                <w:szCs w:val="32"/>
                <w:highlight w:val="none"/>
                <w:u w:val="single"/>
                <w:lang w:val="en-US" w:eastAsia="zh-CN"/>
              </w:rPr>
              <w:t>24</w:t>
            </w:r>
            <w:r>
              <w:rPr>
                <w:rFonts w:hint="default" w:ascii="Times New Roman" w:hAnsi="Times New Roman" w:eastAsia="宋体" w:cs="Times New Roman"/>
                <w:color w:val="auto"/>
                <w:sz w:val="24"/>
                <w:szCs w:val="32"/>
                <w:highlight w:val="none"/>
              </w:rPr>
              <w:t>分</w:t>
            </w:r>
            <w:r>
              <w:rPr>
                <w:rFonts w:hint="default" w:ascii="Times New Roman" w:hAnsi="Times New Roman" w:eastAsia="宋体" w:cs="Times New Roman"/>
                <w:color w:val="auto"/>
                <w:sz w:val="24"/>
                <w:szCs w:val="32"/>
                <w:highlight w:val="none"/>
                <w:u w:val="single"/>
                <w:lang w:val="en-US" w:eastAsia="zh-CN"/>
              </w:rPr>
              <w:t>30.518</w:t>
            </w:r>
            <w:r>
              <w:rPr>
                <w:rFonts w:hint="default" w:ascii="Times New Roman" w:hAnsi="Times New Roman" w:eastAsia="宋体" w:cs="Times New Roman"/>
                <w:color w:val="auto"/>
                <w:sz w:val="24"/>
                <w:szCs w:val="32"/>
                <w:highlight w:val="none"/>
              </w:rPr>
              <w:t>秒，N：</w:t>
            </w:r>
            <w:r>
              <w:rPr>
                <w:rFonts w:hint="default" w:ascii="Times New Roman" w:hAnsi="Times New Roman" w:eastAsia="宋体" w:cs="Times New Roman"/>
                <w:color w:val="auto"/>
                <w:sz w:val="24"/>
                <w:szCs w:val="32"/>
                <w:highlight w:val="none"/>
                <w:u w:val="single"/>
                <w:lang w:val="en-US" w:eastAsia="zh-CN"/>
              </w:rPr>
              <w:t>40</w:t>
            </w:r>
            <w:r>
              <w:rPr>
                <w:rFonts w:hint="default" w:ascii="Times New Roman" w:hAnsi="Times New Roman" w:eastAsia="宋体" w:cs="Times New Roman"/>
                <w:color w:val="auto"/>
                <w:sz w:val="24"/>
                <w:szCs w:val="32"/>
                <w:highlight w:val="none"/>
              </w:rPr>
              <w:t>度</w:t>
            </w:r>
            <w:r>
              <w:rPr>
                <w:rFonts w:hint="default" w:ascii="Times New Roman" w:hAnsi="Times New Roman" w:eastAsia="宋体" w:cs="Times New Roman"/>
                <w:color w:val="auto"/>
                <w:sz w:val="24"/>
                <w:szCs w:val="32"/>
                <w:highlight w:val="none"/>
                <w:u w:val="single"/>
                <w:lang w:val="en-US" w:eastAsia="zh-CN"/>
              </w:rPr>
              <w:t>7</w:t>
            </w:r>
            <w:r>
              <w:rPr>
                <w:rFonts w:hint="default" w:ascii="Times New Roman" w:hAnsi="Times New Roman" w:eastAsia="宋体" w:cs="Times New Roman"/>
                <w:color w:val="auto"/>
                <w:sz w:val="24"/>
                <w:szCs w:val="32"/>
                <w:highlight w:val="none"/>
              </w:rPr>
              <w:t>分</w:t>
            </w:r>
            <w:r>
              <w:rPr>
                <w:rFonts w:hint="default" w:ascii="Times New Roman" w:hAnsi="Times New Roman" w:eastAsia="宋体" w:cs="Times New Roman"/>
                <w:color w:val="auto"/>
                <w:sz w:val="24"/>
                <w:szCs w:val="32"/>
                <w:highlight w:val="none"/>
                <w:u w:val="single"/>
                <w:lang w:val="en-US" w:eastAsia="zh-CN"/>
              </w:rPr>
              <w:t>38.428</w:t>
            </w:r>
            <w:r>
              <w:rPr>
                <w:rFonts w:hint="default" w:ascii="Times New Roman" w:hAnsi="Times New Roman" w:eastAsia="宋体" w:cs="Times New Roman"/>
                <w:color w:val="auto"/>
                <w:sz w:val="24"/>
                <w:szCs w:val="32"/>
                <w:highlight w:val="none"/>
              </w:rPr>
              <w:t>秒</w:t>
            </w:r>
          </w:p>
        </w:tc>
      </w:tr>
      <w:tr w14:paraId="0E4333D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264" w:type="dxa"/>
            <w:noWrap w:val="0"/>
            <w:tcMar>
              <w:top w:w="16" w:type="dxa"/>
              <w:left w:w="16" w:type="dxa"/>
              <w:right w:w="16" w:type="dxa"/>
            </w:tcMar>
            <w:vAlign w:val="center"/>
          </w:tcPr>
          <w:p w14:paraId="7ED6A207">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国民经济</w:t>
            </w:r>
          </w:p>
          <w:p w14:paraId="4B5BE63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行业类别</w:t>
            </w:r>
          </w:p>
        </w:tc>
        <w:tc>
          <w:tcPr>
            <w:tcW w:w="2249" w:type="dxa"/>
            <w:noWrap w:val="0"/>
            <w:vAlign w:val="center"/>
          </w:tcPr>
          <w:p w14:paraId="28F90786">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D4610自来水生产和供应</w:t>
            </w:r>
          </w:p>
        </w:tc>
        <w:tc>
          <w:tcPr>
            <w:tcW w:w="2207" w:type="dxa"/>
            <w:noWrap w:val="0"/>
            <w:vAlign w:val="center"/>
          </w:tcPr>
          <w:p w14:paraId="1640CF98">
            <w:pPr>
              <w:adjustRightInd w:val="0"/>
              <w:snapToGrid w:val="0"/>
              <w:jc w:val="center"/>
              <w:rPr>
                <w:rFonts w:hint="default" w:ascii="Times New Roman" w:hAnsi="Times New Roman" w:eastAsia="宋体" w:cs="Times New Roman"/>
                <w:b/>
                <w:color w:val="auto"/>
                <w:sz w:val="24"/>
                <w:highlight w:val="none"/>
              </w:rPr>
            </w:pPr>
            <w:bookmarkStart w:id="0" w:name="_Hlk49843745"/>
            <w:r>
              <w:rPr>
                <w:rFonts w:hint="default" w:ascii="Times New Roman" w:hAnsi="Times New Roman" w:eastAsia="宋体" w:cs="Times New Roman"/>
                <w:b/>
                <w:color w:val="auto"/>
                <w:sz w:val="24"/>
                <w:highlight w:val="none"/>
              </w:rPr>
              <w:t>建设项目</w:t>
            </w:r>
          </w:p>
          <w:p w14:paraId="4CA0F0CF">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行业类别</w:t>
            </w:r>
            <w:bookmarkEnd w:id="0"/>
          </w:p>
        </w:tc>
        <w:tc>
          <w:tcPr>
            <w:tcW w:w="3383" w:type="dxa"/>
            <w:noWrap w:val="0"/>
            <w:vAlign w:val="center"/>
          </w:tcPr>
          <w:p w14:paraId="372F92C5">
            <w:pPr>
              <w:adjustRightInd w:val="0"/>
              <w:snapToGrid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四十三、水的生产和供应业-94自来水生产和供应工程</w:t>
            </w:r>
            <w:r>
              <w:rPr>
                <w:rFonts w:hint="default" w:ascii="Times New Roman" w:hAnsi="Times New Roman" w:eastAsia="宋体" w:cs="Times New Roman"/>
                <w:color w:val="auto"/>
                <w:sz w:val="24"/>
                <w:highlight w:val="none"/>
                <w:lang w:val="en-US" w:eastAsia="zh-CN"/>
              </w:rPr>
              <w:t>461-全部</w:t>
            </w:r>
          </w:p>
        </w:tc>
      </w:tr>
      <w:tr w14:paraId="4B4215F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64" w:type="dxa"/>
            <w:noWrap w:val="0"/>
            <w:tcMar>
              <w:top w:w="16" w:type="dxa"/>
              <w:left w:w="16" w:type="dxa"/>
              <w:right w:w="16" w:type="dxa"/>
            </w:tcMar>
            <w:vAlign w:val="center"/>
          </w:tcPr>
          <w:p w14:paraId="19B69F49">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建设性质</w:t>
            </w:r>
          </w:p>
        </w:tc>
        <w:tc>
          <w:tcPr>
            <w:tcW w:w="2249" w:type="dxa"/>
            <w:noWrap w:val="0"/>
            <w:vAlign w:val="center"/>
          </w:tcPr>
          <w:p w14:paraId="02D43185">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2" w:char="0052"/>
            </w:r>
            <w:r>
              <w:rPr>
                <w:rFonts w:hint="default" w:ascii="Times New Roman" w:hAnsi="Times New Roman" w:eastAsia="宋体" w:cs="Times New Roman"/>
                <w:color w:val="auto"/>
                <w:sz w:val="24"/>
                <w:highlight w:val="none"/>
              </w:rPr>
              <w:t>新建（迁建）</w:t>
            </w:r>
          </w:p>
          <w:p w14:paraId="5B253E44">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改建</w:t>
            </w:r>
          </w:p>
          <w:p w14:paraId="603E126B">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扩建</w:t>
            </w:r>
          </w:p>
          <w:p w14:paraId="5C837D4C">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技术改造</w:t>
            </w:r>
          </w:p>
        </w:tc>
        <w:tc>
          <w:tcPr>
            <w:tcW w:w="2207" w:type="dxa"/>
            <w:noWrap w:val="0"/>
            <w:vAlign w:val="center"/>
          </w:tcPr>
          <w:p w14:paraId="4665E768">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建设项目</w:t>
            </w:r>
          </w:p>
          <w:p w14:paraId="3C550407">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申报情形</w:t>
            </w:r>
          </w:p>
        </w:tc>
        <w:tc>
          <w:tcPr>
            <w:tcW w:w="3383" w:type="dxa"/>
            <w:noWrap w:val="0"/>
            <w:vAlign w:val="center"/>
          </w:tcPr>
          <w:p w14:paraId="290B96E8">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2" w:char="0052"/>
            </w:r>
            <w:r>
              <w:rPr>
                <w:rFonts w:hint="default" w:ascii="Times New Roman" w:hAnsi="Times New Roman" w:eastAsia="宋体" w:cs="Times New Roman"/>
                <w:color w:val="auto"/>
                <w:sz w:val="24"/>
                <w:highlight w:val="none"/>
              </w:rPr>
              <w:t>首次申报项目</w:t>
            </w:r>
          </w:p>
          <w:p w14:paraId="18200AF9">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不予批准后再次申报项目</w:t>
            </w:r>
          </w:p>
          <w:p w14:paraId="4580D329">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 xml:space="preserve">超五年重新审核项目     </w:t>
            </w:r>
          </w:p>
          <w:p w14:paraId="1EBF33CB">
            <w:pPr>
              <w:adjustRightInd w:val="0"/>
              <w:snapToGrid w:val="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重大变动重新报批项目</w:t>
            </w:r>
          </w:p>
        </w:tc>
      </w:tr>
      <w:tr w14:paraId="142FAEA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64" w:type="dxa"/>
            <w:noWrap w:val="0"/>
            <w:tcMar>
              <w:top w:w="16" w:type="dxa"/>
              <w:left w:w="16" w:type="dxa"/>
              <w:right w:w="16" w:type="dxa"/>
            </w:tcMar>
            <w:vAlign w:val="center"/>
          </w:tcPr>
          <w:p w14:paraId="2285E330">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项目审批（核准/备案）部门（选填）</w:t>
            </w:r>
          </w:p>
        </w:tc>
        <w:tc>
          <w:tcPr>
            <w:tcW w:w="2249" w:type="dxa"/>
            <w:noWrap w:val="0"/>
            <w:vAlign w:val="center"/>
          </w:tcPr>
          <w:p w14:paraId="3171B484">
            <w:pPr>
              <w:adjustRightInd w:val="0"/>
              <w:snapToGrid w:val="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杭锦旗发展和改革委员会</w:t>
            </w:r>
          </w:p>
          <w:p w14:paraId="15B56155">
            <w:pPr>
              <w:adjustRightInd w:val="0"/>
              <w:snapToGrid w:val="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杭锦旗</w:t>
            </w:r>
            <w:r>
              <w:rPr>
                <w:rFonts w:hint="default" w:ascii="Times New Roman" w:hAnsi="Times New Roman" w:eastAsia="宋体" w:cs="Times New Roman"/>
                <w:color w:val="auto"/>
                <w:sz w:val="24"/>
                <w:highlight w:val="none"/>
                <w:lang w:val="en-US" w:eastAsia="zh-CN"/>
              </w:rPr>
              <w:t>水利局</w:t>
            </w:r>
          </w:p>
        </w:tc>
        <w:tc>
          <w:tcPr>
            <w:tcW w:w="2207" w:type="dxa"/>
            <w:noWrap w:val="0"/>
            <w:vAlign w:val="center"/>
          </w:tcPr>
          <w:p w14:paraId="30DE913C">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项目审批（核准/备案）文号（选填）</w:t>
            </w:r>
          </w:p>
        </w:tc>
        <w:tc>
          <w:tcPr>
            <w:tcW w:w="3383" w:type="dxa"/>
            <w:noWrap w:val="0"/>
            <w:vAlign w:val="center"/>
          </w:tcPr>
          <w:p w14:paraId="2A780D69">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杭发改发〔2024〕156号</w:t>
            </w:r>
          </w:p>
        </w:tc>
      </w:tr>
      <w:tr w14:paraId="2DAEBFA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4" w:type="dxa"/>
            <w:noWrap w:val="0"/>
            <w:tcMar>
              <w:top w:w="16" w:type="dxa"/>
              <w:left w:w="16" w:type="dxa"/>
              <w:right w:w="16" w:type="dxa"/>
            </w:tcMar>
            <w:vAlign w:val="center"/>
          </w:tcPr>
          <w:p w14:paraId="235A5D4B">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总投资（万元）</w:t>
            </w:r>
          </w:p>
        </w:tc>
        <w:tc>
          <w:tcPr>
            <w:tcW w:w="2249" w:type="dxa"/>
            <w:noWrap w:val="0"/>
            <w:vAlign w:val="center"/>
          </w:tcPr>
          <w:p w14:paraId="302BFAB8">
            <w:pPr>
              <w:adjustRightInd w:val="0"/>
              <w:snapToGrid w:val="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632.91</w:t>
            </w:r>
          </w:p>
        </w:tc>
        <w:tc>
          <w:tcPr>
            <w:tcW w:w="2207" w:type="dxa"/>
            <w:noWrap w:val="0"/>
            <w:tcMar>
              <w:top w:w="16" w:type="dxa"/>
              <w:left w:w="16" w:type="dxa"/>
              <w:right w:w="16" w:type="dxa"/>
            </w:tcMar>
            <w:vAlign w:val="center"/>
          </w:tcPr>
          <w:p w14:paraId="50333F40">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环保投资（万元）</w:t>
            </w:r>
          </w:p>
        </w:tc>
        <w:tc>
          <w:tcPr>
            <w:tcW w:w="3383" w:type="dxa"/>
            <w:noWrap w:val="0"/>
            <w:vAlign w:val="center"/>
          </w:tcPr>
          <w:p w14:paraId="33188452">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7</w:t>
            </w:r>
          </w:p>
        </w:tc>
      </w:tr>
      <w:tr w14:paraId="78A38EB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60272AA0">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环保投资占比（%）</w:t>
            </w:r>
          </w:p>
        </w:tc>
        <w:tc>
          <w:tcPr>
            <w:tcW w:w="2249" w:type="dxa"/>
            <w:noWrap w:val="0"/>
            <w:vAlign w:val="center"/>
          </w:tcPr>
          <w:p w14:paraId="35CE0906">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4.3</w:t>
            </w:r>
          </w:p>
        </w:tc>
        <w:tc>
          <w:tcPr>
            <w:tcW w:w="2207" w:type="dxa"/>
            <w:noWrap w:val="0"/>
            <w:tcMar>
              <w:top w:w="16" w:type="dxa"/>
              <w:left w:w="16" w:type="dxa"/>
              <w:right w:w="16" w:type="dxa"/>
            </w:tcMar>
            <w:vAlign w:val="center"/>
          </w:tcPr>
          <w:p w14:paraId="328FCBD8">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施工工期</w:t>
            </w:r>
          </w:p>
        </w:tc>
        <w:tc>
          <w:tcPr>
            <w:tcW w:w="3383" w:type="dxa"/>
            <w:noWrap w:val="0"/>
            <w:vAlign w:val="center"/>
          </w:tcPr>
          <w:p w14:paraId="7F142D55">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个月</w:t>
            </w:r>
          </w:p>
        </w:tc>
      </w:tr>
      <w:tr w14:paraId="1AD6457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2310ADC9">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是否开工建设</w:t>
            </w:r>
          </w:p>
        </w:tc>
        <w:tc>
          <w:tcPr>
            <w:tcW w:w="2249" w:type="dxa"/>
            <w:noWrap w:val="0"/>
            <w:vAlign w:val="center"/>
          </w:tcPr>
          <w:p w14:paraId="1E2291C5">
            <w:pPr>
              <w:adjustRightInd w:val="0"/>
              <w:snapToGrid w:val="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2" w:char="0052"/>
            </w:r>
            <w:r>
              <w:rPr>
                <w:rFonts w:hint="default" w:ascii="Times New Roman" w:hAnsi="Times New Roman" w:eastAsia="宋体" w:cs="Times New Roman"/>
                <w:color w:val="auto"/>
                <w:sz w:val="24"/>
                <w:highlight w:val="none"/>
              </w:rPr>
              <w:t>否</w:t>
            </w:r>
          </w:p>
          <w:p w14:paraId="45266EFE">
            <w:pPr>
              <w:adjustRightInd w:val="0"/>
              <w:snapToGrid w:val="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sym w:font="Wingdings" w:char="00A8"/>
            </w:r>
            <w:r>
              <w:rPr>
                <w:rFonts w:hint="default" w:ascii="Times New Roman" w:hAnsi="Times New Roman" w:eastAsia="宋体" w:cs="Times New Roman"/>
                <w:color w:val="auto"/>
                <w:sz w:val="24"/>
                <w:highlight w:val="none"/>
              </w:rPr>
              <w:t>是：</w:t>
            </w:r>
            <w:r>
              <w:rPr>
                <w:rFonts w:hint="default" w:ascii="Times New Roman" w:hAnsi="Times New Roman" w:eastAsia="宋体" w:cs="Times New Roman"/>
                <w:color w:val="auto"/>
                <w:sz w:val="24"/>
                <w:highlight w:val="none"/>
                <w:u w:val="single"/>
              </w:rPr>
              <w:t xml:space="preserve">             </w:t>
            </w:r>
          </w:p>
        </w:tc>
        <w:tc>
          <w:tcPr>
            <w:tcW w:w="2207" w:type="dxa"/>
            <w:noWrap w:val="0"/>
            <w:tcMar>
              <w:top w:w="16" w:type="dxa"/>
              <w:left w:w="16" w:type="dxa"/>
              <w:right w:w="16" w:type="dxa"/>
            </w:tcMar>
            <w:vAlign w:val="center"/>
          </w:tcPr>
          <w:p w14:paraId="2F13017D">
            <w:pPr>
              <w:adjustRightInd w:val="0"/>
              <w:snapToGrid w:val="0"/>
              <w:jc w:val="center"/>
              <w:rPr>
                <w:rFonts w:hint="default" w:ascii="Times New Roman" w:hAnsi="Times New Roman" w:eastAsia="宋体" w:cs="Times New Roman"/>
                <w:b/>
                <w:color w:val="auto"/>
                <w:spacing w:val="-6"/>
                <w:sz w:val="24"/>
                <w:highlight w:val="none"/>
              </w:rPr>
            </w:pPr>
            <w:r>
              <w:rPr>
                <w:rFonts w:hint="default" w:ascii="Times New Roman" w:hAnsi="Times New Roman" w:eastAsia="宋体" w:cs="Times New Roman"/>
                <w:b/>
                <w:color w:val="auto"/>
                <w:spacing w:val="-6"/>
                <w:sz w:val="24"/>
                <w:highlight w:val="none"/>
              </w:rPr>
              <w:t>用地面积（</w:t>
            </w:r>
            <w:r>
              <w:rPr>
                <w:rFonts w:hint="eastAsia" w:cs="Times New Roman"/>
                <w:b/>
                <w:color w:val="auto"/>
                <w:spacing w:val="-6"/>
                <w:sz w:val="24"/>
                <w:highlight w:val="none"/>
                <w:vertAlign w:val="baseline"/>
                <w:lang w:eastAsia="zh-CN"/>
              </w:rPr>
              <w:t>m</w:t>
            </w:r>
            <w:r>
              <w:rPr>
                <w:rFonts w:hint="eastAsia" w:cs="Times New Roman"/>
                <w:b/>
                <w:color w:val="auto"/>
                <w:spacing w:val="-6"/>
                <w:sz w:val="24"/>
                <w:highlight w:val="none"/>
                <w:vertAlign w:val="superscript"/>
                <w:lang w:eastAsia="zh-CN"/>
              </w:rPr>
              <w:t>2</w:t>
            </w:r>
            <w:r>
              <w:rPr>
                <w:rFonts w:hint="default" w:ascii="Times New Roman" w:hAnsi="Times New Roman" w:eastAsia="宋体" w:cs="Times New Roman"/>
                <w:b/>
                <w:color w:val="auto"/>
                <w:spacing w:val="-6"/>
                <w:sz w:val="24"/>
                <w:highlight w:val="none"/>
              </w:rPr>
              <w:t>）</w:t>
            </w:r>
          </w:p>
        </w:tc>
        <w:tc>
          <w:tcPr>
            <w:tcW w:w="3383" w:type="dxa"/>
            <w:noWrap w:val="0"/>
            <w:vAlign w:val="center"/>
          </w:tcPr>
          <w:p w14:paraId="3541B2DA">
            <w:pPr>
              <w:adjustRightInd w:val="0"/>
              <w:snapToGrid w:val="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741.74</w:t>
            </w:r>
          </w:p>
        </w:tc>
      </w:tr>
      <w:tr w14:paraId="701A4B6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54984D66">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专项评价设置情况</w:t>
            </w:r>
          </w:p>
        </w:tc>
        <w:tc>
          <w:tcPr>
            <w:tcW w:w="7839" w:type="dxa"/>
            <w:gridSpan w:val="3"/>
            <w:noWrap w:val="0"/>
            <w:vAlign w:val="center"/>
          </w:tcPr>
          <w:p w14:paraId="4FC903C6">
            <w:pPr>
              <w:adjustRightInd w:val="0"/>
              <w:snapToGrid w:val="0"/>
              <w:spacing w:line="360" w:lineRule="auto"/>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无</w:t>
            </w:r>
          </w:p>
        </w:tc>
      </w:tr>
      <w:tr w14:paraId="40F8A1B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232DF76A">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sz w:val="24"/>
                <w:highlight w:val="none"/>
              </w:rPr>
              <w:t>规划情况</w:t>
            </w:r>
          </w:p>
        </w:tc>
        <w:tc>
          <w:tcPr>
            <w:tcW w:w="7839" w:type="dxa"/>
            <w:gridSpan w:val="3"/>
            <w:noWrap w:val="0"/>
            <w:vAlign w:val="center"/>
          </w:tcPr>
          <w:p w14:paraId="4BEE0240">
            <w:pPr>
              <w:autoSpaceDE w:val="0"/>
              <w:autoSpaceDN w:val="0"/>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无</w:t>
            </w:r>
          </w:p>
        </w:tc>
      </w:tr>
      <w:tr w14:paraId="05D78B6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6D8DA33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规划环境影响评价情况</w:t>
            </w:r>
          </w:p>
        </w:tc>
        <w:tc>
          <w:tcPr>
            <w:tcW w:w="7839" w:type="dxa"/>
            <w:gridSpan w:val="3"/>
            <w:noWrap w:val="0"/>
            <w:vAlign w:val="center"/>
          </w:tcPr>
          <w:p w14:paraId="39F2EFB8">
            <w:pPr>
              <w:adjustRightInd w:val="0"/>
              <w:snapToGrid w:val="0"/>
              <w:spacing w:after="0"/>
              <w:ind w:left="0" w:leftChars="0" w:firstLine="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 w:val="24"/>
                <w:szCs w:val="32"/>
                <w:highlight w:val="none"/>
              </w:rPr>
              <w:t>无</w:t>
            </w:r>
          </w:p>
        </w:tc>
      </w:tr>
      <w:tr w14:paraId="0CB8AE3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5106635D">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规划及规划环境影响评价符合性分析</w:t>
            </w:r>
          </w:p>
        </w:tc>
        <w:tc>
          <w:tcPr>
            <w:tcW w:w="7839" w:type="dxa"/>
            <w:gridSpan w:val="3"/>
            <w:noWrap w:val="0"/>
            <w:vAlign w:val="center"/>
          </w:tcPr>
          <w:p w14:paraId="3A5CEE58">
            <w:pPr>
              <w:autoSpaceDE w:val="0"/>
              <w:autoSpaceDN w:val="0"/>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无</w:t>
            </w:r>
          </w:p>
        </w:tc>
      </w:tr>
      <w:tr w14:paraId="188CCEF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32C0EC53">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其他符合性分析</w:t>
            </w:r>
          </w:p>
        </w:tc>
        <w:tc>
          <w:tcPr>
            <w:tcW w:w="7839" w:type="dxa"/>
            <w:gridSpan w:val="3"/>
            <w:noWrap w:val="0"/>
            <w:vAlign w:val="center"/>
          </w:tcPr>
          <w:p w14:paraId="3F308241">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1.产业政策符合性分析</w:t>
            </w:r>
          </w:p>
          <w:p w14:paraId="3EBA8D4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本项目为</w:t>
            </w:r>
            <w:r>
              <w:rPr>
                <w:rFonts w:hint="default" w:ascii="Times New Roman" w:hAnsi="Times New Roman" w:eastAsia="宋体" w:cs="Times New Roman"/>
                <w:bCs/>
                <w:color w:val="auto"/>
                <w:sz w:val="24"/>
                <w:highlight w:val="none"/>
                <w:lang w:eastAsia="zh-CN"/>
              </w:rPr>
              <w:t>农村饮水水质提升工程</w:t>
            </w:r>
            <w:r>
              <w:rPr>
                <w:rFonts w:hint="default" w:ascii="Times New Roman" w:hAnsi="Times New Roman" w:eastAsia="宋体" w:cs="Times New Roman"/>
                <w:bCs/>
                <w:color w:val="auto"/>
                <w:sz w:val="24"/>
                <w:highlight w:val="none"/>
              </w:rPr>
              <w:t>，属于《产业结构调整指导目录（2024年本）》（中华人民共和国国家发展和改革委员会令第7号，自2024年2月1日起施行）中</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二、</w:t>
            </w:r>
            <w:r>
              <w:rPr>
                <w:rFonts w:hint="default" w:ascii="Times New Roman" w:hAnsi="Times New Roman" w:eastAsia="宋体" w:cs="Times New Roman"/>
                <w:bCs/>
                <w:color w:val="auto"/>
                <w:sz w:val="24"/>
                <w:highlight w:val="none"/>
                <w:lang w:val="en-US" w:eastAsia="zh-CN"/>
              </w:rPr>
              <w:t>水利，</w:t>
            </w:r>
            <w:r>
              <w:rPr>
                <w:rFonts w:hint="default" w:ascii="Times New Roman" w:hAnsi="Times New Roman" w:eastAsia="宋体" w:cs="Times New Roman"/>
                <w:bCs/>
                <w:color w:val="auto"/>
                <w:sz w:val="24"/>
                <w:highlight w:val="none"/>
              </w:rPr>
              <w:t>2.节水供水工程：农村供水工程</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，故为</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鼓励类</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项目。因此，项目的建设，符合国家产业政策。</w:t>
            </w:r>
          </w:p>
          <w:p w14:paraId="03BA950B">
            <w:pPr>
              <w:adjustRightInd w:val="0"/>
              <w:snapToGrid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202</w:t>
            </w:r>
            <w:r>
              <w:rPr>
                <w:rFonts w:hint="default" w:ascii="Times New Roman" w:hAnsi="Times New Roman" w:eastAsia="宋体" w:cs="Times New Roman"/>
                <w:bCs/>
                <w:color w:val="auto"/>
                <w:sz w:val="24"/>
                <w:highlight w:val="none"/>
                <w:lang w:val="en-US" w:eastAsia="zh-CN"/>
              </w:rPr>
              <w:t>4</w:t>
            </w:r>
            <w:r>
              <w:rPr>
                <w:rFonts w:hint="default" w:ascii="Times New Roman" w:hAnsi="Times New Roman" w:eastAsia="宋体" w:cs="Times New Roman"/>
                <w:bCs/>
                <w:color w:val="auto"/>
                <w:sz w:val="24"/>
                <w:highlight w:val="none"/>
              </w:rPr>
              <w:t>年</w:t>
            </w:r>
            <w:r>
              <w:rPr>
                <w:rFonts w:hint="default" w:ascii="Times New Roman" w:hAnsi="Times New Roman" w:eastAsia="宋体" w:cs="Times New Roman"/>
                <w:bCs/>
                <w:color w:val="auto"/>
                <w:sz w:val="24"/>
                <w:highlight w:val="none"/>
                <w:lang w:val="en-US" w:eastAsia="zh-CN"/>
              </w:rPr>
              <w:t>10</w:t>
            </w:r>
            <w:r>
              <w:rPr>
                <w:rFonts w:hint="default" w:ascii="Times New Roman" w:hAnsi="Times New Roman" w:eastAsia="宋体" w:cs="Times New Roman"/>
                <w:bCs/>
                <w:color w:val="auto"/>
                <w:sz w:val="24"/>
                <w:highlight w:val="none"/>
              </w:rPr>
              <w:t>月</w:t>
            </w:r>
            <w:r>
              <w:rPr>
                <w:rFonts w:hint="default" w:ascii="Times New Roman" w:hAnsi="Times New Roman" w:eastAsia="宋体" w:cs="Times New Roman"/>
                <w:bCs/>
                <w:color w:val="auto"/>
                <w:sz w:val="24"/>
                <w:highlight w:val="none"/>
                <w:lang w:val="en-US" w:eastAsia="zh-CN"/>
              </w:rPr>
              <w:t>9</w:t>
            </w:r>
            <w:r>
              <w:rPr>
                <w:rFonts w:hint="default" w:ascii="Times New Roman" w:hAnsi="Times New Roman" w:eastAsia="宋体" w:cs="Times New Roman"/>
                <w:bCs/>
                <w:color w:val="auto"/>
                <w:sz w:val="24"/>
                <w:highlight w:val="none"/>
              </w:rPr>
              <w:t>日，项目取得</w:t>
            </w:r>
            <w:r>
              <w:rPr>
                <w:rFonts w:hint="default" w:ascii="Times New Roman" w:hAnsi="Times New Roman" w:eastAsia="宋体" w:cs="Times New Roman"/>
                <w:bCs/>
                <w:color w:val="auto"/>
                <w:sz w:val="24"/>
                <w:highlight w:val="none"/>
                <w:lang w:val="en-US" w:eastAsia="zh-CN"/>
              </w:rPr>
              <w:t>杭锦旗发展和改革委员会</w:t>
            </w:r>
            <w:r>
              <w:rPr>
                <w:rFonts w:hint="eastAsia" w:cs="Times New Roman"/>
                <w:bCs/>
                <w:color w:val="auto"/>
                <w:sz w:val="24"/>
                <w:highlight w:val="none"/>
                <w:lang w:val="en-US" w:eastAsia="zh-CN"/>
              </w:rPr>
              <w:t>和</w:t>
            </w:r>
            <w:r>
              <w:rPr>
                <w:rFonts w:hint="default" w:ascii="Times New Roman" w:hAnsi="Times New Roman" w:eastAsia="宋体" w:cs="Times New Roman"/>
                <w:bCs/>
                <w:color w:val="auto"/>
                <w:sz w:val="24"/>
                <w:highlight w:val="none"/>
                <w:lang w:val="en-US" w:eastAsia="zh-CN"/>
              </w:rPr>
              <w:t>杭锦旗水利局联合发文</w:t>
            </w:r>
            <w:r>
              <w:rPr>
                <w:rFonts w:hint="eastAsia" w:cs="Times New Roman"/>
                <w:bCs/>
                <w:color w:val="auto"/>
                <w:sz w:val="24"/>
                <w:highlight w:val="none"/>
                <w:lang w:val="en-US" w:eastAsia="zh-CN"/>
              </w:rPr>
              <w:t>的</w:t>
            </w:r>
            <w:r>
              <w:rPr>
                <w:rFonts w:hint="default" w:ascii="Times New Roman" w:hAnsi="Times New Roman" w:eastAsia="宋体" w:cs="Times New Roman"/>
                <w:bCs/>
                <w:color w:val="auto"/>
                <w:sz w:val="24"/>
                <w:highlight w:val="none"/>
              </w:rPr>
              <w:t>《关于</w:t>
            </w:r>
            <w:r>
              <w:rPr>
                <w:rFonts w:hint="default" w:ascii="Times New Roman" w:hAnsi="Times New Roman" w:eastAsia="宋体" w:cs="Times New Roman"/>
                <w:bCs/>
                <w:color w:val="auto"/>
                <w:sz w:val="24"/>
                <w:highlight w:val="none"/>
                <w:lang w:eastAsia="zh-CN"/>
              </w:rPr>
              <w:t>杭锦旗2024年水质提升工程</w:t>
            </w:r>
            <w:r>
              <w:rPr>
                <w:rFonts w:hint="default" w:ascii="Times New Roman" w:hAnsi="Times New Roman" w:eastAsia="宋体" w:cs="Times New Roman"/>
                <w:bCs/>
                <w:color w:val="auto"/>
                <w:sz w:val="24"/>
                <w:highlight w:val="none"/>
                <w:lang w:val="en-US" w:eastAsia="zh-CN"/>
              </w:rPr>
              <w:t>可行性研究报告批复的通知</w:t>
            </w:r>
            <w:r>
              <w:rPr>
                <w:rFonts w:hint="default" w:ascii="Times New Roman" w:hAnsi="Times New Roman" w:eastAsia="宋体" w:cs="Times New Roman"/>
                <w:bCs/>
                <w:color w:val="auto"/>
                <w:sz w:val="24"/>
                <w:highlight w:val="none"/>
              </w:rPr>
              <w:t>》（杭发改发〔2024〕156号），</w:t>
            </w:r>
            <w:r>
              <w:rPr>
                <w:rFonts w:hint="default" w:ascii="Times New Roman" w:hAnsi="Times New Roman" w:eastAsia="宋体" w:cs="Times New Roman"/>
                <w:bCs/>
                <w:color w:val="auto"/>
                <w:sz w:val="24"/>
                <w:highlight w:val="none"/>
                <w:lang w:val="en-US" w:eastAsia="zh-CN"/>
              </w:rPr>
              <w:t>对本项目进行批复。</w:t>
            </w:r>
          </w:p>
          <w:p w14:paraId="0562025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综上，本项目符合</w:t>
            </w:r>
            <w:r>
              <w:rPr>
                <w:rFonts w:hint="default" w:ascii="Times New Roman" w:hAnsi="Times New Roman" w:eastAsia="宋体" w:cs="Times New Roman"/>
                <w:bCs/>
                <w:color w:val="auto"/>
                <w:sz w:val="24"/>
                <w:highlight w:val="none"/>
                <w:lang w:val="en-US" w:eastAsia="zh-CN"/>
              </w:rPr>
              <w:t>相关</w:t>
            </w:r>
            <w:r>
              <w:rPr>
                <w:rFonts w:hint="default" w:ascii="Times New Roman" w:hAnsi="Times New Roman" w:eastAsia="宋体" w:cs="Times New Roman"/>
                <w:bCs/>
                <w:color w:val="auto"/>
                <w:sz w:val="24"/>
                <w:highlight w:val="none"/>
              </w:rPr>
              <w:t>产业政策。</w:t>
            </w:r>
          </w:p>
          <w:p w14:paraId="75D22FDF">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2.选址合理性分析</w:t>
            </w:r>
          </w:p>
          <w:p w14:paraId="24BEE01E">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根据《杭锦旗农村供水水质提升专项行动实施方案</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2023</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2025年</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20</w:t>
            </w:r>
            <w:r>
              <w:rPr>
                <w:rFonts w:hint="eastAsia"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4年6月，</w:t>
            </w:r>
            <w:r>
              <w:rPr>
                <w:rFonts w:hint="default" w:ascii="Times New Roman" w:hAnsi="Times New Roman" w:eastAsia="宋体" w:cs="Times New Roman"/>
                <w:bCs/>
                <w:color w:val="auto"/>
                <w:sz w:val="24"/>
                <w:highlight w:val="none"/>
              </w:rPr>
              <w:t>杭锦旗水利局对全旗的饮水安全工程进行摸底排查，并组织化验各处饮用水水质，通过水质化验结果排查出10处水质不达标的村社。杭锦旗呼和木独镇大套子村供水方式为集中供水，水质化验结果为</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浑浊度(NTU)、总硬度、氯化物、硫酸盐、溶解性总固体、砷、锰超标</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伊和乌素苏木供水站供水方式为集中供水，水质化验结果为</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pH、氯化物超标</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巴音乌素供水站供水方式为集中供水，水质化验结果为</w:t>
            </w:r>
            <w:r>
              <w:rPr>
                <w:rFonts w:hint="default" w:ascii="Times New Roman" w:hAnsi="Times New Roman" w:eastAsia="宋体" w:cs="Times New Roman"/>
                <w:bCs/>
                <w:color w:val="auto"/>
                <w:sz w:val="24"/>
                <w:highlight w:val="none"/>
                <w:lang w:eastAsia="zh-CN"/>
              </w:rPr>
              <w:t>：氯</w:t>
            </w:r>
            <w:r>
              <w:rPr>
                <w:rFonts w:hint="default" w:ascii="Times New Roman" w:hAnsi="Times New Roman" w:eastAsia="宋体" w:cs="Times New Roman"/>
                <w:bCs/>
                <w:color w:val="auto"/>
                <w:sz w:val="24"/>
                <w:highlight w:val="none"/>
              </w:rPr>
              <w:t>化物、硫酸盐、硝酸盐超标。</w:t>
            </w:r>
            <w:r>
              <w:rPr>
                <w:rFonts w:hint="default" w:ascii="Times New Roman" w:hAnsi="Times New Roman" w:eastAsia="宋体" w:cs="Times New Roman"/>
                <w:bCs/>
                <w:color w:val="auto"/>
                <w:sz w:val="24"/>
                <w:highlight w:val="none"/>
                <w:lang w:val="en-US" w:eastAsia="zh-CN"/>
              </w:rPr>
              <w:t>其余村社为分散式供水，村民均采用自家小井供水。</w:t>
            </w:r>
          </w:p>
          <w:p w14:paraId="471F583D">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bCs/>
                <w:color w:val="auto"/>
                <w:sz w:val="24"/>
                <w:highlight w:val="none"/>
                <w:lang w:val="en-US" w:eastAsia="zh-CN"/>
              </w:rPr>
              <w:t>对3处集中供水不达标村社</w:t>
            </w:r>
            <w:r>
              <w:rPr>
                <w:rFonts w:hint="default" w:ascii="Times New Roman" w:hAnsi="Times New Roman" w:eastAsia="宋体" w:cs="Times New Roman"/>
                <w:bCs/>
                <w:color w:val="auto"/>
                <w:sz w:val="24"/>
                <w:highlight w:val="none"/>
              </w:rPr>
              <w:t>建设</w:t>
            </w:r>
            <w:r>
              <w:rPr>
                <w:rFonts w:hint="default" w:ascii="Times New Roman" w:hAnsi="Times New Roman" w:eastAsia="宋体" w:cs="Times New Roman"/>
                <w:bCs/>
                <w:color w:val="auto"/>
                <w:sz w:val="24"/>
                <w:highlight w:val="none"/>
                <w:lang w:eastAsia="zh-CN"/>
              </w:rPr>
              <w:t>供水站</w:t>
            </w:r>
            <w:r>
              <w:rPr>
                <w:rFonts w:hint="default" w:ascii="Times New Roman" w:hAnsi="Times New Roman" w:eastAsia="宋体" w:cs="Times New Roman"/>
                <w:bCs/>
                <w:color w:val="auto"/>
                <w:sz w:val="24"/>
                <w:highlight w:val="none"/>
              </w:rPr>
              <w:t>，分别位于</w:t>
            </w:r>
            <w:r>
              <w:rPr>
                <w:rFonts w:hint="default" w:ascii="Times New Roman" w:hAnsi="Times New Roman" w:eastAsia="宋体" w:cs="Times New Roman"/>
                <w:bCs/>
                <w:color w:val="auto"/>
                <w:sz w:val="24"/>
                <w:highlight w:val="none"/>
                <w:lang w:eastAsia="zh-CN"/>
              </w:rPr>
              <w:t>鄂尔多斯市杭锦旗呼和木独镇大套子村、伊和乌素苏木锡尼其日格嘎查、伊和乌素苏木巴音乌素嘎查</w:t>
            </w:r>
            <w:r>
              <w:rPr>
                <w:rFonts w:hint="default" w:ascii="Times New Roman" w:hAnsi="Times New Roman" w:eastAsia="宋体" w:cs="Times New Roman"/>
                <w:bCs/>
                <w:color w:val="auto"/>
                <w:sz w:val="24"/>
                <w:highlight w:val="none"/>
              </w:rPr>
              <w:t>。所在区域未占用农田、林地、</w:t>
            </w:r>
            <w:r>
              <w:rPr>
                <w:rFonts w:hint="default" w:ascii="Times New Roman" w:hAnsi="Times New Roman" w:eastAsia="宋体" w:cs="Times New Roman"/>
                <w:bCs/>
                <w:color w:val="auto"/>
                <w:sz w:val="24"/>
                <w:highlight w:val="none"/>
                <w:lang w:val="en-US" w:eastAsia="zh-CN"/>
              </w:rPr>
              <w:t>水源保护地、</w:t>
            </w:r>
            <w:r>
              <w:rPr>
                <w:rFonts w:hint="default" w:ascii="Times New Roman" w:hAnsi="Times New Roman" w:eastAsia="宋体" w:cs="Times New Roman"/>
                <w:bCs/>
                <w:color w:val="auto"/>
                <w:sz w:val="24"/>
                <w:highlight w:val="none"/>
              </w:rPr>
              <w:t>自然保护区、风景名胜区</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生态保护红线</w:t>
            </w:r>
            <w:r>
              <w:rPr>
                <w:rFonts w:hint="eastAsia" w:cs="Times New Roman"/>
                <w:bCs/>
                <w:color w:val="auto"/>
                <w:sz w:val="24"/>
                <w:highlight w:val="none"/>
                <w:lang w:val="en-US" w:eastAsia="zh-CN"/>
              </w:rPr>
              <w:t>、文物保护区</w:t>
            </w:r>
            <w:r>
              <w:rPr>
                <w:rFonts w:hint="default" w:ascii="Times New Roman" w:hAnsi="Times New Roman" w:eastAsia="宋体" w:cs="Times New Roman"/>
                <w:bCs/>
                <w:color w:val="auto"/>
                <w:sz w:val="24"/>
                <w:highlight w:val="none"/>
              </w:rPr>
              <w:t>等</w:t>
            </w:r>
            <w:r>
              <w:rPr>
                <w:rFonts w:hint="default" w:ascii="Times New Roman" w:hAnsi="Times New Roman" w:eastAsia="宋体" w:cs="Times New Roman"/>
                <w:bCs/>
                <w:color w:val="auto"/>
                <w:sz w:val="24"/>
                <w:highlight w:val="none"/>
                <w:lang w:eastAsia="zh-CN"/>
              </w:rPr>
              <w:t>。</w:t>
            </w:r>
            <w:r>
              <w:rPr>
                <w:rFonts w:hint="eastAsia" w:cs="Times New Roman"/>
                <w:bCs/>
                <w:color w:val="auto"/>
                <w:sz w:val="24"/>
                <w:highlight w:val="none"/>
                <w:lang w:val="en-US" w:eastAsia="zh-CN"/>
              </w:rPr>
              <w:t>供水管网利用现有管网，不在本次评价范围内。</w:t>
            </w:r>
          </w:p>
          <w:p w14:paraId="4CA7AA5F">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本项目大套子供水站厂址500</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lang w:eastAsia="zh-CN"/>
              </w:rPr>
              <w:t>范围内有村民住宅，</w:t>
            </w:r>
            <w:r>
              <w:rPr>
                <w:rFonts w:hint="default" w:ascii="Times New Roman" w:hAnsi="Times New Roman" w:eastAsia="宋体" w:cs="Times New Roman"/>
                <w:bCs/>
                <w:color w:val="auto"/>
                <w:sz w:val="24"/>
                <w:highlight w:val="none"/>
                <w:lang w:val="en-US" w:eastAsia="zh-CN"/>
              </w:rPr>
              <w:t>其余2个供水站厂址500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范围</w:t>
            </w:r>
            <w:r>
              <w:rPr>
                <w:rFonts w:hint="eastAsia" w:cs="Times New Roman"/>
                <w:bCs/>
                <w:color w:val="auto"/>
                <w:sz w:val="24"/>
                <w:highlight w:val="none"/>
                <w:lang w:val="en-US" w:eastAsia="zh-CN"/>
              </w:rPr>
              <w:t>内</w:t>
            </w:r>
            <w:r>
              <w:rPr>
                <w:rFonts w:hint="default" w:ascii="Times New Roman" w:hAnsi="Times New Roman" w:eastAsia="宋体" w:cs="Times New Roman"/>
                <w:bCs/>
                <w:color w:val="auto"/>
                <w:sz w:val="24"/>
                <w:highlight w:val="none"/>
                <w:lang w:val="en-US" w:eastAsia="zh-CN"/>
              </w:rPr>
              <w:t>无居民等敏感目标。本项目为农村饮水水质提升工程，</w:t>
            </w:r>
            <w:r>
              <w:rPr>
                <w:rFonts w:hint="default" w:ascii="Times New Roman" w:hAnsi="Times New Roman" w:eastAsia="宋体" w:cs="Times New Roman"/>
                <w:bCs/>
                <w:color w:val="auto"/>
                <w:sz w:val="24"/>
                <w:highlight w:val="none"/>
                <w:lang w:eastAsia="zh-CN"/>
              </w:rPr>
              <w:t>通过采取报告表中提出的各项环保</w:t>
            </w:r>
            <w:r>
              <w:rPr>
                <w:rFonts w:hint="eastAsia" w:cs="Times New Roman"/>
                <w:bCs/>
                <w:color w:val="auto"/>
                <w:sz w:val="24"/>
                <w:highlight w:val="none"/>
                <w:lang w:eastAsia="zh-CN"/>
              </w:rPr>
              <w:t>措施</w:t>
            </w:r>
            <w:r>
              <w:rPr>
                <w:rFonts w:hint="default" w:ascii="Times New Roman" w:hAnsi="Times New Roman" w:eastAsia="宋体" w:cs="Times New Roman"/>
                <w:bCs/>
                <w:color w:val="auto"/>
                <w:sz w:val="24"/>
                <w:highlight w:val="none"/>
                <w:lang w:eastAsia="zh-CN"/>
              </w:rPr>
              <w:t>，本项目的建设对环境影响较小。</w:t>
            </w:r>
          </w:p>
          <w:p w14:paraId="7063AFFB">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val="en-US" w:eastAsia="zh-CN"/>
              </w:rPr>
              <w:t>综上</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从环境保护角度来看，</w:t>
            </w:r>
            <w:r>
              <w:rPr>
                <w:rFonts w:hint="default" w:ascii="Times New Roman" w:hAnsi="Times New Roman" w:eastAsia="宋体" w:cs="Times New Roman"/>
                <w:bCs/>
                <w:color w:val="auto"/>
                <w:sz w:val="24"/>
                <w:highlight w:val="none"/>
                <w:lang w:eastAsia="zh-CN"/>
              </w:rPr>
              <w:t>本项目选址合理。</w:t>
            </w:r>
          </w:p>
          <w:p w14:paraId="0CD05A7D">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表1-1 站点位置汇总表</w:t>
            </w:r>
          </w:p>
          <w:tbl>
            <w:tblPr>
              <w:tblStyle w:val="8"/>
              <w:tblW w:w="491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72"/>
              <w:gridCol w:w="1363"/>
              <w:gridCol w:w="1787"/>
              <w:gridCol w:w="1752"/>
            </w:tblGrid>
            <w:tr w14:paraId="1F2C2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0" w:type="pct"/>
                  <w:noWrap w:val="0"/>
                  <w:vAlign w:val="center"/>
                </w:tcPr>
                <w:p w14:paraId="279C06BC">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1254" w:type="pct"/>
                  <w:noWrap w:val="0"/>
                  <w:vAlign w:val="center"/>
                </w:tcPr>
                <w:p w14:paraId="2387D1F5">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站点名称</w:t>
                  </w:r>
                </w:p>
              </w:tc>
              <w:tc>
                <w:tcPr>
                  <w:tcW w:w="913" w:type="pct"/>
                  <w:noWrap/>
                  <w:vAlign w:val="center"/>
                </w:tcPr>
                <w:p w14:paraId="5DC39127">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镇</w:t>
                  </w:r>
                </w:p>
              </w:tc>
              <w:tc>
                <w:tcPr>
                  <w:tcW w:w="1197" w:type="pct"/>
                  <w:noWrap w:val="0"/>
                  <w:vAlign w:val="center"/>
                </w:tcPr>
                <w:p w14:paraId="2B6BD4F7">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村子</w:t>
                  </w:r>
                </w:p>
              </w:tc>
              <w:tc>
                <w:tcPr>
                  <w:tcW w:w="1174" w:type="pct"/>
                  <w:noWrap w:val="0"/>
                  <w:vAlign w:val="center"/>
                </w:tcPr>
                <w:p w14:paraId="2ECD668A">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2A04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0" w:type="pct"/>
                  <w:noWrap w:val="0"/>
                  <w:vAlign w:val="center"/>
                </w:tcPr>
                <w:p w14:paraId="4D09FF24">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1254" w:type="pct"/>
                  <w:noWrap w:val="0"/>
                  <w:vAlign w:val="center"/>
                </w:tcPr>
                <w:p w14:paraId="0D81205E">
                  <w:pPr>
                    <w:pStyle w:val="15"/>
                    <w:adjustRightInd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大套子供水站</w:t>
                  </w:r>
                </w:p>
              </w:tc>
              <w:tc>
                <w:tcPr>
                  <w:tcW w:w="913" w:type="pct"/>
                  <w:noWrap w:val="0"/>
                  <w:vAlign w:val="center"/>
                </w:tcPr>
                <w:p w14:paraId="67CFEE11">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呼和木独镇</w:t>
                  </w:r>
                </w:p>
              </w:tc>
              <w:tc>
                <w:tcPr>
                  <w:tcW w:w="1197" w:type="pct"/>
                  <w:noWrap w:val="0"/>
                  <w:vAlign w:val="center"/>
                </w:tcPr>
                <w:p w14:paraId="7BF85B9E">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大套子村</w:t>
                  </w:r>
                </w:p>
              </w:tc>
              <w:tc>
                <w:tcPr>
                  <w:tcW w:w="1174" w:type="pct"/>
                  <w:noWrap w:val="0"/>
                  <w:vAlign w:val="center"/>
                </w:tcPr>
                <w:p w14:paraId="176D341E">
                  <w:pPr>
                    <w:pStyle w:val="15"/>
                    <w:rPr>
                      <w:rFonts w:hint="default" w:ascii="Times New Roman" w:hAnsi="Times New Roman" w:eastAsia="宋体" w:cs="Times New Roman"/>
                      <w:color w:val="auto"/>
                      <w:highlight w:val="none"/>
                    </w:rPr>
                  </w:pPr>
                </w:p>
              </w:tc>
            </w:tr>
            <w:tr w14:paraId="60AAC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0" w:type="pct"/>
                  <w:noWrap w:val="0"/>
                  <w:vAlign w:val="center"/>
                </w:tcPr>
                <w:p w14:paraId="36BCDD2A">
                  <w:pPr>
                    <w:pStyle w:val="1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2</w:t>
                  </w:r>
                </w:p>
              </w:tc>
              <w:tc>
                <w:tcPr>
                  <w:tcW w:w="1254" w:type="pct"/>
                  <w:noWrap w:val="0"/>
                  <w:vAlign w:val="center"/>
                </w:tcPr>
                <w:p w14:paraId="371C0D39">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913" w:type="pct"/>
                  <w:vMerge w:val="restart"/>
                  <w:noWrap w:val="0"/>
                  <w:vAlign w:val="center"/>
                </w:tcPr>
                <w:p w14:paraId="5FBE2848">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伊和乌素苏木</w:t>
                  </w:r>
                </w:p>
              </w:tc>
              <w:tc>
                <w:tcPr>
                  <w:tcW w:w="1197" w:type="pct"/>
                  <w:noWrap w:val="0"/>
                  <w:vAlign w:val="center"/>
                </w:tcPr>
                <w:p w14:paraId="2457D80D">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锡尼其日格嘎查</w:t>
                  </w:r>
                </w:p>
              </w:tc>
              <w:tc>
                <w:tcPr>
                  <w:tcW w:w="1174" w:type="pct"/>
                  <w:noWrap w:val="0"/>
                  <w:vAlign w:val="center"/>
                </w:tcPr>
                <w:p w14:paraId="19B1639D">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东侧</w:t>
                  </w:r>
                  <w:r>
                    <w:rPr>
                      <w:rFonts w:hint="default" w:ascii="Times New Roman" w:hAnsi="Times New Roman" w:eastAsia="宋体" w:cs="Times New Roman"/>
                      <w:color w:val="auto"/>
                      <w:highlight w:val="none"/>
                      <w:lang w:val="en-US" w:eastAsia="zh-CN"/>
                    </w:rPr>
                    <w:t>840</w:t>
                  </w:r>
                  <w:r>
                    <w:rPr>
                      <w:rFonts w:hint="eastAsia" w:cs="Times New Roman"/>
                      <w:color w:val="auto"/>
                      <w:highlight w:val="none"/>
                      <w:lang w:eastAsia="zh-CN"/>
                    </w:rPr>
                    <w:t>m</w:t>
                  </w:r>
                  <w:r>
                    <w:rPr>
                      <w:rFonts w:hint="default" w:ascii="Times New Roman" w:hAnsi="Times New Roman" w:eastAsia="宋体" w:cs="Times New Roman"/>
                      <w:color w:val="auto"/>
                      <w:highlight w:val="none"/>
                    </w:rPr>
                    <w:t>处为伊和乌素水源地</w:t>
                  </w:r>
                </w:p>
              </w:tc>
            </w:tr>
            <w:tr w14:paraId="12BA8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0" w:type="pct"/>
                  <w:noWrap w:val="0"/>
                  <w:vAlign w:val="center"/>
                </w:tcPr>
                <w:p w14:paraId="6FF4650B">
                  <w:pPr>
                    <w:pStyle w:val="1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3</w:t>
                  </w:r>
                </w:p>
              </w:tc>
              <w:tc>
                <w:tcPr>
                  <w:tcW w:w="1254" w:type="pct"/>
                  <w:noWrap w:val="0"/>
                  <w:vAlign w:val="center"/>
                </w:tcPr>
                <w:p w14:paraId="212B7264">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913" w:type="pct"/>
                  <w:vMerge w:val="continue"/>
                  <w:noWrap w:val="0"/>
                  <w:vAlign w:val="center"/>
                </w:tcPr>
                <w:p w14:paraId="7035CF60">
                  <w:pPr>
                    <w:pStyle w:val="15"/>
                    <w:adjustRightInd w:val="0"/>
                    <w:rPr>
                      <w:rFonts w:hint="default" w:ascii="Times New Roman" w:hAnsi="Times New Roman" w:eastAsia="宋体" w:cs="Times New Roman"/>
                      <w:color w:val="auto"/>
                      <w:highlight w:val="none"/>
                    </w:rPr>
                  </w:pPr>
                </w:p>
              </w:tc>
              <w:tc>
                <w:tcPr>
                  <w:tcW w:w="1197" w:type="pct"/>
                  <w:noWrap w:val="0"/>
                  <w:vAlign w:val="center"/>
                </w:tcPr>
                <w:p w14:paraId="5E5B5EE9">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val="en-US" w:eastAsia="zh-CN"/>
                    </w:rPr>
                    <w:t>巴音乌素</w:t>
                  </w:r>
                  <w:r>
                    <w:rPr>
                      <w:rFonts w:hint="default" w:ascii="Times New Roman" w:hAnsi="Times New Roman" w:eastAsia="宋体" w:cs="Times New Roman"/>
                      <w:color w:val="auto"/>
                      <w:sz w:val="21"/>
                      <w:szCs w:val="21"/>
                      <w:highlight w:val="none"/>
                    </w:rPr>
                    <w:t>嘎查</w:t>
                  </w:r>
                </w:p>
              </w:tc>
              <w:tc>
                <w:tcPr>
                  <w:tcW w:w="1174" w:type="pct"/>
                  <w:noWrap w:val="0"/>
                  <w:vAlign w:val="center"/>
                </w:tcPr>
                <w:p w14:paraId="1E2C811E">
                  <w:pPr>
                    <w:pStyle w:val="15"/>
                    <w:rPr>
                      <w:rFonts w:hint="default" w:ascii="Times New Roman" w:hAnsi="Times New Roman" w:eastAsia="宋体" w:cs="Times New Roman"/>
                      <w:color w:val="auto"/>
                      <w:highlight w:val="none"/>
                    </w:rPr>
                  </w:pPr>
                </w:p>
              </w:tc>
            </w:tr>
          </w:tbl>
          <w:p w14:paraId="4FE3DFAD">
            <w:pPr>
              <w:spacing w:line="360" w:lineRule="auto"/>
              <w:ind w:firstLine="482"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color w:val="auto"/>
                <w:sz w:val="24"/>
                <w:highlight w:val="none"/>
              </w:rPr>
              <w:t>3.</w:t>
            </w:r>
            <w:r>
              <w:rPr>
                <w:rFonts w:hint="eastAsia" w:cs="Times New Roman"/>
                <w:b/>
                <w:color w:val="auto"/>
                <w:sz w:val="24"/>
                <w:highlight w:val="none"/>
                <w:lang w:eastAsia="zh-CN"/>
              </w:rPr>
              <w:t>“</w:t>
            </w:r>
            <w:r>
              <w:rPr>
                <w:rFonts w:hint="default" w:ascii="Times New Roman" w:hAnsi="Times New Roman" w:eastAsia="宋体" w:cs="Times New Roman"/>
                <w:b/>
                <w:color w:val="auto"/>
                <w:sz w:val="24"/>
                <w:highlight w:val="none"/>
              </w:rPr>
              <w:t>三线一单</w:t>
            </w:r>
            <w:r>
              <w:rPr>
                <w:rFonts w:hint="eastAsia" w:cs="Times New Roman"/>
                <w:b/>
                <w:color w:val="auto"/>
                <w:sz w:val="24"/>
                <w:highlight w:val="none"/>
                <w:lang w:eastAsia="zh-CN"/>
              </w:rPr>
              <w:t>”</w:t>
            </w:r>
            <w:r>
              <w:rPr>
                <w:rFonts w:hint="default" w:ascii="Times New Roman" w:hAnsi="Times New Roman" w:eastAsia="宋体" w:cs="Times New Roman"/>
                <w:b/>
                <w:color w:val="auto"/>
                <w:sz w:val="24"/>
                <w:highlight w:val="none"/>
              </w:rPr>
              <w:t>符合性分析</w:t>
            </w:r>
          </w:p>
          <w:p w14:paraId="00EE530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①生态保护红线</w:t>
            </w:r>
          </w:p>
          <w:p w14:paraId="63718B0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鄂尔多斯市生态环境分区管控动态更新成果（2023年版）》，全市按优先保护、重点管控、一般管控三大类划分为171个环境管控单元。其中，优先保护单元76个，面积占比64.35%；重点管控单元86个，面积占比28.10%；一般管控单元9个，面积占比7.56%。优先保护单元突出系统性保护，保持空间格局基本稳定，部分单元结合生态保护红线予以调整；重点管控单元突出精细化管理，空间格局与环境治理格局相匹配，部分单元根据产业园区、矿区和城镇开发边界进行调整；一般管控单元保持基本稳定，为经济社会发展和生态环境保护预留空间。</w:t>
            </w:r>
          </w:p>
          <w:p w14:paraId="34F9BCE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本项目共建设</w:t>
            </w:r>
            <w:r>
              <w:rPr>
                <w:rFonts w:hint="default" w:ascii="Times New Roman" w:hAnsi="Times New Roman" w:eastAsia="宋体" w:cs="Times New Roman"/>
                <w:bCs/>
                <w:color w:val="auto"/>
                <w:sz w:val="24"/>
                <w:highlight w:val="none"/>
                <w:lang w:eastAsia="zh-CN"/>
              </w:rPr>
              <w:t>3座供水站</w:t>
            </w:r>
            <w:r>
              <w:rPr>
                <w:rFonts w:hint="default" w:ascii="Times New Roman" w:hAnsi="Times New Roman" w:eastAsia="宋体" w:cs="Times New Roman"/>
                <w:bCs/>
                <w:color w:val="auto"/>
                <w:sz w:val="24"/>
                <w:highlight w:val="none"/>
              </w:rPr>
              <w:t>，分别位于</w:t>
            </w:r>
            <w:r>
              <w:rPr>
                <w:rFonts w:hint="default" w:ascii="Times New Roman" w:hAnsi="Times New Roman" w:eastAsia="宋体" w:cs="Times New Roman"/>
                <w:bCs/>
                <w:color w:val="auto"/>
                <w:sz w:val="24"/>
                <w:highlight w:val="none"/>
                <w:lang w:eastAsia="zh-CN"/>
              </w:rPr>
              <w:t>鄂尔多斯市杭锦旗呼和木独镇大套子村、伊和乌素苏木锡尼其日格嘎查、伊和乌素苏木巴音乌素嘎查</w:t>
            </w:r>
            <w:r>
              <w:rPr>
                <w:rFonts w:hint="default" w:ascii="Times New Roman" w:hAnsi="Times New Roman" w:eastAsia="宋体" w:cs="Times New Roman"/>
                <w:bCs/>
                <w:color w:val="auto"/>
                <w:sz w:val="24"/>
                <w:highlight w:val="none"/>
              </w:rPr>
              <w:t>，经调查评价范围内</w:t>
            </w:r>
            <w:r>
              <w:rPr>
                <w:rFonts w:hint="default" w:ascii="Times New Roman" w:hAnsi="Times New Roman" w:eastAsia="宋体" w:cs="Times New Roman"/>
                <w:bCs/>
                <w:color w:val="auto"/>
                <w:sz w:val="24"/>
                <w:highlight w:val="none"/>
                <w:lang w:val="en-US" w:eastAsia="zh-CN"/>
              </w:rPr>
              <w:t>除本项目水源井外，</w:t>
            </w:r>
            <w:r>
              <w:rPr>
                <w:rFonts w:hint="default" w:ascii="Times New Roman" w:hAnsi="Times New Roman" w:eastAsia="宋体" w:cs="Times New Roman"/>
                <w:bCs/>
                <w:color w:val="auto"/>
                <w:sz w:val="24"/>
                <w:highlight w:val="none"/>
              </w:rPr>
              <w:t>无</w:t>
            </w:r>
            <w:r>
              <w:rPr>
                <w:rFonts w:hint="eastAsia" w:cs="Times New Roman"/>
                <w:bCs/>
                <w:color w:val="auto"/>
                <w:sz w:val="24"/>
                <w:highlight w:val="none"/>
                <w:lang w:val="en-US" w:eastAsia="zh-CN"/>
              </w:rPr>
              <w:t>其他</w:t>
            </w:r>
            <w:r>
              <w:rPr>
                <w:rFonts w:hint="default" w:ascii="Times New Roman" w:hAnsi="Times New Roman" w:eastAsia="宋体" w:cs="Times New Roman"/>
                <w:bCs/>
                <w:color w:val="auto"/>
                <w:sz w:val="24"/>
                <w:highlight w:val="none"/>
              </w:rPr>
              <w:t>饮用水水源地、自然保护区、风景名胜区等特殊环境敏感区，不涉及生态环境脆弱区、禁止开发区域以及其他各类保护地，项目的建设符合生态保护红线的要求。</w:t>
            </w:r>
          </w:p>
          <w:p w14:paraId="1FDD1E0B">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综上所述，本项目符合生态保护红线的要求。</w:t>
            </w:r>
          </w:p>
          <w:p w14:paraId="4E41375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②环境质量底线</w:t>
            </w:r>
          </w:p>
          <w:p w14:paraId="1C8A6F3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eastAsia="zh-CN"/>
              </w:rPr>
              <w:t>2025年6月</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内蒙古自治区生态环境厅发布</w:t>
            </w:r>
            <w:r>
              <w:rPr>
                <w:rFonts w:hint="default" w:ascii="Times New Roman" w:hAnsi="Times New Roman" w:eastAsia="宋体" w:cs="Times New Roman"/>
                <w:bCs/>
                <w:color w:val="auto"/>
                <w:sz w:val="24"/>
                <w:highlight w:val="none"/>
                <w:lang w:eastAsia="zh-CN"/>
              </w:rPr>
              <w:t>《2024年内蒙古自治区生态环境状况公报</w:t>
            </w:r>
            <w:r>
              <w:rPr>
                <w:rFonts w:hint="default" w:ascii="Times New Roman" w:hAnsi="Times New Roman" w:eastAsia="宋体" w:cs="Times New Roman"/>
                <w:bCs/>
                <w:color w:val="auto"/>
                <w:sz w:val="24"/>
                <w:highlight w:val="none"/>
              </w:rPr>
              <w:t>》，报告指出</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lang w:eastAsia="zh-CN"/>
              </w:rPr>
              <w:t>2024年，全区环境空气六项污染物年均浓度均达标</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。故项目所在区域为达标区域。根据现状监测报告</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项目周边声环境符合《声环境质量标准》（GB3096-2008）中1类标准，因此，项目区域</w:t>
            </w:r>
            <w:r>
              <w:rPr>
                <w:rFonts w:hint="default" w:ascii="Times New Roman" w:hAnsi="Times New Roman" w:eastAsia="宋体" w:cs="Times New Roman"/>
                <w:bCs/>
                <w:color w:val="auto"/>
                <w:sz w:val="24"/>
                <w:highlight w:val="none"/>
                <w:lang w:val="en-US" w:eastAsia="zh-CN"/>
              </w:rPr>
              <w:t>声</w:t>
            </w:r>
            <w:r>
              <w:rPr>
                <w:rFonts w:hint="default" w:ascii="Times New Roman" w:hAnsi="Times New Roman" w:eastAsia="宋体" w:cs="Times New Roman"/>
                <w:bCs/>
                <w:color w:val="auto"/>
                <w:sz w:val="24"/>
                <w:highlight w:val="none"/>
              </w:rPr>
              <w:t>环境质量较好。</w:t>
            </w:r>
          </w:p>
          <w:p w14:paraId="74A2D3AB">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根据本报告工程分析，环境空气、水环境、声环境、固体废物等影响分析结果，本项目采取相应的治理措施后，正常运营情况下，项目各项污染物均能达标排放，对周边环境影响较小，符合环境质量底线要求。</w:t>
            </w:r>
          </w:p>
          <w:p w14:paraId="4192D0B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③资源利用上线</w:t>
            </w:r>
          </w:p>
          <w:p w14:paraId="1E97114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本项目不属于高污染、高能耗产业类型，且生产规模较小。本项目资源利用包括水、电、土地，项目水、电等资源利用不会突破区域的资源利用上线。</w:t>
            </w:r>
          </w:p>
          <w:p w14:paraId="7BBBDF2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④生态环境准入清单</w:t>
            </w:r>
          </w:p>
          <w:p w14:paraId="34973252">
            <w:pPr>
              <w:adjustRightInd w:val="0"/>
              <w:snapToGrid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根据《鄂尔多斯市生态环境准入清单》，</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个站点共涉及</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类环境管控单元</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其中</w:t>
            </w:r>
            <w:r>
              <w:rPr>
                <w:rFonts w:hint="default" w:ascii="Times New Roman" w:hAnsi="Times New Roman" w:eastAsia="宋体" w:cs="Times New Roman"/>
                <w:bCs/>
                <w:color w:val="auto"/>
                <w:sz w:val="24"/>
                <w:highlight w:val="none"/>
                <w:lang w:eastAsia="zh-CN"/>
              </w:rPr>
              <w:t>大套子供水站</w:t>
            </w:r>
            <w:r>
              <w:rPr>
                <w:rFonts w:hint="default" w:ascii="Times New Roman" w:hAnsi="Times New Roman" w:eastAsia="宋体" w:cs="Times New Roman"/>
                <w:bCs/>
                <w:color w:val="auto"/>
                <w:sz w:val="24"/>
                <w:highlight w:val="none"/>
              </w:rPr>
              <w:t>所在区域为</w:t>
            </w:r>
            <w:r>
              <w:rPr>
                <w:rFonts w:hint="default" w:ascii="Times New Roman" w:hAnsi="Times New Roman" w:eastAsia="宋体" w:cs="Times New Roman"/>
                <w:bCs/>
                <w:color w:val="auto"/>
                <w:sz w:val="24"/>
                <w:highlight w:val="none"/>
                <w:lang w:val="en-US" w:eastAsia="zh-CN"/>
              </w:rPr>
              <w:t>重点管控单元</w:t>
            </w:r>
            <w:r>
              <w:rPr>
                <w:rFonts w:hint="default" w:ascii="Times New Roman" w:hAnsi="Times New Roman" w:eastAsia="宋体" w:cs="Times New Roman"/>
                <w:bCs/>
                <w:color w:val="auto"/>
                <w:sz w:val="24"/>
                <w:highlight w:val="none"/>
              </w:rPr>
              <w:t>，环境管控单元名称</w:t>
            </w:r>
            <w:r>
              <w:rPr>
                <w:rFonts w:hint="default" w:ascii="Times New Roman" w:hAnsi="Times New Roman" w:eastAsia="宋体" w:cs="Times New Roman"/>
                <w:bCs/>
                <w:color w:val="auto"/>
                <w:sz w:val="24"/>
                <w:highlight w:val="none"/>
                <w:lang w:eastAsia="zh-CN"/>
              </w:rPr>
              <w:t>为</w:t>
            </w:r>
            <w:r>
              <w:rPr>
                <w:rFonts w:hint="default" w:ascii="Times New Roman" w:hAnsi="Times New Roman" w:eastAsia="宋体" w:cs="Times New Roman"/>
                <w:bCs/>
                <w:color w:val="auto"/>
                <w:sz w:val="24"/>
                <w:highlight w:val="none"/>
              </w:rPr>
              <w:t>黄河头道拐达拉特旗生态用水补给区，管控单元编码为ZH15062520006。伊和乌素苏木供水站所在区域为优先保护单元，环境管控单元名称</w:t>
            </w:r>
            <w:r>
              <w:rPr>
                <w:rFonts w:hint="default" w:ascii="Times New Roman" w:hAnsi="Times New Roman" w:eastAsia="宋体" w:cs="Times New Roman"/>
                <w:bCs/>
                <w:color w:val="auto"/>
                <w:sz w:val="24"/>
                <w:highlight w:val="none"/>
                <w:lang w:eastAsia="zh-CN"/>
              </w:rPr>
              <w:t>为</w:t>
            </w:r>
            <w:r>
              <w:rPr>
                <w:rFonts w:hint="default" w:ascii="Times New Roman" w:hAnsi="Times New Roman" w:eastAsia="宋体" w:cs="Times New Roman"/>
                <w:bCs/>
                <w:color w:val="auto"/>
                <w:sz w:val="24"/>
                <w:highlight w:val="none"/>
              </w:rPr>
              <w:t>杭锦旗-生物多样性维护生态功能重要区，管控单元编码为ZH15062</w:t>
            </w:r>
            <w:r>
              <w:rPr>
                <w:rFonts w:hint="default" w:ascii="Times New Roman" w:hAnsi="Times New Roman" w:eastAsia="宋体" w:cs="Times New Roman"/>
                <w:bCs/>
                <w:color w:val="auto"/>
                <w:sz w:val="24"/>
                <w:highlight w:val="none"/>
                <w:lang w:val="en-US" w:eastAsia="zh-CN"/>
              </w:rPr>
              <w:t>51</w:t>
            </w:r>
            <w:r>
              <w:rPr>
                <w:rFonts w:hint="default" w:ascii="Times New Roman" w:hAnsi="Times New Roman" w:eastAsia="宋体" w:cs="Times New Roman"/>
                <w:bCs/>
                <w:color w:val="auto"/>
                <w:sz w:val="24"/>
                <w:highlight w:val="none"/>
              </w:rPr>
              <w:t>000</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。巴音乌素供水站所在区域为</w:t>
            </w:r>
            <w:r>
              <w:rPr>
                <w:rFonts w:hint="default" w:ascii="Times New Roman" w:hAnsi="Times New Roman" w:eastAsia="宋体" w:cs="Times New Roman"/>
                <w:bCs/>
                <w:color w:val="auto"/>
                <w:sz w:val="24"/>
                <w:highlight w:val="none"/>
                <w:lang w:val="en-US" w:eastAsia="zh-CN"/>
              </w:rPr>
              <w:t>一般管控</w:t>
            </w:r>
            <w:r>
              <w:rPr>
                <w:rFonts w:hint="default" w:ascii="Times New Roman" w:hAnsi="Times New Roman" w:eastAsia="宋体" w:cs="Times New Roman"/>
                <w:bCs/>
                <w:color w:val="auto"/>
                <w:sz w:val="24"/>
                <w:highlight w:val="none"/>
              </w:rPr>
              <w:t>单元，环境管控单元名称</w:t>
            </w:r>
            <w:r>
              <w:rPr>
                <w:rFonts w:hint="default" w:ascii="Times New Roman" w:hAnsi="Times New Roman" w:eastAsia="宋体" w:cs="Times New Roman"/>
                <w:bCs/>
                <w:color w:val="auto"/>
                <w:sz w:val="24"/>
                <w:highlight w:val="none"/>
                <w:lang w:eastAsia="zh-CN"/>
              </w:rPr>
              <w:t>为</w:t>
            </w:r>
            <w:r>
              <w:rPr>
                <w:rFonts w:hint="default" w:ascii="Times New Roman" w:hAnsi="Times New Roman" w:eastAsia="宋体" w:cs="Times New Roman"/>
                <w:bCs/>
                <w:color w:val="auto"/>
                <w:sz w:val="24"/>
                <w:highlight w:val="none"/>
              </w:rPr>
              <w:t>杭锦旗一般管控区，管控单元编码为ZH15062530001。</w:t>
            </w:r>
            <w:r>
              <w:rPr>
                <w:rFonts w:hint="default" w:ascii="Times New Roman" w:hAnsi="Times New Roman" w:eastAsia="宋体" w:cs="Times New Roman"/>
                <w:bCs/>
                <w:color w:val="auto"/>
                <w:sz w:val="24"/>
                <w:highlight w:val="none"/>
                <w:lang w:eastAsia="zh-CN"/>
              </w:rPr>
              <w:t>本项目在鄂尔多斯市环境管控单元图中的位置</w:t>
            </w:r>
            <w:r>
              <w:rPr>
                <w:rFonts w:hint="default" w:ascii="Times New Roman" w:hAnsi="Times New Roman" w:eastAsia="宋体" w:cs="Times New Roman"/>
                <w:bCs/>
                <w:color w:val="auto"/>
                <w:sz w:val="24"/>
                <w:highlight w:val="none"/>
                <w:lang w:val="en-US" w:eastAsia="zh-CN"/>
              </w:rPr>
              <w:t>详见附图1。</w:t>
            </w:r>
          </w:p>
          <w:p w14:paraId="3AB7F893">
            <w:pPr>
              <w:adjustRightInd w:val="0"/>
              <w:snapToGrid w:val="0"/>
              <w:spacing w:line="360" w:lineRule="auto"/>
              <w:jc w:val="center"/>
              <w:rPr>
                <w:rFonts w:hint="default" w:ascii="Times New Roman" w:hAnsi="Times New Roman" w:eastAsia="宋体" w:cs="Times New Roman"/>
                <w:b/>
                <w:color w:val="auto"/>
                <w:sz w:val="24"/>
                <w:highlight w:val="none"/>
                <w:lang w:bidi="zh-CN"/>
              </w:rPr>
            </w:pPr>
            <w:r>
              <w:rPr>
                <w:rFonts w:hint="default" w:ascii="Times New Roman" w:hAnsi="Times New Roman" w:eastAsia="宋体" w:cs="Times New Roman"/>
                <w:b/>
                <w:color w:val="auto"/>
                <w:sz w:val="24"/>
                <w:highlight w:val="none"/>
                <w:lang w:bidi="zh-CN"/>
              </w:rPr>
              <w:t>表1-</w:t>
            </w:r>
            <w:r>
              <w:rPr>
                <w:rFonts w:hint="default" w:ascii="Times New Roman" w:hAnsi="Times New Roman" w:eastAsia="宋体" w:cs="Times New Roman"/>
                <w:b/>
                <w:color w:val="auto"/>
                <w:sz w:val="24"/>
                <w:highlight w:val="none"/>
                <w:lang w:val="en-US" w:bidi="zh-CN"/>
              </w:rPr>
              <w:t>2</w:t>
            </w:r>
            <w:r>
              <w:rPr>
                <w:rFonts w:hint="default" w:ascii="Times New Roman" w:hAnsi="Times New Roman" w:eastAsia="宋体" w:cs="Times New Roman"/>
                <w:b/>
                <w:color w:val="auto"/>
                <w:sz w:val="24"/>
                <w:highlight w:val="none"/>
                <w:lang w:bidi="zh-CN"/>
              </w:rPr>
              <w:t>项目与区域生态环境准入清单相符性分析</w:t>
            </w:r>
          </w:p>
          <w:tbl>
            <w:tblPr>
              <w:tblStyle w:val="8"/>
              <w:tblW w:w="76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0"/>
              <w:gridCol w:w="737"/>
              <w:gridCol w:w="788"/>
              <w:gridCol w:w="612"/>
              <w:gridCol w:w="488"/>
              <w:gridCol w:w="2300"/>
              <w:gridCol w:w="1625"/>
              <w:gridCol w:w="488"/>
            </w:tblGrid>
            <w:tr w14:paraId="7FD89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0" w:type="dxa"/>
                  <w:tcBorders>
                    <w:tl2br w:val="nil"/>
                    <w:tr2bl w:val="nil"/>
                  </w:tcBorders>
                  <w:noWrap w:val="0"/>
                  <w:vAlign w:val="center"/>
                </w:tcPr>
                <w:p w14:paraId="72C114D8">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站点</w:t>
                  </w:r>
                </w:p>
              </w:tc>
              <w:tc>
                <w:tcPr>
                  <w:tcW w:w="737" w:type="dxa"/>
                  <w:tcBorders>
                    <w:tl2br w:val="nil"/>
                    <w:tr2bl w:val="nil"/>
                  </w:tcBorders>
                  <w:noWrap w:val="0"/>
                  <w:vAlign w:val="center"/>
                </w:tcPr>
                <w:p w14:paraId="0D5E969B">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环境管控单元编码</w:t>
                  </w:r>
                </w:p>
              </w:tc>
              <w:tc>
                <w:tcPr>
                  <w:tcW w:w="788" w:type="dxa"/>
                  <w:tcBorders>
                    <w:tl2br w:val="nil"/>
                    <w:tr2bl w:val="nil"/>
                  </w:tcBorders>
                  <w:noWrap w:val="0"/>
                  <w:vAlign w:val="center"/>
                </w:tcPr>
                <w:p w14:paraId="32497689">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环境管控单元名称</w:t>
                  </w:r>
                </w:p>
              </w:tc>
              <w:tc>
                <w:tcPr>
                  <w:tcW w:w="612" w:type="dxa"/>
                  <w:tcBorders>
                    <w:tl2br w:val="nil"/>
                    <w:tr2bl w:val="nil"/>
                  </w:tcBorders>
                  <w:noWrap w:val="0"/>
                  <w:vAlign w:val="center"/>
                </w:tcPr>
                <w:p w14:paraId="43F17496">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管控单元类别</w:t>
                  </w:r>
                </w:p>
              </w:tc>
              <w:tc>
                <w:tcPr>
                  <w:tcW w:w="2788" w:type="dxa"/>
                  <w:gridSpan w:val="2"/>
                  <w:tcBorders>
                    <w:tl2br w:val="nil"/>
                    <w:tr2bl w:val="nil"/>
                  </w:tcBorders>
                  <w:noWrap w:val="0"/>
                  <w:vAlign w:val="center"/>
                </w:tcPr>
                <w:p w14:paraId="1813FD5D">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管控要求</w:t>
                  </w:r>
                </w:p>
              </w:tc>
              <w:tc>
                <w:tcPr>
                  <w:tcW w:w="1625" w:type="dxa"/>
                  <w:tcBorders>
                    <w:tl2br w:val="nil"/>
                    <w:tr2bl w:val="nil"/>
                  </w:tcBorders>
                  <w:noWrap w:val="0"/>
                  <w:vAlign w:val="center"/>
                </w:tcPr>
                <w:p w14:paraId="20D1EA1B">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本项目</w:t>
                  </w:r>
                </w:p>
              </w:tc>
              <w:tc>
                <w:tcPr>
                  <w:tcW w:w="488" w:type="dxa"/>
                  <w:tcBorders>
                    <w:tl2br w:val="nil"/>
                    <w:tr2bl w:val="nil"/>
                  </w:tcBorders>
                  <w:noWrap w:val="0"/>
                  <w:vAlign w:val="center"/>
                </w:tcPr>
                <w:p w14:paraId="0D30B4D7">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符合性分析</w:t>
                  </w:r>
                </w:p>
              </w:tc>
            </w:tr>
            <w:tr w14:paraId="4B9C5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0" w:type="dxa"/>
                  <w:vMerge w:val="restart"/>
                  <w:tcBorders>
                    <w:tl2br w:val="nil"/>
                    <w:tr2bl w:val="nil"/>
                  </w:tcBorders>
                  <w:noWrap w:val="0"/>
                  <w:vAlign w:val="center"/>
                </w:tcPr>
                <w:p w14:paraId="01DF77A7">
                  <w:pPr>
                    <w:pStyle w:val="15"/>
                    <w:bidi w:val="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大套子供水站</w:t>
                  </w:r>
                </w:p>
              </w:tc>
              <w:tc>
                <w:tcPr>
                  <w:tcW w:w="737" w:type="dxa"/>
                  <w:vMerge w:val="restart"/>
                  <w:tcBorders>
                    <w:tl2br w:val="nil"/>
                    <w:tr2bl w:val="nil"/>
                  </w:tcBorders>
                  <w:noWrap w:val="0"/>
                  <w:vAlign w:val="center"/>
                </w:tcPr>
                <w:p w14:paraId="416471AD">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ZH15062520006</w:t>
                  </w:r>
                </w:p>
              </w:tc>
              <w:tc>
                <w:tcPr>
                  <w:tcW w:w="788" w:type="dxa"/>
                  <w:vMerge w:val="restart"/>
                  <w:tcBorders>
                    <w:tl2br w:val="nil"/>
                    <w:tr2bl w:val="nil"/>
                  </w:tcBorders>
                  <w:noWrap w:val="0"/>
                  <w:vAlign w:val="center"/>
                </w:tcPr>
                <w:p w14:paraId="5A1314E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黄河头道拐达拉特旗生态用水补给区</w:t>
                  </w:r>
                </w:p>
              </w:tc>
              <w:tc>
                <w:tcPr>
                  <w:tcW w:w="612" w:type="dxa"/>
                  <w:vMerge w:val="restart"/>
                  <w:tcBorders>
                    <w:tl2br w:val="nil"/>
                    <w:tr2bl w:val="nil"/>
                  </w:tcBorders>
                  <w:noWrap w:val="0"/>
                  <w:vAlign w:val="center"/>
                </w:tcPr>
                <w:p w14:paraId="2A4BF6D4">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重点管控</w:t>
                  </w:r>
                </w:p>
                <w:p w14:paraId="4391907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单元</w:t>
                  </w:r>
                </w:p>
              </w:tc>
              <w:tc>
                <w:tcPr>
                  <w:tcW w:w="488" w:type="dxa"/>
                  <w:tcBorders>
                    <w:tl2br w:val="nil"/>
                    <w:tr2bl w:val="nil"/>
                  </w:tcBorders>
                  <w:noWrap w:val="0"/>
                  <w:vAlign w:val="center"/>
                </w:tcPr>
                <w:p w14:paraId="7C555B2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空间布局约束</w:t>
                  </w:r>
                </w:p>
              </w:tc>
              <w:tc>
                <w:tcPr>
                  <w:tcW w:w="2300" w:type="dxa"/>
                  <w:tcBorders>
                    <w:tl2br w:val="nil"/>
                    <w:tr2bl w:val="nil"/>
                  </w:tcBorders>
                  <w:noWrap w:val="0"/>
                  <w:vAlign w:val="center"/>
                </w:tcPr>
                <w:p w14:paraId="203E0FB9">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1.新增用水项目生产工艺、单位产品和产值水耗、用水效率等应满足国家相关节水要求。</w:t>
                  </w:r>
                </w:p>
                <w:p w14:paraId="6D5D2681">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2.完善规划和建设项目水资源论证制度。</w:t>
                  </w:r>
                </w:p>
                <w:p w14:paraId="581CB6F5">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3.沿黄重点地区应按照《关于</w:t>
                  </w:r>
                  <w:r>
                    <w:rPr>
                      <w:rFonts w:hint="eastAsia" w:cs="Times New Roman"/>
                      <w:color w:val="auto"/>
                      <w:highlight w:val="none"/>
                      <w:lang w:eastAsia="zh-CN"/>
                    </w:rPr>
                    <w:t>“</w:t>
                  </w:r>
                  <w:r>
                    <w:rPr>
                      <w:rFonts w:hint="default" w:ascii="Times New Roman" w:hAnsi="Times New Roman" w:eastAsia="宋体" w:cs="Times New Roman"/>
                      <w:color w:val="auto"/>
                      <w:highlight w:val="none"/>
                    </w:rPr>
                    <w:t>十四五</w:t>
                  </w:r>
                  <w:r>
                    <w:rPr>
                      <w:rFonts w:hint="eastAsia" w:cs="Times New Roman"/>
                      <w:color w:val="auto"/>
                      <w:highlight w:val="none"/>
                      <w:lang w:eastAsia="zh-CN"/>
                    </w:rPr>
                    <w:t>”</w:t>
                  </w:r>
                  <w:r>
                    <w:rPr>
                      <w:rFonts w:hint="default" w:ascii="Times New Roman" w:hAnsi="Times New Roman" w:eastAsia="宋体" w:cs="Times New Roman"/>
                      <w:color w:val="auto"/>
                      <w:highlight w:val="none"/>
                    </w:rPr>
                    <w:t>推进沿黄重点地区工业项目入园及严控高污染、高耗水、高耗能项目的通知》（发改办产业〔2021〕635号）要求严控高耗水项目。</w:t>
                  </w:r>
                </w:p>
                <w:p w14:paraId="61E23CE1">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4.新增取用水项目单位产品水耗和复用水率应满足国家行业用水定额和《内蒙古自治区行业用水定额标准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DB15/T385-2019）》。</w:t>
                  </w:r>
                </w:p>
                <w:p w14:paraId="6F0308B4">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5.新增取用水项目万元工业增加值用水量应满足最严格水资源管理三条红线中用水效率红线要求。</w:t>
                  </w:r>
                </w:p>
                <w:p w14:paraId="5A20A165">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6.新增取用水项目应优先使用再生水，工业生产、城市绿化、道路清扫、车辆冲洗、建筑施工以及生态景观等用水，要优先使用再生水。</w:t>
                  </w:r>
                </w:p>
                <w:p w14:paraId="2E2FFD4F">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7.新增取用水项目污水排放率应满足国家和自治区</w:t>
                  </w:r>
                  <w:r>
                    <w:rPr>
                      <w:rFonts w:hint="eastAsia" w:cs="Times New Roman"/>
                      <w:color w:val="auto"/>
                      <w:highlight w:val="none"/>
                      <w:lang w:eastAsia="zh-CN"/>
                    </w:rPr>
                    <w:t>“</w:t>
                  </w:r>
                  <w:r>
                    <w:rPr>
                      <w:rFonts w:hint="default" w:ascii="Times New Roman" w:hAnsi="Times New Roman" w:eastAsia="宋体" w:cs="Times New Roman"/>
                      <w:color w:val="auto"/>
                      <w:highlight w:val="none"/>
                    </w:rPr>
                    <w:t>水十条</w:t>
                  </w:r>
                  <w:r>
                    <w:rPr>
                      <w:rFonts w:hint="eastAsia" w:cs="Times New Roman"/>
                      <w:color w:val="auto"/>
                      <w:highlight w:val="none"/>
                      <w:lang w:eastAsia="zh-CN"/>
                    </w:rPr>
                    <w:t>”</w:t>
                  </w:r>
                  <w:r>
                    <w:rPr>
                      <w:rFonts w:hint="default" w:ascii="Times New Roman" w:hAnsi="Times New Roman" w:eastAsia="宋体" w:cs="Times New Roman"/>
                      <w:color w:val="auto"/>
                      <w:highlight w:val="none"/>
                    </w:rPr>
                    <w:t>要求。</w:t>
                  </w:r>
                </w:p>
              </w:tc>
              <w:tc>
                <w:tcPr>
                  <w:tcW w:w="1625" w:type="dxa"/>
                  <w:tcBorders>
                    <w:tl2br w:val="nil"/>
                    <w:tr2bl w:val="nil"/>
                  </w:tcBorders>
                  <w:noWrap w:val="0"/>
                  <w:vAlign w:val="center"/>
                </w:tcPr>
                <w:p w14:paraId="57EC5378">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1.本项目</w:t>
                  </w:r>
                  <w:r>
                    <w:rPr>
                      <w:rFonts w:hint="default" w:ascii="Times New Roman" w:hAnsi="Times New Roman" w:eastAsia="宋体" w:cs="Times New Roman"/>
                      <w:color w:val="auto"/>
                      <w:highlight w:val="none"/>
                      <w:lang w:val="en-US" w:eastAsia="zh-CN"/>
                    </w:rPr>
                    <w:t>为</w:t>
                  </w:r>
                  <w:r>
                    <w:rPr>
                      <w:rFonts w:hint="default" w:ascii="Times New Roman" w:hAnsi="Times New Roman" w:eastAsia="宋体" w:cs="Times New Roman"/>
                      <w:color w:val="auto"/>
                      <w:highlight w:val="none"/>
                      <w:lang w:eastAsia="zh-CN"/>
                    </w:rPr>
                    <w:t>农村饮水水质提升工程</w:t>
                  </w:r>
                  <w:r>
                    <w:rPr>
                      <w:rFonts w:hint="default" w:ascii="Times New Roman" w:hAnsi="Times New Roman" w:eastAsia="宋体" w:cs="Times New Roman"/>
                      <w:color w:val="auto"/>
                      <w:highlight w:val="none"/>
                    </w:rPr>
                    <w:t>，满足国家相关节水要求。</w:t>
                  </w:r>
                </w:p>
                <w:p w14:paraId="4577DBC1">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2.本项目已完善相关规划，建议建设单位及时完善项目水资源论证制度。</w:t>
                  </w:r>
                </w:p>
                <w:p w14:paraId="470E7F68">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3.本项目为</w:t>
                  </w:r>
                  <w:r>
                    <w:rPr>
                      <w:rFonts w:hint="default" w:ascii="Times New Roman" w:hAnsi="Times New Roman" w:eastAsia="宋体" w:cs="Times New Roman"/>
                      <w:color w:val="auto"/>
                      <w:highlight w:val="none"/>
                      <w:lang w:eastAsia="zh-CN"/>
                    </w:rPr>
                    <w:t>农村饮水水质提升工程</w:t>
                  </w:r>
                  <w:r>
                    <w:rPr>
                      <w:rFonts w:hint="default" w:ascii="Times New Roman" w:hAnsi="Times New Roman" w:eastAsia="宋体" w:cs="Times New Roman"/>
                      <w:color w:val="auto"/>
                      <w:highlight w:val="none"/>
                    </w:rPr>
                    <w:t>，不属于高污染、高耗水项目。</w:t>
                  </w:r>
                </w:p>
                <w:p w14:paraId="6B09540E">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4.本项目的用水符合国家行业用水定额和《内蒙古自治区行业用水定额标准（DB15/T385-2019）》要求。</w:t>
                  </w:r>
                </w:p>
                <w:p w14:paraId="4166FA89">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5.本项目</w:t>
                  </w:r>
                  <w:r>
                    <w:rPr>
                      <w:rFonts w:hint="default" w:ascii="Times New Roman" w:hAnsi="Times New Roman" w:eastAsia="宋体" w:cs="Times New Roman"/>
                      <w:color w:val="auto"/>
                      <w:highlight w:val="none"/>
                      <w:lang w:val="en-US" w:eastAsia="zh-CN"/>
                    </w:rPr>
                    <w:t>为农村饮水水质提升工程</w:t>
                  </w:r>
                  <w:r>
                    <w:rPr>
                      <w:rFonts w:hint="default" w:ascii="Times New Roman" w:hAnsi="Times New Roman" w:eastAsia="宋体" w:cs="Times New Roman"/>
                      <w:color w:val="auto"/>
                      <w:highlight w:val="none"/>
                    </w:rPr>
                    <w:t>，满足最严格水资源管理三条红线中用水效率红线要求。</w:t>
                  </w:r>
                </w:p>
                <w:p w14:paraId="2838A1F2">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6.本项目</w:t>
                  </w:r>
                  <w:r>
                    <w:rPr>
                      <w:rFonts w:hint="default" w:ascii="Times New Roman" w:hAnsi="Times New Roman" w:eastAsia="宋体" w:cs="Times New Roman"/>
                      <w:color w:val="auto"/>
                      <w:highlight w:val="none"/>
                      <w:lang w:val="en-US" w:eastAsia="zh-CN"/>
                    </w:rPr>
                    <w:t>为农村饮水水质提升工程</w:t>
                  </w:r>
                  <w:r>
                    <w:rPr>
                      <w:rFonts w:hint="default" w:ascii="Times New Roman" w:hAnsi="Times New Roman" w:eastAsia="宋体" w:cs="Times New Roman"/>
                      <w:color w:val="auto"/>
                      <w:highlight w:val="none"/>
                    </w:rPr>
                    <w:t>。</w:t>
                  </w:r>
                </w:p>
                <w:p w14:paraId="48B59B0B">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7.本项目污水排放率满足国家和自治区</w:t>
                  </w:r>
                  <w:r>
                    <w:rPr>
                      <w:rFonts w:hint="eastAsia" w:cs="Times New Roman"/>
                      <w:color w:val="auto"/>
                      <w:highlight w:val="none"/>
                      <w:lang w:eastAsia="zh-CN"/>
                    </w:rPr>
                    <w:t>“</w:t>
                  </w:r>
                  <w:r>
                    <w:rPr>
                      <w:rFonts w:hint="default" w:ascii="Times New Roman" w:hAnsi="Times New Roman" w:eastAsia="宋体" w:cs="Times New Roman"/>
                      <w:color w:val="auto"/>
                      <w:highlight w:val="none"/>
                    </w:rPr>
                    <w:t>水十条</w:t>
                  </w:r>
                  <w:r>
                    <w:rPr>
                      <w:rFonts w:hint="eastAsia" w:cs="Times New Roman"/>
                      <w:color w:val="auto"/>
                      <w:highlight w:val="none"/>
                      <w:lang w:eastAsia="zh-CN"/>
                    </w:rPr>
                    <w:t>”</w:t>
                  </w:r>
                  <w:r>
                    <w:rPr>
                      <w:rFonts w:hint="default" w:ascii="Times New Roman" w:hAnsi="Times New Roman" w:eastAsia="宋体" w:cs="Times New Roman"/>
                      <w:color w:val="auto"/>
                      <w:highlight w:val="none"/>
                    </w:rPr>
                    <w:t>要求。</w:t>
                  </w:r>
                </w:p>
              </w:tc>
              <w:tc>
                <w:tcPr>
                  <w:tcW w:w="488" w:type="dxa"/>
                  <w:tcBorders>
                    <w:tl2br w:val="nil"/>
                    <w:tr2bl w:val="nil"/>
                  </w:tcBorders>
                  <w:noWrap w:val="0"/>
                  <w:vAlign w:val="center"/>
                </w:tcPr>
                <w:p w14:paraId="53BECEE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符合</w:t>
                  </w:r>
                </w:p>
              </w:tc>
            </w:tr>
            <w:tr w14:paraId="4C5DA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0" w:type="dxa"/>
                  <w:vMerge w:val="continue"/>
                  <w:tcBorders>
                    <w:tl2br w:val="nil"/>
                    <w:tr2bl w:val="nil"/>
                  </w:tcBorders>
                  <w:noWrap w:val="0"/>
                  <w:vAlign w:val="center"/>
                </w:tcPr>
                <w:p w14:paraId="14266FB0">
                  <w:pPr>
                    <w:pStyle w:val="15"/>
                    <w:bidi w:val="0"/>
                    <w:rPr>
                      <w:rFonts w:hint="default" w:ascii="Times New Roman" w:hAnsi="Times New Roman" w:eastAsia="宋体" w:cs="Times New Roman"/>
                      <w:color w:val="auto"/>
                      <w:highlight w:val="none"/>
                    </w:rPr>
                  </w:pPr>
                </w:p>
              </w:tc>
              <w:tc>
                <w:tcPr>
                  <w:tcW w:w="737" w:type="dxa"/>
                  <w:vMerge w:val="continue"/>
                  <w:tcBorders>
                    <w:tl2br w:val="nil"/>
                    <w:tr2bl w:val="nil"/>
                  </w:tcBorders>
                  <w:noWrap w:val="0"/>
                  <w:vAlign w:val="center"/>
                </w:tcPr>
                <w:p w14:paraId="6EB97FB8">
                  <w:pPr>
                    <w:pStyle w:val="15"/>
                    <w:bidi w:val="0"/>
                    <w:rPr>
                      <w:rFonts w:hint="default" w:ascii="Times New Roman" w:hAnsi="Times New Roman" w:eastAsia="宋体" w:cs="Times New Roman"/>
                      <w:color w:val="auto"/>
                      <w:highlight w:val="none"/>
                    </w:rPr>
                  </w:pPr>
                </w:p>
              </w:tc>
              <w:tc>
                <w:tcPr>
                  <w:tcW w:w="788" w:type="dxa"/>
                  <w:vMerge w:val="continue"/>
                  <w:tcBorders>
                    <w:tl2br w:val="nil"/>
                    <w:tr2bl w:val="nil"/>
                  </w:tcBorders>
                  <w:noWrap w:val="0"/>
                  <w:vAlign w:val="center"/>
                </w:tcPr>
                <w:p w14:paraId="052DAFB2">
                  <w:pPr>
                    <w:pStyle w:val="15"/>
                    <w:bidi w:val="0"/>
                    <w:rPr>
                      <w:rFonts w:hint="default" w:ascii="Times New Roman" w:hAnsi="Times New Roman" w:eastAsia="宋体" w:cs="Times New Roman"/>
                      <w:color w:val="auto"/>
                      <w:highlight w:val="none"/>
                    </w:rPr>
                  </w:pPr>
                </w:p>
              </w:tc>
              <w:tc>
                <w:tcPr>
                  <w:tcW w:w="612" w:type="dxa"/>
                  <w:vMerge w:val="continue"/>
                  <w:tcBorders>
                    <w:tl2br w:val="nil"/>
                    <w:tr2bl w:val="nil"/>
                  </w:tcBorders>
                  <w:noWrap w:val="0"/>
                  <w:vAlign w:val="center"/>
                </w:tcPr>
                <w:p w14:paraId="31FE1CDC">
                  <w:pPr>
                    <w:pStyle w:val="15"/>
                    <w:bidi w:val="0"/>
                    <w:rPr>
                      <w:rFonts w:hint="default" w:ascii="Times New Roman" w:hAnsi="Times New Roman" w:eastAsia="宋体" w:cs="Times New Roman"/>
                      <w:color w:val="auto"/>
                      <w:highlight w:val="none"/>
                      <w:lang w:val="en-US" w:eastAsia="zh-CN"/>
                    </w:rPr>
                  </w:pPr>
                </w:p>
              </w:tc>
              <w:tc>
                <w:tcPr>
                  <w:tcW w:w="488" w:type="dxa"/>
                  <w:tcBorders>
                    <w:tl2br w:val="nil"/>
                    <w:tr2bl w:val="nil"/>
                  </w:tcBorders>
                  <w:noWrap w:val="0"/>
                  <w:vAlign w:val="center"/>
                </w:tcPr>
                <w:p w14:paraId="13FF79E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资源开发效率</w:t>
                  </w:r>
                </w:p>
              </w:tc>
              <w:tc>
                <w:tcPr>
                  <w:tcW w:w="2300" w:type="dxa"/>
                  <w:tcBorders>
                    <w:tl2br w:val="nil"/>
                    <w:tr2bl w:val="nil"/>
                  </w:tcBorders>
                  <w:noWrap w:val="0"/>
                  <w:vAlign w:val="center"/>
                </w:tcPr>
                <w:p w14:paraId="6E8EC6BC">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合理配置控制断面上游水资源，保障下游合理生态需水。生态基流是河流生态需水的瞬时最小值，除天然来水小于生态基流外必须予以满足；基本生态需水要求年内不同时段满足一定的水量，对于有基本生态需水要求的河流，除天然来水小于基本生态需水外应予以满足。湖泊应满足要求的湖水位（湖面面积）。</w:t>
                  </w:r>
                </w:p>
              </w:tc>
              <w:tc>
                <w:tcPr>
                  <w:tcW w:w="1625" w:type="dxa"/>
                  <w:tcBorders>
                    <w:tl2br w:val="nil"/>
                    <w:tr2bl w:val="nil"/>
                  </w:tcBorders>
                  <w:noWrap w:val="0"/>
                  <w:vAlign w:val="center"/>
                </w:tcPr>
                <w:p w14:paraId="78852CE2">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本项目为</w:t>
                  </w:r>
                  <w:r>
                    <w:rPr>
                      <w:rFonts w:hint="default" w:ascii="Times New Roman" w:hAnsi="Times New Roman" w:eastAsia="宋体" w:cs="Times New Roman"/>
                      <w:color w:val="auto"/>
                      <w:highlight w:val="none"/>
                      <w:lang w:eastAsia="zh-CN"/>
                    </w:rPr>
                    <w:t>农村饮水水质提升工程</w:t>
                  </w:r>
                  <w:r>
                    <w:rPr>
                      <w:rFonts w:hint="default" w:ascii="Times New Roman" w:hAnsi="Times New Roman" w:eastAsia="宋体" w:cs="Times New Roman"/>
                      <w:color w:val="auto"/>
                      <w:highlight w:val="none"/>
                    </w:rPr>
                    <w:t>，不涉及生态需水。</w:t>
                  </w:r>
                </w:p>
              </w:tc>
              <w:tc>
                <w:tcPr>
                  <w:tcW w:w="488" w:type="dxa"/>
                  <w:tcBorders>
                    <w:tl2br w:val="nil"/>
                    <w:tr2bl w:val="nil"/>
                  </w:tcBorders>
                  <w:noWrap w:val="0"/>
                  <w:vAlign w:val="center"/>
                </w:tcPr>
                <w:p w14:paraId="6A6EAE0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符合</w:t>
                  </w:r>
                </w:p>
              </w:tc>
            </w:tr>
            <w:tr w14:paraId="00C33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0" w:type="dxa"/>
                  <w:tcBorders>
                    <w:tl2br w:val="nil"/>
                    <w:tr2bl w:val="nil"/>
                  </w:tcBorders>
                  <w:noWrap w:val="0"/>
                  <w:vAlign w:val="center"/>
                </w:tcPr>
                <w:p w14:paraId="65A8FBE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伊和乌素</w:t>
                  </w:r>
                  <w:r>
                    <w:rPr>
                      <w:rFonts w:hint="default" w:ascii="Times New Roman" w:hAnsi="Times New Roman" w:eastAsia="宋体" w:cs="Times New Roman"/>
                      <w:color w:val="auto"/>
                      <w:highlight w:val="none"/>
                      <w:lang w:val="en-US" w:eastAsia="zh-CN"/>
                    </w:rPr>
                    <w:t>苏木供水站</w:t>
                  </w:r>
                </w:p>
              </w:tc>
              <w:tc>
                <w:tcPr>
                  <w:tcW w:w="737" w:type="dxa"/>
                  <w:tcBorders>
                    <w:tl2br w:val="nil"/>
                    <w:tr2bl w:val="nil"/>
                  </w:tcBorders>
                  <w:noWrap w:val="0"/>
                  <w:vAlign w:val="center"/>
                </w:tcPr>
                <w:p w14:paraId="12E5E2EF">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ZH15062</w:t>
                  </w:r>
                  <w:r>
                    <w:rPr>
                      <w:rFonts w:hint="default" w:ascii="Times New Roman" w:hAnsi="Times New Roman" w:eastAsia="宋体" w:cs="Times New Roman"/>
                      <w:color w:val="auto"/>
                      <w:highlight w:val="none"/>
                      <w:lang w:val="en-US" w:eastAsia="zh-CN"/>
                    </w:rPr>
                    <w:t>51</w:t>
                  </w:r>
                  <w:r>
                    <w:rPr>
                      <w:rFonts w:hint="default" w:ascii="Times New Roman" w:hAnsi="Times New Roman" w:eastAsia="宋体" w:cs="Times New Roman"/>
                      <w:color w:val="auto"/>
                      <w:highlight w:val="none"/>
                    </w:rPr>
                    <w:t>000</w:t>
                  </w:r>
                  <w:r>
                    <w:rPr>
                      <w:rFonts w:hint="default" w:ascii="Times New Roman" w:hAnsi="Times New Roman" w:eastAsia="宋体" w:cs="Times New Roman"/>
                      <w:color w:val="auto"/>
                      <w:highlight w:val="none"/>
                      <w:lang w:val="en-US" w:eastAsia="zh-CN"/>
                    </w:rPr>
                    <w:t>3</w:t>
                  </w:r>
                </w:p>
              </w:tc>
              <w:tc>
                <w:tcPr>
                  <w:tcW w:w="788" w:type="dxa"/>
                  <w:tcBorders>
                    <w:tl2br w:val="nil"/>
                    <w:tr2bl w:val="nil"/>
                  </w:tcBorders>
                  <w:noWrap w:val="0"/>
                  <w:vAlign w:val="center"/>
                </w:tcPr>
                <w:p w14:paraId="0E092773">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杭锦旗-生物多样性维护生态功能重要区</w:t>
                  </w:r>
                </w:p>
              </w:tc>
              <w:tc>
                <w:tcPr>
                  <w:tcW w:w="612" w:type="dxa"/>
                  <w:tcBorders>
                    <w:tl2br w:val="nil"/>
                    <w:tr2bl w:val="nil"/>
                  </w:tcBorders>
                  <w:noWrap w:val="0"/>
                  <w:vAlign w:val="center"/>
                </w:tcPr>
                <w:p w14:paraId="5EFCB244">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优先保护单元</w:t>
                  </w:r>
                </w:p>
              </w:tc>
              <w:tc>
                <w:tcPr>
                  <w:tcW w:w="488" w:type="dxa"/>
                  <w:tcBorders>
                    <w:tl2br w:val="nil"/>
                    <w:tr2bl w:val="nil"/>
                  </w:tcBorders>
                  <w:noWrap w:val="0"/>
                  <w:vAlign w:val="center"/>
                </w:tcPr>
                <w:p w14:paraId="2D96F51B">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空间布局约束</w:t>
                  </w:r>
                </w:p>
              </w:tc>
              <w:tc>
                <w:tcPr>
                  <w:tcW w:w="2300" w:type="dxa"/>
                  <w:tcBorders>
                    <w:tl2br w:val="nil"/>
                    <w:tr2bl w:val="nil"/>
                  </w:tcBorders>
                  <w:noWrap w:val="0"/>
                  <w:vAlign w:val="center"/>
                </w:tcPr>
                <w:p w14:paraId="58016E58">
                  <w:pPr>
                    <w:pStyle w:val="15"/>
                    <w:bidi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禁止对野生动植物进行滥捕滥采，保持并恢复野生动植物物种和种群的平衡，实现野生动植物资源的良性循环和永续利用。加强防御外来物种入侵的能力，防止外来有害物种对生态系统的侵害。保护自然生态系统与重要物种栖息地，防止生态建设导致栖息环境的改变；</w:t>
                  </w:r>
                </w:p>
                <w:p w14:paraId="5765DB1E">
                  <w:pPr>
                    <w:pStyle w:val="15"/>
                    <w:bidi w:val="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2.禁止生物多样性维护生态功能区的大规模水电开发和林纸一体化产业发展</w:t>
                  </w:r>
                  <w:r>
                    <w:rPr>
                      <w:rFonts w:hint="default" w:ascii="Times New Roman" w:hAnsi="Times New Roman" w:eastAsia="宋体" w:cs="Times New Roman"/>
                      <w:color w:val="auto"/>
                      <w:highlight w:val="none"/>
                      <w:lang w:eastAsia="zh-CN"/>
                    </w:rPr>
                    <w:t>；</w:t>
                  </w:r>
                </w:p>
                <w:p w14:paraId="61C15BEF">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3.在生态保护红线内的有限人为活动管理要求按照《自然资源部生态环境部国家林业和草原局关于加强生态保护红线管理的通知（试行）》（自然资发〔2022〕142号）相关规定执</w:t>
                  </w:r>
                  <w:r>
                    <w:rPr>
                      <w:rFonts w:hint="default" w:ascii="Times New Roman" w:hAnsi="Times New Roman" w:eastAsia="宋体" w:cs="Times New Roman"/>
                      <w:color w:val="auto"/>
                      <w:highlight w:val="none"/>
                      <w:lang w:val="en-US" w:eastAsia="zh-CN"/>
                    </w:rPr>
                    <w:t>行。</w:t>
                  </w:r>
                </w:p>
              </w:tc>
              <w:tc>
                <w:tcPr>
                  <w:tcW w:w="1625" w:type="dxa"/>
                  <w:tcBorders>
                    <w:tl2br w:val="nil"/>
                    <w:tr2bl w:val="nil"/>
                  </w:tcBorders>
                  <w:noWrap w:val="0"/>
                  <w:vAlign w:val="center"/>
                </w:tcPr>
                <w:p w14:paraId="6B101C58">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本项目为</w:t>
                  </w:r>
                  <w:r>
                    <w:rPr>
                      <w:rFonts w:hint="default" w:ascii="Times New Roman" w:hAnsi="Times New Roman" w:eastAsia="宋体" w:cs="Times New Roman"/>
                      <w:color w:val="auto"/>
                      <w:highlight w:val="none"/>
                      <w:lang w:val="en-US" w:eastAsia="zh-CN"/>
                    </w:rPr>
                    <w:t>农村饮水水质提升工程</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占地面积小，不会对野生动植物造成影响。</w:t>
                  </w:r>
                </w:p>
                <w:p w14:paraId="09B0BCC8">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2.本项目不涉及大规模水电开发和林纸一体化产业。</w:t>
                  </w:r>
                </w:p>
                <w:p w14:paraId="53F7D608">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3.本项目在生态保护红线内的有限人为活动管理要求按照自然资发〔2022〕142号</w:t>
                  </w:r>
                  <w:r>
                    <w:rPr>
                      <w:rFonts w:hint="eastAsia" w:cs="Times New Roman"/>
                      <w:color w:val="auto"/>
                      <w:highlight w:val="none"/>
                      <w:lang w:val="en-US" w:eastAsia="zh-CN"/>
                    </w:rPr>
                    <w:t>文件</w:t>
                  </w:r>
                  <w:r>
                    <w:rPr>
                      <w:rFonts w:hint="default" w:ascii="Times New Roman" w:hAnsi="Times New Roman" w:eastAsia="宋体" w:cs="Times New Roman"/>
                      <w:color w:val="auto"/>
                      <w:highlight w:val="none"/>
                      <w:lang w:val="en-US" w:eastAsia="zh-CN"/>
                    </w:rPr>
                    <w:t>相关规定执行。</w:t>
                  </w:r>
                </w:p>
              </w:tc>
              <w:tc>
                <w:tcPr>
                  <w:tcW w:w="488" w:type="dxa"/>
                  <w:tcBorders>
                    <w:tl2br w:val="nil"/>
                    <w:tr2bl w:val="nil"/>
                  </w:tcBorders>
                  <w:noWrap w:val="0"/>
                  <w:vAlign w:val="center"/>
                </w:tcPr>
                <w:p w14:paraId="4D89CF34">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w:t>
                  </w:r>
                </w:p>
              </w:tc>
            </w:tr>
            <w:tr w14:paraId="39EC0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0" w:type="dxa"/>
                  <w:vMerge w:val="restart"/>
                  <w:tcBorders>
                    <w:tl2br w:val="nil"/>
                    <w:tr2bl w:val="nil"/>
                  </w:tcBorders>
                  <w:noWrap w:val="0"/>
                  <w:vAlign w:val="center"/>
                </w:tcPr>
                <w:p w14:paraId="2D3ACCB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巴音乌素供水站</w:t>
                  </w:r>
                </w:p>
              </w:tc>
              <w:tc>
                <w:tcPr>
                  <w:tcW w:w="737" w:type="dxa"/>
                  <w:vMerge w:val="restart"/>
                  <w:tcBorders>
                    <w:tl2br w:val="nil"/>
                    <w:tr2bl w:val="nil"/>
                  </w:tcBorders>
                  <w:noWrap w:val="0"/>
                  <w:vAlign w:val="center"/>
                </w:tcPr>
                <w:p w14:paraId="7D93727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ZH15062530001</w:t>
                  </w:r>
                </w:p>
              </w:tc>
              <w:tc>
                <w:tcPr>
                  <w:tcW w:w="788" w:type="dxa"/>
                  <w:vMerge w:val="restart"/>
                  <w:tcBorders>
                    <w:tl2br w:val="nil"/>
                    <w:tr2bl w:val="nil"/>
                  </w:tcBorders>
                  <w:noWrap w:val="0"/>
                  <w:vAlign w:val="center"/>
                </w:tcPr>
                <w:p w14:paraId="5FD962A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杭锦旗一般管控区</w:t>
                  </w:r>
                </w:p>
              </w:tc>
              <w:tc>
                <w:tcPr>
                  <w:tcW w:w="612" w:type="dxa"/>
                  <w:vMerge w:val="restart"/>
                  <w:tcBorders>
                    <w:tl2br w:val="nil"/>
                    <w:tr2bl w:val="nil"/>
                  </w:tcBorders>
                  <w:noWrap w:val="0"/>
                  <w:vAlign w:val="center"/>
                </w:tcPr>
                <w:p w14:paraId="0456674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一般管控单元</w:t>
                  </w:r>
                </w:p>
              </w:tc>
              <w:tc>
                <w:tcPr>
                  <w:tcW w:w="488" w:type="dxa"/>
                  <w:tcBorders>
                    <w:tl2br w:val="nil"/>
                    <w:tr2bl w:val="nil"/>
                  </w:tcBorders>
                  <w:noWrap w:val="0"/>
                  <w:vAlign w:val="center"/>
                </w:tcPr>
                <w:p w14:paraId="52B8C704">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空间布局约束</w:t>
                  </w:r>
                </w:p>
              </w:tc>
              <w:tc>
                <w:tcPr>
                  <w:tcW w:w="2300" w:type="dxa"/>
                  <w:tcBorders>
                    <w:tl2br w:val="nil"/>
                    <w:tr2bl w:val="nil"/>
                  </w:tcBorders>
                  <w:noWrap w:val="0"/>
                  <w:vAlign w:val="center"/>
                </w:tcPr>
                <w:p w14:paraId="341690D6">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w:t>
                  </w:r>
                </w:p>
              </w:tc>
              <w:tc>
                <w:tcPr>
                  <w:tcW w:w="1625" w:type="dxa"/>
                  <w:tcBorders>
                    <w:tl2br w:val="nil"/>
                    <w:tr2bl w:val="nil"/>
                  </w:tcBorders>
                  <w:noWrap w:val="0"/>
                  <w:vAlign w:val="center"/>
                </w:tcPr>
                <w:p w14:paraId="74CE4A55">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本项目不涉及占用永久基本农田。</w:t>
                  </w:r>
                </w:p>
              </w:tc>
              <w:tc>
                <w:tcPr>
                  <w:tcW w:w="488" w:type="dxa"/>
                  <w:tcBorders>
                    <w:tl2br w:val="nil"/>
                    <w:tr2bl w:val="nil"/>
                  </w:tcBorders>
                  <w:noWrap w:val="0"/>
                  <w:vAlign w:val="center"/>
                </w:tcPr>
                <w:p w14:paraId="392ADEA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符合</w:t>
                  </w:r>
                </w:p>
              </w:tc>
            </w:tr>
            <w:tr w14:paraId="28381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0" w:type="dxa"/>
                  <w:vMerge w:val="continue"/>
                  <w:noWrap w:val="0"/>
                  <w:vAlign w:val="top"/>
                </w:tcPr>
                <w:p w14:paraId="27AA5DC8">
                  <w:pPr>
                    <w:pStyle w:val="15"/>
                    <w:bidi w:val="0"/>
                    <w:rPr>
                      <w:rFonts w:hint="default" w:ascii="Times New Roman" w:hAnsi="Times New Roman" w:eastAsia="宋体" w:cs="Times New Roman"/>
                      <w:color w:val="auto"/>
                      <w:highlight w:val="none"/>
                      <w:lang w:val="en-US" w:eastAsia="zh-CN"/>
                    </w:rPr>
                  </w:pPr>
                </w:p>
              </w:tc>
              <w:tc>
                <w:tcPr>
                  <w:tcW w:w="737" w:type="dxa"/>
                  <w:vMerge w:val="continue"/>
                  <w:noWrap w:val="0"/>
                  <w:vAlign w:val="top"/>
                </w:tcPr>
                <w:p w14:paraId="7845B010">
                  <w:pPr>
                    <w:pStyle w:val="15"/>
                    <w:bidi w:val="0"/>
                    <w:rPr>
                      <w:rFonts w:hint="default" w:ascii="Times New Roman" w:hAnsi="Times New Roman" w:eastAsia="宋体" w:cs="Times New Roman"/>
                      <w:color w:val="auto"/>
                      <w:highlight w:val="none"/>
                      <w:lang w:val="en-US" w:eastAsia="zh-CN"/>
                    </w:rPr>
                  </w:pPr>
                </w:p>
              </w:tc>
              <w:tc>
                <w:tcPr>
                  <w:tcW w:w="788" w:type="dxa"/>
                  <w:vMerge w:val="continue"/>
                  <w:noWrap w:val="0"/>
                  <w:vAlign w:val="top"/>
                </w:tcPr>
                <w:p w14:paraId="03E5E17A">
                  <w:pPr>
                    <w:pStyle w:val="15"/>
                    <w:bidi w:val="0"/>
                    <w:rPr>
                      <w:rFonts w:hint="default" w:ascii="Times New Roman" w:hAnsi="Times New Roman" w:eastAsia="宋体" w:cs="Times New Roman"/>
                      <w:color w:val="auto"/>
                      <w:highlight w:val="none"/>
                      <w:lang w:val="en-US" w:eastAsia="zh-CN"/>
                    </w:rPr>
                  </w:pPr>
                </w:p>
              </w:tc>
              <w:tc>
                <w:tcPr>
                  <w:tcW w:w="612" w:type="dxa"/>
                  <w:vMerge w:val="continue"/>
                  <w:noWrap w:val="0"/>
                  <w:vAlign w:val="top"/>
                </w:tcPr>
                <w:p w14:paraId="38B65636">
                  <w:pPr>
                    <w:pStyle w:val="15"/>
                    <w:bidi w:val="0"/>
                    <w:rPr>
                      <w:rFonts w:hint="default" w:ascii="Times New Roman" w:hAnsi="Times New Roman" w:eastAsia="宋体" w:cs="Times New Roman"/>
                      <w:color w:val="auto"/>
                      <w:highlight w:val="none"/>
                      <w:lang w:val="en-US" w:eastAsia="zh-CN"/>
                    </w:rPr>
                  </w:pPr>
                </w:p>
              </w:tc>
              <w:tc>
                <w:tcPr>
                  <w:tcW w:w="0" w:type="auto"/>
                  <w:noWrap w:val="0"/>
                  <w:vAlign w:val="center"/>
                </w:tcPr>
                <w:p w14:paraId="4CE51AC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资源利用效率</w:t>
                  </w:r>
                </w:p>
              </w:tc>
              <w:tc>
                <w:tcPr>
                  <w:tcW w:w="0" w:type="auto"/>
                  <w:noWrap w:val="0"/>
                  <w:vAlign w:val="center"/>
                </w:tcPr>
                <w:p w14:paraId="726ADE86">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提高农业用水水平，井灌区配套低压管道输水等措施，大力推广以浅埋滴灌为主、喷灌为辅的节水设备和技术，引进培育优良作物品种、合理调整作物种植结构等农业措施。</w:t>
                  </w:r>
                </w:p>
              </w:tc>
              <w:tc>
                <w:tcPr>
                  <w:tcW w:w="0" w:type="auto"/>
                  <w:noWrap w:val="0"/>
                  <w:vAlign w:val="center"/>
                </w:tcPr>
                <w:p w14:paraId="2ED1FE42">
                  <w:pPr>
                    <w:pStyle w:val="15"/>
                    <w:bidi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本项目为</w:t>
                  </w:r>
                  <w:r>
                    <w:rPr>
                      <w:rFonts w:hint="default" w:ascii="Times New Roman" w:hAnsi="Times New Roman" w:eastAsia="宋体" w:cs="Times New Roman"/>
                      <w:color w:val="auto"/>
                      <w:highlight w:val="none"/>
                      <w:lang w:val="en-US" w:eastAsia="zh-CN"/>
                    </w:rPr>
                    <w:t>农村饮水水质提升工程</w:t>
                  </w:r>
                  <w:r>
                    <w:rPr>
                      <w:rFonts w:hint="default" w:ascii="Times New Roman" w:hAnsi="Times New Roman" w:eastAsia="宋体" w:cs="Times New Roman"/>
                      <w:color w:val="auto"/>
                      <w:highlight w:val="none"/>
                    </w:rPr>
                    <w:t>，不属于农业及相关项目。</w:t>
                  </w:r>
                </w:p>
              </w:tc>
              <w:tc>
                <w:tcPr>
                  <w:tcW w:w="0" w:type="auto"/>
                  <w:noWrap w:val="0"/>
                  <w:vAlign w:val="top"/>
                </w:tcPr>
                <w:p w14:paraId="035A32F4">
                  <w:pPr>
                    <w:pStyle w:val="15"/>
                    <w:bidi w:val="0"/>
                    <w:rPr>
                      <w:rFonts w:hint="default" w:ascii="Times New Roman" w:hAnsi="Times New Roman" w:eastAsia="宋体" w:cs="Times New Roman"/>
                      <w:color w:val="auto"/>
                      <w:highlight w:val="none"/>
                      <w:lang w:val="en-US" w:eastAsia="zh-CN"/>
                    </w:rPr>
                  </w:pPr>
                </w:p>
              </w:tc>
            </w:tr>
          </w:tbl>
          <w:p w14:paraId="358CAB08">
            <w:pPr>
              <w:adjustRightInd w:val="0"/>
              <w:snapToGrid w:val="0"/>
              <w:spacing w:before="240" w:line="360" w:lineRule="auto"/>
              <w:ind w:firstLine="480" w:firstLineChars="200"/>
              <w:rPr>
                <w:rFonts w:hint="default" w:ascii="Times New Roman" w:hAnsi="Times New Roman" w:eastAsia="宋体" w:cs="Times New Roman"/>
                <w:bCs/>
                <w:color w:val="auto"/>
                <w:sz w:val="24"/>
                <w:highlight w:val="none"/>
                <w:lang w:bidi="zh-CN"/>
              </w:rPr>
            </w:pPr>
            <w:r>
              <w:rPr>
                <w:rFonts w:hint="default" w:ascii="Times New Roman" w:hAnsi="Times New Roman" w:eastAsia="宋体" w:cs="Times New Roman"/>
                <w:bCs/>
                <w:color w:val="auto"/>
                <w:sz w:val="24"/>
                <w:highlight w:val="none"/>
                <w:lang w:bidi="zh-CN"/>
              </w:rPr>
              <w:t>综上所述，本项目符合</w:t>
            </w:r>
            <w:r>
              <w:rPr>
                <w:rFonts w:hint="eastAsia" w:cs="Times New Roman"/>
                <w:bCs/>
                <w:color w:val="auto"/>
                <w:sz w:val="24"/>
                <w:highlight w:val="none"/>
                <w:lang w:bidi="zh-CN"/>
              </w:rPr>
              <w:t>“</w:t>
            </w:r>
            <w:r>
              <w:rPr>
                <w:rFonts w:hint="default" w:ascii="Times New Roman" w:hAnsi="Times New Roman" w:eastAsia="宋体" w:cs="Times New Roman"/>
                <w:bCs/>
                <w:color w:val="auto"/>
                <w:sz w:val="24"/>
                <w:highlight w:val="none"/>
                <w:lang w:bidi="zh-CN"/>
              </w:rPr>
              <w:t>三线一单</w:t>
            </w:r>
            <w:r>
              <w:rPr>
                <w:rFonts w:hint="eastAsia" w:cs="Times New Roman"/>
                <w:bCs/>
                <w:color w:val="auto"/>
                <w:sz w:val="24"/>
                <w:highlight w:val="none"/>
                <w:lang w:bidi="zh-CN"/>
              </w:rPr>
              <w:t>”</w:t>
            </w:r>
            <w:r>
              <w:rPr>
                <w:rFonts w:hint="default" w:ascii="Times New Roman" w:hAnsi="Times New Roman" w:eastAsia="宋体" w:cs="Times New Roman"/>
                <w:bCs/>
                <w:color w:val="auto"/>
                <w:sz w:val="24"/>
                <w:highlight w:val="none"/>
                <w:lang w:bidi="zh-CN"/>
              </w:rPr>
              <w:t>要求。</w:t>
            </w:r>
          </w:p>
        </w:tc>
      </w:tr>
    </w:tbl>
    <w:p w14:paraId="2820338D">
      <w:pPr>
        <w:spacing w:line="360" w:lineRule="auto"/>
        <w:ind w:firstLine="600"/>
        <w:outlineLvl w:val="0"/>
        <w:rPr>
          <w:rFonts w:hint="default" w:ascii="Times New Roman" w:hAnsi="Times New Roman" w:eastAsia="宋体" w:cs="Times New Roman"/>
          <w:color w:val="auto"/>
          <w:sz w:val="30"/>
          <w:highlight w:val="none"/>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6B42036">
      <w:pPr>
        <w:pStyle w:val="7"/>
        <w:snapToGrid w:val="0"/>
        <w:spacing w:before="0" w:beforeAutospacing="0" w:after="0" w:afterAutospacing="0" w:line="288" w:lineRule="auto"/>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二、建设项目工程分析</w:t>
      </w:r>
    </w:p>
    <w:tbl>
      <w:tblPr>
        <w:tblStyle w:val="8"/>
        <w:tblW w:w="90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567"/>
        <w:gridCol w:w="8478"/>
      </w:tblGrid>
      <w:tr w14:paraId="0073D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603" w:hRule="atLeast"/>
          <w:jc w:val="center"/>
        </w:trPr>
        <w:tc>
          <w:tcPr>
            <w:tcW w:w="567" w:type="dxa"/>
            <w:tcBorders>
              <w:top w:val="single" w:color="auto" w:sz="12" w:space="0"/>
              <w:bottom w:val="single" w:color="auto" w:sz="12" w:space="0"/>
            </w:tcBorders>
            <w:noWrap w:val="0"/>
            <w:vAlign w:val="center"/>
          </w:tcPr>
          <w:p w14:paraId="160B2A0E">
            <w:pPr>
              <w:pStyle w:val="7"/>
              <w:adjustRightInd w:val="0"/>
              <w:snapToGrid w:val="0"/>
              <w:spacing w:before="0" w:beforeAutospacing="0" w:after="0" w:afterAutospacing="0"/>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建设内容</w:t>
            </w:r>
          </w:p>
        </w:tc>
        <w:tc>
          <w:tcPr>
            <w:tcW w:w="8478" w:type="dxa"/>
            <w:tcBorders>
              <w:top w:val="single" w:color="auto" w:sz="12" w:space="0"/>
              <w:bottom w:val="single" w:color="auto" w:sz="12" w:space="0"/>
            </w:tcBorders>
            <w:noWrap w:val="0"/>
            <w:vAlign w:val="top"/>
          </w:tcPr>
          <w:p w14:paraId="428601C0">
            <w:pPr>
              <w:spacing w:line="360" w:lineRule="auto"/>
              <w:ind w:firstLine="48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1.项目背景</w:t>
            </w:r>
          </w:p>
          <w:p w14:paraId="28FBB97C">
            <w:pPr>
              <w:spacing w:line="360" w:lineRule="auto"/>
              <w:ind w:firstLine="482"/>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农村牧区饮水安全工程是农村牧区重要的基础设施，对于改善农村牧区居民生产生活条件、促进农村牧区经济发展、推进城乡一体化具有重要意义。近年来，各地不断加强农村饮水安全工程建设和运行管理，取得了良好的成果。饮水水质安全工程的建设取得了良好的社会效益和经济效益，加快提升农村供水水质保障水平，推动农村供水高质量发展，在提高农牧民健康水平、增加农牧民收入、促进社会和谐稳定、助力全面推进乡村振兴等方面取得了明显成效。</w:t>
            </w:r>
          </w:p>
          <w:p w14:paraId="435E177E">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rPr>
              <w:t>根据《杭锦旗农村供水水质提升专项行动实施方案</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2023</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2025年</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val="en-US" w:eastAsia="zh-CN"/>
              </w:rPr>
              <w:t>20</w:t>
            </w:r>
            <w:r>
              <w:rPr>
                <w:rFonts w:hint="eastAsia"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lang w:val="en-US" w:eastAsia="zh-CN"/>
              </w:rPr>
              <w:t>4年6月，</w:t>
            </w:r>
            <w:r>
              <w:rPr>
                <w:rFonts w:hint="default" w:ascii="Times New Roman" w:hAnsi="Times New Roman" w:eastAsia="宋体" w:cs="Times New Roman"/>
                <w:b w:val="0"/>
                <w:bCs/>
                <w:color w:val="auto"/>
                <w:sz w:val="24"/>
                <w:highlight w:val="none"/>
              </w:rPr>
              <w:t>杭锦旗水利局对全旗的饮水安全工程进行摸底排查，并组织化验各处饮用水水质，通过水质化验结果排查出10处水质不达标的村社。杭锦旗呼和木独镇大套子村供水方式为集中供水，水质化验结果为</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浑浊度(NTU)、总硬度、氯化物、硫酸盐、溶解性总固体、砷、锰超标</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伊和乌素苏木供水站供水方式为集中供水，水质化验结果为</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pH、氯化物</w:t>
            </w:r>
            <w:r>
              <w:rPr>
                <w:rFonts w:hint="default" w:ascii="Times New Roman" w:hAnsi="Times New Roman" w:eastAsia="宋体" w:cs="Times New Roman"/>
                <w:b w:val="0"/>
                <w:bCs/>
                <w:color w:val="auto"/>
                <w:sz w:val="24"/>
                <w:highlight w:val="none"/>
                <w:lang w:val="en-US" w:eastAsia="zh-CN"/>
              </w:rPr>
              <w:t>超标</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巴音乌素供水站供水方式为集中供水，水质化验结果为</w:t>
            </w:r>
            <w:r>
              <w:rPr>
                <w:rFonts w:hint="default" w:ascii="Times New Roman" w:hAnsi="Times New Roman" w:eastAsia="宋体" w:cs="Times New Roman"/>
                <w:b w:val="0"/>
                <w:bCs/>
                <w:color w:val="auto"/>
                <w:sz w:val="24"/>
                <w:highlight w:val="none"/>
                <w:lang w:eastAsia="zh-CN"/>
              </w:rPr>
              <w:t>：氯</w:t>
            </w:r>
            <w:r>
              <w:rPr>
                <w:rFonts w:hint="default" w:ascii="Times New Roman" w:hAnsi="Times New Roman" w:eastAsia="宋体" w:cs="Times New Roman"/>
                <w:b w:val="0"/>
                <w:bCs/>
                <w:color w:val="auto"/>
                <w:sz w:val="24"/>
                <w:highlight w:val="none"/>
              </w:rPr>
              <w:t>化物、硫酸盐、硝酸盐超标。</w:t>
            </w:r>
            <w:r>
              <w:rPr>
                <w:rFonts w:hint="default" w:ascii="Times New Roman" w:hAnsi="Times New Roman" w:eastAsia="宋体" w:cs="Times New Roman"/>
                <w:b w:val="0"/>
                <w:bCs/>
                <w:color w:val="auto"/>
                <w:sz w:val="24"/>
                <w:highlight w:val="none"/>
                <w:lang w:val="en-US" w:eastAsia="zh-CN"/>
              </w:rPr>
              <w:t>其余村社为分散式供水，村民均采用自家小井供水。</w:t>
            </w:r>
          </w:p>
          <w:p w14:paraId="1CB16977">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综上，杭锦旗饮水安全工程建设管理处</w:t>
            </w:r>
            <w:r>
              <w:rPr>
                <w:rFonts w:hint="eastAsia" w:cs="Times New Roman"/>
                <w:b w:val="0"/>
                <w:bCs/>
                <w:color w:val="auto"/>
                <w:sz w:val="24"/>
                <w:highlight w:val="none"/>
                <w:lang w:val="en-US" w:eastAsia="zh-CN"/>
              </w:rPr>
              <w:t>委托鄂尔多斯市泽鑫水务投资集团有限责任公司</w:t>
            </w:r>
            <w:r>
              <w:rPr>
                <w:rFonts w:hint="default" w:ascii="Times New Roman" w:hAnsi="Times New Roman" w:eastAsia="宋体" w:cs="Times New Roman"/>
                <w:b w:val="0"/>
                <w:bCs/>
                <w:color w:val="auto"/>
                <w:sz w:val="24"/>
                <w:highlight w:val="none"/>
                <w:lang w:val="en-US" w:eastAsia="zh-CN"/>
              </w:rPr>
              <w:t>负责建设《杭锦旗2024年水质提升工程》，开展水质提升工作，确保农牧民有安全的饮用水，加快提升农村供水水质保障水平，推动农村供水高质量发展。项目建成后移交由鄂尔多斯市泽鑫水务投资集团有限责任公司运行管理。</w:t>
            </w:r>
          </w:p>
          <w:p w14:paraId="6C0DD322">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根据《建设项目环境影响评价分类管理名录（2021版）》，本项目属于</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四十三、水的生产和供应业</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中</w:t>
            </w:r>
            <w:r>
              <w:rPr>
                <w:rFonts w:hint="eastAsia" w:cs="Times New Roman"/>
                <w:b w:val="0"/>
                <w:bCs/>
                <w:color w:val="auto"/>
                <w:sz w:val="24"/>
                <w:highlight w:val="none"/>
                <w:lang w:val="en-US" w:eastAsia="zh-CN"/>
              </w:rPr>
              <w:t>的“</w:t>
            </w:r>
            <w:r>
              <w:rPr>
                <w:rFonts w:hint="default" w:ascii="Times New Roman" w:hAnsi="Times New Roman" w:eastAsia="宋体" w:cs="Times New Roman"/>
                <w:b w:val="0"/>
                <w:bCs/>
                <w:color w:val="auto"/>
                <w:sz w:val="24"/>
                <w:highlight w:val="none"/>
                <w:lang w:val="en-US" w:eastAsia="zh-CN"/>
              </w:rPr>
              <w:t>94自来水生产和供应工程461—全部</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w:t>
            </w:r>
            <w:r>
              <w:rPr>
                <w:rFonts w:hint="eastAsia" w:cs="Times New Roman"/>
                <w:b w:val="0"/>
                <w:bCs/>
                <w:color w:val="auto"/>
                <w:sz w:val="24"/>
                <w:highlight w:val="none"/>
                <w:lang w:val="en-US" w:eastAsia="zh-CN"/>
              </w:rPr>
              <w:t>因此需要</w:t>
            </w:r>
            <w:r>
              <w:rPr>
                <w:rFonts w:hint="default" w:ascii="Times New Roman" w:hAnsi="Times New Roman" w:eastAsia="宋体" w:cs="Times New Roman"/>
                <w:b w:val="0"/>
                <w:bCs/>
                <w:color w:val="auto"/>
                <w:sz w:val="24"/>
                <w:highlight w:val="none"/>
                <w:lang w:val="en-US" w:eastAsia="zh-CN"/>
              </w:rPr>
              <w:t>编制环境影响评价报告表。因此，</w:t>
            </w:r>
            <w:r>
              <w:rPr>
                <w:rFonts w:hint="eastAsia" w:cs="Times New Roman"/>
                <w:b w:val="0"/>
                <w:bCs/>
                <w:color w:val="auto"/>
                <w:sz w:val="24"/>
                <w:highlight w:val="none"/>
                <w:lang w:val="en-US" w:eastAsia="zh-CN"/>
              </w:rPr>
              <w:t>杭</w:t>
            </w:r>
            <w:r>
              <w:rPr>
                <w:rFonts w:hint="default" w:ascii="Times New Roman" w:hAnsi="Times New Roman" w:eastAsia="宋体" w:cs="Times New Roman"/>
                <w:b w:val="0"/>
                <w:bCs/>
                <w:color w:val="auto"/>
                <w:sz w:val="24"/>
                <w:highlight w:val="none"/>
                <w:lang w:val="en-US" w:eastAsia="zh-CN"/>
              </w:rPr>
              <w:t>锦旗饮水安全工程建设管理处委托我公司承担了本项目的环境影响评价工作。接到委托后，我公司第一时间进行现场踏勘、必要的现状监测及工程分析，依据《建设项目环境影响报告表编制技术指南（污染影响类）（试行）》的要求编制完成了本项目的环境影响评价报告表。</w:t>
            </w:r>
          </w:p>
          <w:p w14:paraId="0C5701B2">
            <w:pPr>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bCs/>
                <w:color w:val="auto"/>
                <w:sz w:val="24"/>
                <w:highlight w:val="none"/>
              </w:rPr>
              <w:t>项目基本情况</w:t>
            </w:r>
          </w:p>
          <w:p w14:paraId="1D52665F">
            <w:pPr>
              <w:widowControl/>
              <w:snapToGrid w:val="0"/>
              <w:spacing w:line="360" w:lineRule="auto"/>
              <w:ind w:firstLine="482" w:firstLineChars="200"/>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
                <w:color w:val="auto"/>
                <w:sz w:val="24"/>
                <w:highlight w:val="none"/>
              </w:rPr>
              <w:t>项目名称：</w:t>
            </w:r>
            <w:r>
              <w:rPr>
                <w:rFonts w:hint="default" w:ascii="Times New Roman" w:hAnsi="Times New Roman" w:eastAsia="宋体" w:cs="Times New Roman"/>
                <w:bCs/>
                <w:color w:val="auto"/>
                <w:sz w:val="24"/>
                <w:highlight w:val="none"/>
                <w:lang w:eastAsia="zh-CN"/>
              </w:rPr>
              <w:t>杭锦旗2024年水质提升工程</w:t>
            </w:r>
          </w:p>
          <w:p w14:paraId="37C752DF">
            <w:pPr>
              <w:widowControl/>
              <w:snapToGrid w:val="0"/>
              <w:spacing w:line="360" w:lineRule="auto"/>
              <w:ind w:firstLine="482" w:firstLineChars="200"/>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
                <w:color w:val="auto"/>
                <w:sz w:val="24"/>
                <w:highlight w:val="none"/>
              </w:rPr>
              <w:t>建设单位：</w:t>
            </w:r>
            <w:r>
              <w:rPr>
                <w:rFonts w:hint="eastAsia" w:cs="Times New Roman"/>
                <w:bCs/>
                <w:color w:val="auto"/>
                <w:sz w:val="24"/>
                <w:highlight w:val="none"/>
                <w:lang w:eastAsia="zh-CN"/>
              </w:rPr>
              <w:t>鄂尔多斯市泽鑫水务投资集团有限责任公司</w:t>
            </w:r>
          </w:p>
          <w:p w14:paraId="1B7FD3B6">
            <w:pPr>
              <w:widowControl/>
              <w:snapToGrid w:val="0"/>
              <w:spacing w:line="360" w:lineRule="auto"/>
              <w:ind w:firstLine="482" w:firstLineChars="200"/>
              <w:jc w:val="left"/>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建设性质：</w:t>
            </w:r>
            <w:r>
              <w:rPr>
                <w:rFonts w:hint="default" w:ascii="Times New Roman" w:hAnsi="Times New Roman" w:eastAsia="宋体" w:cs="Times New Roman"/>
                <w:b w:val="0"/>
                <w:bCs/>
                <w:color w:val="auto"/>
                <w:sz w:val="24"/>
                <w:highlight w:val="none"/>
                <w:lang w:val="en-US" w:eastAsia="zh-CN"/>
              </w:rPr>
              <w:t>新建</w:t>
            </w:r>
          </w:p>
          <w:p w14:paraId="088B6E66">
            <w:pPr>
              <w:widowControl/>
              <w:snapToGrid w:val="0"/>
              <w:spacing w:line="360" w:lineRule="auto"/>
              <w:ind w:firstLine="482"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color w:val="auto"/>
                <w:sz w:val="24"/>
                <w:highlight w:val="none"/>
              </w:rPr>
              <w:t>建设地点：</w:t>
            </w:r>
            <w:r>
              <w:rPr>
                <w:rFonts w:hint="default" w:ascii="Times New Roman" w:hAnsi="Times New Roman" w:eastAsia="宋体" w:cs="Times New Roman"/>
                <w:bCs/>
                <w:color w:val="auto"/>
                <w:sz w:val="24"/>
                <w:highlight w:val="none"/>
              </w:rPr>
              <w:t>本项目共建设</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座</w:t>
            </w:r>
            <w:r>
              <w:rPr>
                <w:rFonts w:hint="default" w:ascii="Times New Roman" w:hAnsi="Times New Roman" w:eastAsia="宋体" w:cs="Times New Roman"/>
                <w:bCs/>
                <w:color w:val="auto"/>
                <w:sz w:val="24"/>
                <w:highlight w:val="none"/>
                <w:lang w:eastAsia="zh-CN"/>
              </w:rPr>
              <w:t>供水站</w:t>
            </w:r>
            <w:r>
              <w:rPr>
                <w:rFonts w:hint="default" w:ascii="Times New Roman" w:hAnsi="Times New Roman" w:eastAsia="宋体" w:cs="Times New Roman"/>
                <w:bCs/>
                <w:color w:val="auto"/>
                <w:sz w:val="24"/>
                <w:highlight w:val="none"/>
              </w:rPr>
              <w:t>，分别位于鄂尔多斯市杭锦旗呼和木独镇大套子村、伊和乌素苏木锡尼其日格嘎查、伊和乌素苏木</w:t>
            </w:r>
            <w:r>
              <w:rPr>
                <w:rFonts w:hint="default" w:ascii="Times New Roman" w:hAnsi="Times New Roman" w:eastAsia="宋体" w:cs="Times New Roman"/>
                <w:bCs/>
                <w:color w:val="auto"/>
                <w:sz w:val="24"/>
                <w:highlight w:val="none"/>
                <w:lang w:val="en-US" w:eastAsia="zh-CN"/>
              </w:rPr>
              <w:t>巴音乌素</w:t>
            </w:r>
            <w:r>
              <w:rPr>
                <w:rFonts w:hint="default" w:ascii="Times New Roman" w:hAnsi="Times New Roman" w:eastAsia="宋体" w:cs="Times New Roman"/>
                <w:bCs/>
                <w:color w:val="auto"/>
                <w:sz w:val="24"/>
                <w:highlight w:val="none"/>
              </w:rPr>
              <w:t>嘎查。项目各站点信息见表2-1，项目地理位置图见附图1。</w:t>
            </w:r>
          </w:p>
          <w:p w14:paraId="140BC95B">
            <w:pPr>
              <w:widowControl/>
              <w:snapToGrid w:val="0"/>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表2-1 项目各站点信息统计表</w:t>
            </w:r>
          </w:p>
          <w:tbl>
            <w:tblPr>
              <w:tblStyle w:val="8"/>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822"/>
              <w:gridCol w:w="1161"/>
              <w:gridCol w:w="1220"/>
              <w:gridCol w:w="2250"/>
              <w:gridCol w:w="1230"/>
            </w:tblGrid>
            <w:tr w14:paraId="3F162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7" w:type="pct"/>
                  <w:noWrap w:val="0"/>
                  <w:vAlign w:val="center"/>
                </w:tcPr>
                <w:p w14:paraId="63151D34">
                  <w:pPr>
                    <w:pStyle w:val="15"/>
                    <w:adjustRightIn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108" w:type="pct"/>
                  <w:noWrap w:val="0"/>
                  <w:vAlign w:val="center"/>
                </w:tcPr>
                <w:p w14:paraId="38A43006">
                  <w:pPr>
                    <w:widowControl/>
                    <w:adjustRightInd w:val="0"/>
                    <w:snapToGrid w:val="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站点名称</w:t>
                  </w:r>
                </w:p>
              </w:tc>
              <w:tc>
                <w:tcPr>
                  <w:tcW w:w="706" w:type="pct"/>
                  <w:noWrap/>
                  <w:vAlign w:val="center"/>
                </w:tcPr>
                <w:p w14:paraId="2B49F667">
                  <w:pPr>
                    <w:widowControl/>
                    <w:adjustRightInd w:val="0"/>
                    <w:snapToGrid w:val="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镇</w:t>
                  </w:r>
                </w:p>
              </w:tc>
              <w:tc>
                <w:tcPr>
                  <w:tcW w:w="742" w:type="pct"/>
                  <w:noWrap w:val="0"/>
                  <w:vAlign w:val="center"/>
                </w:tcPr>
                <w:p w14:paraId="59CF8C9F">
                  <w:pPr>
                    <w:widowControl/>
                    <w:adjustRightInd w:val="0"/>
                    <w:snapToGrid w:val="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村子</w:t>
                  </w:r>
                </w:p>
              </w:tc>
              <w:tc>
                <w:tcPr>
                  <w:tcW w:w="1367" w:type="pct"/>
                  <w:noWrap w:val="0"/>
                  <w:vAlign w:val="center"/>
                </w:tcPr>
                <w:p w14:paraId="64D43A54">
                  <w:pPr>
                    <w:widowControl/>
                    <w:adjustRightInd w:val="0"/>
                    <w:snapToGrid w:val="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坐标</w:t>
                  </w:r>
                </w:p>
              </w:tc>
              <w:tc>
                <w:tcPr>
                  <w:tcW w:w="748" w:type="pct"/>
                  <w:noWrap w:val="0"/>
                  <w:vAlign w:val="center"/>
                </w:tcPr>
                <w:p w14:paraId="24338ABA">
                  <w:pPr>
                    <w:widowControl/>
                    <w:adjustRightInd w:val="0"/>
                    <w:snapToGrid w:val="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占地面积（</w:t>
                  </w:r>
                  <w:r>
                    <w:rPr>
                      <w:rFonts w:hint="eastAsia" w:cs="Times New Roman"/>
                      <w:b/>
                      <w:bCs/>
                      <w:color w:val="auto"/>
                      <w:kern w:val="0"/>
                      <w:sz w:val="21"/>
                      <w:szCs w:val="21"/>
                      <w:highlight w:val="none"/>
                      <w:vertAlign w:val="baseline"/>
                      <w:lang w:eastAsia="zh-CN"/>
                    </w:rPr>
                    <w:t>m</w:t>
                  </w:r>
                  <w:r>
                    <w:rPr>
                      <w:rFonts w:hint="eastAsia" w:cs="Times New Roman"/>
                      <w:b/>
                      <w:bCs/>
                      <w:color w:val="auto"/>
                      <w:kern w:val="0"/>
                      <w:sz w:val="21"/>
                      <w:szCs w:val="21"/>
                      <w:highlight w:val="none"/>
                      <w:vertAlign w:val="superscript"/>
                      <w:lang w:eastAsia="zh-CN"/>
                    </w:rPr>
                    <w:t>2</w:t>
                  </w:r>
                  <w:r>
                    <w:rPr>
                      <w:rFonts w:hint="default" w:ascii="Times New Roman" w:hAnsi="Times New Roman" w:eastAsia="宋体" w:cs="Times New Roman"/>
                      <w:b/>
                      <w:bCs/>
                      <w:color w:val="auto"/>
                      <w:kern w:val="0"/>
                      <w:sz w:val="21"/>
                      <w:szCs w:val="21"/>
                      <w:highlight w:val="none"/>
                    </w:rPr>
                    <w:t>）</w:t>
                  </w:r>
                </w:p>
              </w:tc>
            </w:tr>
            <w:tr w14:paraId="0CD6B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7" w:type="pct"/>
                  <w:noWrap w:val="0"/>
                  <w:vAlign w:val="center"/>
                </w:tcPr>
                <w:p w14:paraId="5DF32977">
                  <w:pPr>
                    <w:pStyle w:val="15"/>
                    <w:adjustRightInd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108" w:type="pct"/>
                  <w:noWrap w:val="0"/>
                  <w:vAlign w:val="center"/>
                </w:tcPr>
                <w:p w14:paraId="73266149">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大套子供水站</w:t>
                  </w:r>
                </w:p>
              </w:tc>
              <w:tc>
                <w:tcPr>
                  <w:tcW w:w="706" w:type="pct"/>
                  <w:noWrap w:val="0"/>
                  <w:vAlign w:val="center"/>
                </w:tcPr>
                <w:p w14:paraId="6FA0EEB0">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呼和木独镇</w:t>
                  </w:r>
                </w:p>
              </w:tc>
              <w:tc>
                <w:tcPr>
                  <w:tcW w:w="742" w:type="pct"/>
                  <w:noWrap w:val="0"/>
                  <w:vAlign w:val="center"/>
                </w:tcPr>
                <w:p w14:paraId="155CDEDE">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大套子村</w:t>
                  </w:r>
                </w:p>
              </w:tc>
              <w:tc>
                <w:tcPr>
                  <w:tcW w:w="1367" w:type="pct"/>
                  <w:noWrap w:val="0"/>
                  <w:vAlign w:val="center"/>
                </w:tcPr>
                <w:p w14:paraId="33B285E9">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E107°10′37.067″</w:t>
                  </w:r>
                </w:p>
                <w:p w14:paraId="10BCFA3F">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N40°32′28.091″</w:t>
                  </w:r>
                </w:p>
              </w:tc>
              <w:tc>
                <w:tcPr>
                  <w:tcW w:w="748" w:type="pct"/>
                  <w:noWrap w:val="0"/>
                  <w:vAlign w:val="center"/>
                </w:tcPr>
                <w:p w14:paraId="7354948C">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249.73</w:t>
                  </w:r>
                </w:p>
              </w:tc>
            </w:tr>
            <w:tr w14:paraId="39C49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7" w:type="pct"/>
                  <w:noWrap w:val="0"/>
                  <w:vAlign w:val="center"/>
                </w:tcPr>
                <w:p w14:paraId="33812A92">
                  <w:pPr>
                    <w:pStyle w:val="15"/>
                    <w:adjustRightInd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1108" w:type="pct"/>
                  <w:noWrap w:val="0"/>
                  <w:vAlign w:val="center"/>
                </w:tcPr>
                <w:p w14:paraId="0E6532AB">
                  <w:pPr>
                    <w:pStyle w:val="15"/>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706" w:type="pct"/>
                  <w:vMerge w:val="restart"/>
                  <w:noWrap w:val="0"/>
                  <w:vAlign w:val="center"/>
                </w:tcPr>
                <w:p w14:paraId="2E7083E9">
                  <w:pPr>
                    <w:pStyle w:val="15"/>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伊和乌素苏木</w:t>
                  </w:r>
                </w:p>
              </w:tc>
              <w:tc>
                <w:tcPr>
                  <w:tcW w:w="742" w:type="pct"/>
                  <w:noWrap w:val="0"/>
                  <w:vAlign w:val="center"/>
                </w:tcPr>
                <w:p w14:paraId="459DB4E7">
                  <w:pPr>
                    <w:pStyle w:val="15"/>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锡尼其日格嘎查</w:t>
                  </w:r>
                </w:p>
              </w:tc>
              <w:tc>
                <w:tcPr>
                  <w:tcW w:w="1367" w:type="pct"/>
                  <w:noWrap w:val="0"/>
                  <w:vAlign w:val="center"/>
                </w:tcPr>
                <w:p w14:paraId="361E588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E107°52′38.512″</w:t>
                  </w:r>
                </w:p>
                <w:p w14:paraId="6AE19FE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N40°1′13.754″</w:t>
                  </w:r>
                </w:p>
              </w:tc>
              <w:tc>
                <w:tcPr>
                  <w:tcW w:w="748" w:type="pct"/>
                  <w:noWrap w:val="0"/>
                  <w:vAlign w:val="center"/>
                </w:tcPr>
                <w:p w14:paraId="2F6247C6">
                  <w:pPr>
                    <w:pStyle w:val="15"/>
                    <w:adjustRightIn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313.76</w:t>
                  </w:r>
                </w:p>
              </w:tc>
            </w:tr>
            <w:tr w14:paraId="326A8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7" w:type="pct"/>
                  <w:noWrap w:val="0"/>
                  <w:vAlign w:val="center"/>
                </w:tcPr>
                <w:p w14:paraId="5E5B007E">
                  <w:pPr>
                    <w:pStyle w:val="15"/>
                    <w:adjustRightIn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108" w:type="pct"/>
                  <w:noWrap w:val="0"/>
                  <w:vAlign w:val="center"/>
                </w:tcPr>
                <w:p w14:paraId="6F729B52">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巴音乌素供水站</w:t>
                  </w:r>
                </w:p>
              </w:tc>
              <w:tc>
                <w:tcPr>
                  <w:tcW w:w="706" w:type="pct"/>
                  <w:vMerge w:val="continue"/>
                  <w:noWrap w:val="0"/>
                  <w:vAlign w:val="center"/>
                </w:tcPr>
                <w:p w14:paraId="35A308C5">
                  <w:pPr>
                    <w:pStyle w:val="15"/>
                    <w:adjustRightInd w:val="0"/>
                    <w:rPr>
                      <w:rFonts w:hint="default" w:ascii="Times New Roman" w:hAnsi="Times New Roman" w:eastAsia="宋体" w:cs="Times New Roman"/>
                      <w:color w:val="auto"/>
                      <w:kern w:val="0"/>
                      <w:sz w:val="21"/>
                      <w:szCs w:val="21"/>
                      <w:highlight w:val="none"/>
                      <w:lang w:val="en-US" w:eastAsia="zh-CN" w:bidi="ar-SA"/>
                    </w:rPr>
                  </w:pPr>
                </w:p>
              </w:tc>
              <w:tc>
                <w:tcPr>
                  <w:tcW w:w="742" w:type="pct"/>
                  <w:noWrap w:val="0"/>
                  <w:vAlign w:val="center"/>
                </w:tcPr>
                <w:p w14:paraId="663828EF">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巴音乌素</w:t>
                  </w:r>
                  <w:r>
                    <w:rPr>
                      <w:rFonts w:hint="default" w:ascii="Times New Roman" w:hAnsi="Times New Roman" w:eastAsia="宋体" w:cs="Times New Roman"/>
                      <w:color w:val="auto"/>
                      <w:sz w:val="21"/>
                      <w:szCs w:val="21"/>
                      <w:highlight w:val="none"/>
                    </w:rPr>
                    <w:t>嘎查</w:t>
                  </w:r>
                </w:p>
              </w:tc>
              <w:tc>
                <w:tcPr>
                  <w:tcW w:w="1367" w:type="pct"/>
                  <w:noWrap w:val="0"/>
                  <w:vAlign w:val="center"/>
                </w:tcPr>
                <w:p w14:paraId="12A734B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E108°25′44.268″</w:t>
                  </w:r>
                </w:p>
                <w:p w14:paraId="0F404CDC">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N40°9′26.280″</w:t>
                  </w:r>
                </w:p>
              </w:tc>
              <w:tc>
                <w:tcPr>
                  <w:tcW w:w="748" w:type="pct"/>
                  <w:noWrap w:val="0"/>
                  <w:vAlign w:val="center"/>
                </w:tcPr>
                <w:p w14:paraId="43A4F92B">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178.25</w:t>
                  </w:r>
                </w:p>
              </w:tc>
            </w:tr>
            <w:tr w14:paraId="758C0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1" w:type="pct"/>
                  <w:gridSpan w:val="5"/>
                  <w:noWrap w:val="0"/>
                  <w:vAlign w:val="center"/>
                </w:tcPr>
                <w:p w14:paraId="1E576348">
                  <w:pPr>
                    <w:pStyle w:val="15"/>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748" w:type="pct"/>
                  <w:noWrap w:val="0"/>
                  <w:vAlign w:val="center"/>
                </w:tcPr>
                <w:p w14:paraId="7E3D7E94">
                  <w:pPr>
                    <w:pStyle w:val="15"/>
                    <w:adjustRightIn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=SUM(ABOVE) \* MERGEFORMAT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741.74</w:t>
                  </w:r>
                  <w:r>
                    <w:rPr>
                      <w:rFonts w:hint="default" w:ascii="Times New Roman" w:hAnsi="Times New Roman" w:eastAsia="宋体" w:cs="Times New Roman"/>
                      <w:color w:val="auto"/>
                      <w:sz w:val="21"/>
                      <w:szCs w:val="21"/>
                      <w:highlight w:val="none"/>
                    </w:rPr>
                    <w:fldChar w:fldCharType="end"/>
                  </w:r>
                </w:p>
              </w:tc>
            </w:tr>
          </w:tbl>
          <w:p w14:paraId="2BA511BA">
            <w:pPr>
              <w:keepNext w:val="0"/>
              <w:keepLines w:val="0"/>
              <w:pageBreakBefore w:val="0"/>
              <w:widowControl/>
              <w:kinsoku/>
              <w:wordWrap/>
              <w:overflowPunct/>
              <w:topLinePunct w:val="0"/>
              <w:autoSpaceDE/>
              <w:autoSpaceDN/>
              <w:bidi w:val="0"/>
              <w:adjustRightInd/>
              <w:snapToGrid w:val="0"/>
              <w:spacing w:before="157" w:beforeLines="50" w:line="360" w:lineRule="auto"/>
              <w:ind w:firstLine="482" w:firstLineChars="200"/>
              <w:textAlignment w:val="auto"/>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
                <w:bCs/>
                <w:color w:val="auto"/>
                <w:sz w:val="24"/>
                <w:highlight w:val="none"/>
              </w:rPr>
              <w:t>建设内容及规模</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Cs/>
                <w:color w:val="auto"/>
                <w:sz w:val="24"/>
                <w:highlight w:val="none"/>
              </w:rPr>
              <w:t>本项目总占地面积</w:t>
            </w:r>
            <w:r>
              <w:rPr>
                <w:rFonts w:hint="default" w:ascii="Times New Roman" w:hAnsi="Times New Roman" w:eastAsia="宋体" w:cs="Times New Roman"/>
                <w:bCs/>
                <w:color w:val="auto"/>
                <w:sz w:val="24"/>
                <w:highlight w:val="none"/>
                <w:lang w:eastAsia="zh-CN"/>
              </w:rPr>
              <w:t>741.74</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2</w:t>
            </w:r>
            <w:r>
              <w:rPr>
                <w:rFonts w:hint="default" w:ascii="Times New Roman" w:hAnsi="Times New Roman" w:eastAsia="宋体" w:cs="Times New Roman"/>
                <w:bCs/>
                <w:color w:val="auto"/>
                <w:sz w:val="24"/>
                <w:highlight w:val="none"/>
              </w:rPr>
              <w:t>，建设</w:t>
            </w:r>
            <w:r>
              <w:rPr>
                <w:rFonts w:hint="default" w:ascii="Times New Roman" w:hAnsi="Times New Roman" w:eastAsia="宋体" w:cs="Times New Roman"/>
                <w:bCs/>
                <w:color w:val="auto"/>
                <w:sz w:val="24"/>
                <w:highlight w:val="none"/>
                <w:lang w:eastAsia="zh-CN"/>
              </w:rPr>
              <w:t>3座供水站</w:t>
            </w:r>
            <w:r>
              <w:rPr>
                <w:rFonts w:hint="default" w:ascii="Times New Roman" w:hAnsi="Times New Roman" w:eastAsia="宋体" w:cs="Times New Roman"/>
                <w:bCs/>
                <w:color w:val="auto"/>
                <w:sz w:val="24"/>
                <w:highlight w:val="none"/>
              </w:rPr>
              <w:t>，每座建设内容包括：</w:t>
            </w:r>
            <w:r>
              <w:rPr>
                <w:rFonts w:hint="default" w:ascii="Times New Roman" w:hAnsi="Times New Roman" w:eastAsia="宋体" w:cs="Times New Roman"/>
                <w:bCs/>
                <w:color w:val="auto"/>
                <w:sz w:val="24"/>
                <w:highlight w:val="none"/>
                <w:lang w:val="en-US" w:eastAsia="zh-CN"/>
              </w:rPr>
              <w:t>水处理设施厂房1座，安装集中净水设备1套</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eastAsia="zh-CN"/>
              </w:rPr>
              <w:t>净水设备</w:t>
            </w:r>
            <w:r>
              <w:rPr>
                <w:rFonts w:hint="default" w:ascii="Times New Roman" w:hAnsi="Times New Roman" w:eastAsia="宋体" w:cs="Times New Roman"/>
                <w:bCs/>
                <w:color w:val="auto"/>
                <w:sz w:val="24"/>
                <w:highlight w:val="none"/>
              </w:rPr>
              <w:t>供水规模为呼和木独镇大套子村</w:t>
            </w:r>
            <w:r>
              <w:rPr>
                <w:rFonts w:hint="eastAsia" w:cs="Times New Roman"/>
                <w:bCs/>
                <w:color w:val="auto"/>
                <w:sz w:val="24"/>
                <w:highlight w:val="none"/>
                <w:lang w:val="en-US" w:eastAsia="zh-CN"/>
              </w:rPr>
              <w:t>144</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3</w:t>
            </w:r>
            <w:r>
              <w:rPr>
                <w:rFonts w:hint="default" w:ascii="Times New Roman" w:hAnsi="Times New Roman" w:eastAsia="宋体" w:cs="Times New Roman"/>
                <w:bCs/>
                <w:color w:val="auto"/>
                <w:sz w:val="24"/>
                <w:highlight w:val="none"/>
              </w:rPr>
              <w:t>/d</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伊和乌素苏木供水站</w:t>
            </w:r>
            <w:r>
              <w:rPr>
                <w:rFonts w:hint="eastAsia" w:cs="Times New Roman"/>
                <w:bCs/>
                <w:color w:val="auto"/>
                <w:sz w:val="24"/>
                <w:highlight w:val="none"/>
                <w:lang w:val="en-US" w:eastAsia="zh-CN"/>
              </w:rPr>
              <w:t>510</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3</w:t>
            </w:r>
            <w:r>
              <w:rPr>
                <w:rFonts w:hint="default" w:ascii="Times New Roman" w:hAnsi="Times New Roman" w:eastAsia="宋体" w:cs="Times New Roman"/>
                <w:bCs/>
                <w:color w:val="auto"/>
                <w:sz w:val="24"/>
                <w:highlight w:val="none"/>
              </w:rPr>
              <w:t>/d</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巴音乌素供水站</w:t>
            </w:r>
            <w:r>
              <w:rPr>
                <w:rFonts w:hint="default" w:ascii="Times New Roman" w:hAnsi="Times New Roman" w:eastAsia="宋体" w:cs="Times New Roman"/>
                <w:bCs/>
                <w:color w:val="auto"/>
                <w:sz w:val="24"/>
                <w:highlight w:val="none"/>
                <w:lang w:val="en-US" w:eastAsia="zh-CN"/>
              </w:rPr>
              <w:t>480</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3</w:t>
            </w:r>
            <w:r>
              <w:rPr>
                <w:rFonts w:hint="default" w:ascii="Times New Roman" w:hAnsi="Times New Roman" w:eastAsia="宋体" w:cs="Times New Roman"/>
                <w:bCs/>
                <w:color w:val="auto"/>
                <w:sz w:val="24"/>
                <w:highlight w:val="none"/>
              </w:rPr>
              <w:t>/d</w:t>
            </w:r>
            <w:r>
              <w:rPr>
                <w:rFonts w:hint="default" w:ascii="Times New Roman" w:hAnsi="Times New Roman" w:eastAsia="宋体" w:cs="Times New Roman"/>
                <w:bCs/>
                <w:color w:val="auto"/>
                <w:sz w:val="24"/>
                <w:highlight w:val="none"/>
                <w:lang w:eastAsia="zh-CN"/>
              </w:rPr>
              <w:t>。</w:t>
            </w:r>
          </w:p>
          <w:p w14:paraId="027A8356">
            <w:pPr>
              <w:keepNext w:val="0"/>
              <w:keepLines w:val="0"/>
              <w:pageBreakBefore w:val="0"/>
              <w:widowControl/>
              <w:kinsoku/>
              <w:wordWrap/>
              <w:overflowPunct/>
              <w:topLinePunct w:val="0"/>
              <w:autoSpaceDE/>
              <w:autoSpaceDN/>
              <w:bidi w:val="0"/>
              <w:adjustRightInd/>
              <w:snapToGrid w:val="0"/>
              <w:spacing w:before="157" w:beforeLines="50" w:line="360" w:lineRule="auto"/>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本报告仅包含净水工程，配水工程依托原有，不在本次评价范围内。</w:t>
            </w:r>
          </w:p>
          <w:p w14:paraId="7012CC7C">
            <w:pPr>
              <w:widowControl/>
              <w:snapToGrid w:val="0"/>
              <w:spacing w:line="360" w:lineRule="auto"/>
              <w:ind w:firstLine="482"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color w:val="auto"/>
                <w:sz w:val="24"/>
                <w:highlight w:val="none"/>
              </w:rPr>
              <w:t>项目投资：</w:t>
            </w:r>
            <w:r>
              <w:rPr>
                <w:rFonts w:hint="default" w:ascii="Times New Roman" w:hAnsi="Times New Roman" w:eastAsia="宋体" w:cs="Times New Roman"/>
                <w:bCs/>
                <w:color w:val="auto"/>
                <w:sz w:val="24"/>
                <w:highlight w:val="none"/>
              </w:rPr>
              <w:t>总投资为</w:t>
            </w:r>
            <w:r>
              <w:rPr>
                <w:rFonts w:hint="default" w:ascii="Times New Roman" w:hAnsi="Times New Roman" w:eastAsia="宋体" w:cs="Times New Roman"/>
                <w:bCs/>
                <w:color w:val="auto"/>
                <w:sz w:val="24"/>
                <w:highlight w:val="none"/>
                <w:lang w:eastAsia="zh-CN"/>
              </w:rPr>
              <w:t>632.91</w:t>
            </w:r>
            <w:r>
              <w:rPr>
                <w:rFonts w:hint="default" w:ascii="Times New Roman" w:hAnsi="Times New Roman" w:eastAsia="宋体" w:cs="Times New Roman"/>
                <w:bCs/>
                <w:color w:val="auto"/>
                <w:sz w:val="24"/>
                <w:highlight w:val="none"/>
              </w:rPr>
              <w:t>万元，其中环保投资</w:t>
            </w:r>
            <w:r>
              <w:rPr>
                <w:rFonts w:hint="eastAsia" w:cs="Times New Roman"/>
                <w:bCs/>
                <w:color w:val="auto"/>
                <w:sz w:val="24"/>
                <w:highlight w:val="none"/>
                <w:lang w:val="en-US" w:eastAsia="zh-CN"/>
              </w:rPr>
              <w:t>27</w:t>
            </w:r>
            <w:r>
              <w:rPr>
                <w:rFonts w:hint="default" w:ascii="Times New Roman" w:hAnsi="Times New Roman" w:eastAsia="宋体" w:cs="Times New Roman"/>
                <w:bCs/>
                <w:color w:val="auto"/>
                <w:sz w:val="24"/>
                <w:highlight w:val="none"/>
              </w:rPr>
              <w:t>万元，占总投资的</w:t>
            </w:r>
            <w:r>
              <w:rPr>
                <w:rFonts w:hint="eastAsia" w:cs="Times New Roman"/>
                <w:bCs/>
                <w:color w:val="auto"/>
                <w:sz w:val="24"/>
                <w:highlight w:val="none"/>
                <w:lang w:val="en-US" w:eastAsia="zh-CN"/>
              </w:rPr>
              <w:t>4.3</w:t>
            </w:r>
            <w:r>
              <w:rPr>
                <w:rFonts w:hint="default" w:ascii="Times New Roman" w:hAnsi="Times New Roman" w:eastAsia="宋体" w:cs="Times New Roman"/>
                <w:bCs/>
                <w:color w:val="auto"/>
                <w:sz w:val="24"/>
                <w:highlight w:val="none"/>
              </w:rPr>
              <w:t>%。</w:t>
            </w:r>
          </w:p>
          <w:p w14:paraId="45F6291F">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项目组成见表2-2。</w:t>
            </w:r>
          </w:p>
          <w:p w14:paraId="752B7862">
            <w:pPr>
              <w:tabs>
                <w:tab w:val="left" w:pos="7600"/>
                <w:tab w:val="right" w:pos="14293"/>
              </w:tabs>
              <w:ind w:firstLine="482"/>
              <w:jc w:val="center"/>
              <w:rPr>
                <w:rFonts w:hint="default" w:ascii="Times New Roman" w:hAnsi="Times New Roman" w:eastAsia="宋体" w:cs="Times New Roman"/>
                <w:b/>
                <w:color w:val="auto"/>
                <w:sz w:val="24"/>
                <w:szCs w:val="20"/>
                <w:highlight w:val="none"/>
              </w:rPr>
            </w:pPr>
            <w:r>
              <w:rPr>
                <w:rFonts w:hint="default" w:ascii="Times New Roman" w:hAnsi="Times New Roman" w:eastAsia="宋体" w:cs="Times New Roman"/>
                <w:b/>
                <w:color w:val="auto"/>
                <w:sz w:val="24"/>
                <w:szCs w:val="20"/>
                <w:highlight w:val="none"/>
              </w:rPr>
              <w:t>表2-2 项目建设内容组成一览表</w:t>
            </w:r>
          </w:p>
          <w:tbl>
            <w:tblPr>
              <w:tblStyle w:val="8"/>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05"/>
              <w:gridCol w:w="1090"/>
              <w:gridCol w:w="854"/>
              <w:gridCol w:w="5054"/>
              <w:gridCol w:w="617"/>
            </w:tblGrid>
            <w:tr w14:paraId="6071D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noWrap w:val="0"/>
                  <w:tcMar>
                    <w:left w:w="0" w:type="dxa"/>
                    <w:right w:w="0" w:type="dxa"/>
                  </w:tcMar>
                  <w:vAlign w:val="center"/>
                </w:tcPr>
                <w:p w14:paraId="4FAF8B2D">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工程</w:t>
                  </w:r>
                </w:p>
                <w:p w14:paraId="7F3C2E4F">
                  <w:pPr>
                    <w:pStyle w:val="15"/>
                    <w:bidi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分类</w:t>
                  </w:r>
                </w:p>
              </w:tc>
              <w:tc>
                <w:tcPr>
                  <w:tcW w:w="1097" w:type="dxa"/>
                  <w:noWrap w:val="0"/>
                  <w:vAlign w:val="center"/>
                </w:tcPr>
                <w:p w14:paraId="37C3DE24">
                  <w:pPr>
                    <w:pStyle w:val="15"/>
                    <w:bidi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项目</w:t>
                  </w:r>
                </w:p>
              </w:tc>
              <w:tc>
                <w:tcPr>
                  <w:tcW w:w="5951" w:type="dxa"/>
                  <w:gridSpan w:val="2"/>
                  <w:noWrap w:val="0"/>
                  <w:vAlign w:val="center"/>
                </w:tcPr>
                <w:p w14:paraId="3E5E2B0C">
                  <w:pPr>
                    <w:pStyle w:val="15"/>
                    <w:bidi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建设内容</w:t>
                  </w:r>
                </w:p>
              </w:tc>
              <w:tc>
                <w:tcPr>
                  <w:tcW w:w="621" w:type="dxa"/>
                  <w:noWrap w:val="0"/>
                  <w:vAlign w:val="center"/>
                </w:tcPr>
                <w:p w14:paraId="617C8D0D">
                  <w:pPr>
                    <w:pStyle w:val="15"/>
                    <w:bidi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备注</w:t>
                  </w:r>
                </w:p>
              </w:tc>
            </w:tr>
            <w:tr w14:paraId="054F5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09" w:type="dxa"/>
                  <w:vMerge w:val="restart"/>
                  <w:noWrap w:val="0"/>
                  <w:tcMar>
                    <w:left w:w="0" w:type="dxa"/>
                    <w:right w:w="0" w:type="dxa"/>
                  </w:tcMar>
                  <w:vAlign w:val="center"/>
                </w:tcPr>
                <w:p w14:paraId="748E0C46">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主体</w:t>
                  </w:r>
                </w:p>
                <w:p w14:paraId="4CB99A97">
                  <w:pPr>
                    <w:pStyle w:val="15"/>
                    <w:bidi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highlight w:val="none"/>
                    </w:rPr>
                    <w:t>工程</w:t>
                  </w:r>
                </w:p>
              </w:tc>
              <w:tc>
                <w:tcPr>
                  <w:tcW w:w="1097" w:type="dxa"/>
                  <w:vMerge w:val="restart"/>
                  <w:noWrap w:val="0"/>
                  <w:vAlign w:val="center"/>
                </w:tcPr>
                <w:p w14:paraId="6AE10782">
                  <w:pPr>
                    <w:pStyle w:val="15"/>
                    <w:bidi w:val="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color w:val="auto"/>
                      <w:highlight w:val="none"/>
                      <w:lang w:val="en-US" w:eastAsia="zh-CN"/>
                    </w:rPr>
                    <w:t>水处理设施厂房</w:t>
                  </w:r>
                </w:p>
              </w:tc>
              <w:tc>
                <w:tcPr>
                  <w:tcW w:w="860" w:type="dxa"/>
                  <w:noWrap w:val="0"/>
                  <w:vAlign w:val="center"/>
                </w:tcPr>
                <w:p w14:paraId="73E94896">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大套子供水站</w:t>
                  </w:r>
                </w:p>
              </w:tc>
              <w:tc>
                <w:tcPr>
                  <w:tcW w:w="5091" w:type="dxa"/>
                  <w:noWrap w:val="0"/>
                  <w:vAlign w:val="center"/>
                </w:tcPr>
                <w:p w14:paraId="03D0E8EC">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水源井位于水处理设施厂房北侧5</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处，水源井坐标：E107°10′36.869″，N40°32′28.322″。</w:t>
                  </w:r>
                </w:p>
                <w:p w14:paraId="6B12C841">
                  <w:pPr>
                    <w:pStyle w:val="15"/>
                    <w:adjustRightInd w:val="0"/>
                    <w:jc w:val="left"/>
                    <w:rPr>
                      <w:rFonts w:hint="eastAsia"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水处理设施厂房建筑面积249.73</w:t>
                  </w: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2</w:t>
                  </w:r>
                  <w:r>
                    <w:rPr>
                      <w:rFonts w:hint="default" w:ascii="Times New Roman" w:hAnsi="Times New Roman" w:eastAsia="宋体" w:cs="Times New Roman"/>
                      <w:color w:val="auto"/>
                      <w:kern w:val="0"/>
                      <w:sz w:val="21"/>
                      <w:szCs w:val="21"/>
                      <w:highlight w:val="none"/>
                      <w:lang w:val="en-US" w:eastAsia="zh-CN" w:bidi="ar-SA"/>
                    </w:rPr>
                    <w:t>（22.1</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×11.3</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×6.15</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），框架结构，无人值守</w:t>
                  </w:r>
                  <w:r>
                    <w:rPr>
                      <w:rFonts w:hint="eastAsia" w:cs="Times New Roman"/>
                      <w:color w:val="auto"/>
                      <w:kern w:val="0"/>
                      <w:sz w:val="21"/>
                      <w:szCs w:val="21"/>
                      <w:highlight w:val="none"/>
                      <w:lang w:val="en-US" w:eastAsia="zh-CN" w:bidi="ar-SA"/>
                    </w:rPr>
                    <w:t>。</w:t>
                  </w:r>
                </w:p>
                <w:p w14:paraId="3379E209">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厂房内设置1个除铁锰过滤罐、1个除砷过滤罐、1个活性炭过滤罐、2台精密过滤器、1台超滤过滤器、1台反渗透过滤器等设备。</w:t>
                  </w:r>
                </w:p>
                <w:p w14:paraId="72BF7FFE">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厂房</w:t>
                  </w:r>
                  <w:r>
                    <w:rPr>
                      <w:rFonts w:hint="eastAsia" w:cs="Times New Roman"/>
                      <w:color w:val="auto"/>
                      <w:kern w:val="0"/>
                      <w:sz w:val="21"/>
                      <w:szCs w:val="21"/>
                      <w:highlight w:val="none"/>
                      <w:lang w:val="en-US" w:eastAsia="zh-CN" w:bidi="ar-SA"/>
                    </w:rPr>
                    <w:t>外西北角设置废水箱（预制玻璃钢水箱），容积为100</w:t>
                  </w: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3</w:t>
                  </w:r>
                  <w:r>
                    <w:rPr>
                      <w:rFonts w:hint="eastAsia" w:cs="Times New Roman"/>
                      <w:color w:val="auto"/>
                      <w:kern w:val="0"/>
                      <w:sz w:val="21"/>
                      <w:szCs w:val="21"/>
                      <w:highlight w:val="none"/>
                      <w:lang w:val="en-US" w:eastAsia="zh-CN" w:bidi="ar-SA"/>
                    </w:rPr>
                    <w:t>。</w:t>
                  </w:r>
                </w:p>
              </w:tc>
              <w:tc>
                <w:tcPr>
                  <w:tcW w:w="621" w:type="dxa"/>
                  <w:noWrap w:val="0"/>
                  <w:vAlign w:val="center"/>
                </w:tcPr>
                <w:p w14:paraId="45F9A000">
                  <w:pPr>
                    <w:pStyle w:val="15"/>
                    <w:bidi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highlight w:val="none"/>
                    </w:rPr>
                    <w:t>新建</w:t>
                  </w:r>
                </w:p>
              </w:tc>
            </w:tr>
            <w:tr w14:paraId="76A9C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66C9D97A">
                  <w:pPr>
                    <w:spacing w:before="24" w:after="24"/>
                    <w:rPr>
                      <w:rFonts w:hint="default" w:ascii="Times New Roman" w:hAnsi="Times New Roman" w:eastAsia="宋体" w:cs="Times New Roman"/>
                      <w:b/>
                      <w:bCs/>
                      <w:color w:val="auto"/>
                      <w:szCs w:val="21"/>
                      <w:highlight w:val="none"/>
                    </w:rPr>
                  </w:pPr>
                </w:p>
              </w:tc>
              <w:tc>
                <w:tcPr>
                  <w:tcW w:w="1097" w:type="dxa"/>
                  <w:vMerge w:val="continue"/>
                  <w:noWrap w:val="0"/>
                  <w:vAlign w:val="center"/>
                </w:tcPr>
                <w:p w14:paraId="2A778BCF">
                  <w:pPr>
                    <w:spacing w:beforeLines="0" w:afterLines="0" w:line="240" w:lineRule="auto"/>
                    <w:rPr>
                      <w:rFonts w:hint="default" w:ascii="Times New Roman" w:hAnsi="Times New Roman" w:eastAsia="宋体" w:cs="Times New Roman"/>
                      <w:b/>
                      <w:bCs/>
                      <w:color w:val="auto"/>
                      <w:szCs w:val="21"/>
                      <w:highlight w:val="none"/>
                    </w:rPr>
                  </w:pPr>
                </w:p>
              </w:tc>
              <w:tc>
                <w:tcPr>
                  <w:tcW w:w="860" w:type="dxa"/>
                  <w:noWrap w:val="0"/>
                  <w:vAlign w:val="center"/>
                </w:tcPr>
                <w:p w14:paraId="253664E8">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5091" w:type="dxa"/>
                  <w:noWrap w:val="0"/>
                  <w:vAlign w:val="center"/>
                </w:tcPr>
                <w:p w14:paraId="5B8FD3F7">
                  <w:pPr>
                    <w:pStyle w:val="15"/>
                    <w:adjustRightIn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水源井位于水处理设施厂房北侧30</w:t>
                  </w:r>
                  <w:r>
                    <w:rPr>
                      <w:rFonts w:hint="eastAsia"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lang w:val="en-US" w:eastAsia="zh-CN"/>
                    </w:rPr>
                    <w:t>处，水源井坐标：E107°52′27.212″，N40°1′9.294″。</w:t>
                  </w:r>
                </w:p>
                <w:p w14:paraId="18C83A03">
                  <w:pPr>
                    <w:pStyle w:val="15"/>
                    <w:adjustRightIn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水处理设施厂房建筑面积313.76</w:t>
                  </w:r>
                  <w:r>
                    <w:rPr>
                      <w:rFonts w:hint="eastAsia" w:cs="Times New Roman"/>
                      <w:color w:val="auto"/>
                      <w:sz w:val="21"/>
                      <w:szCs w:val="21"/>
                      <w:highlight w:val="none"/>
                      <w:vertAlign w:val="baseli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（21.2</w:t>
                  </w:r>
                  <w:r>
                    <w:rPr>
                      <w:rFonts w:hint="eastAsia"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lang w:val="en-US" w:eastAsia="zh-CN"/>
                    </w:rPr>
                    <w:t>×14.8</w:t>
                  </w:r>
                  <w:r>
                    <w:rPr>
                      <w:rFonts w:hint="eastAsia"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lang w:val="en-US" w:eastAsia="zh-CN"/>
                    </w:rPr>
                    <w:t>×6.15</w:t>
                  </w:r>
                  <w:r>
                    <w:rPr>
                      <w:rFonts w:hint="eastAsia"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lang w:val="en-US" w:eastAsia="zh-CN"/>
                    </w:rPr>
                    <w:t>），框架结构，无人值守。</w:t>
                  </w:r>
                </w:p>
                <w:p w14:paraId="4EE85871">
                  <w:pPr>
                    <w:pStyle w:val="15"/>
                    <w:adjustRightIn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厂房内设置</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个Ⅰ</w:t>
                  </w:r>
                  <w:r>
                    <w:rPr>
                      <w:rFonts w:hint="eastAsia" w:cs="Times New Roman"/>
                      <w:color w:val="auto"/>
                      <w:sz w:val="21"/>
                      <w:szCs w:val="21"/>
                      <w:highlight w:val="none"/>
                      <w:lang w:val="en-US" w:eastAsia="zh-CN"/>
                    </w:rPr>
                    <w:t>级</w:t>
                  </w:r>
                  <w:r>
                    <w:rPr>
                      <w:rFonts w:hint="default" w:ascii="Times New Roman" w:hAnsi="Times New Roman" w:eastAsia="宋体" w:cs="Times New Roman"/>
                      <w:color w:val="auto"/>
                      <w:sz w:val="21"/>
                      <w:szCs w:val="21"/>
                      <w:highlight w:val="none"/>
                      <w:lang w:val="en-US" w:eastAsia="zh-CN"/>
                    </w:rPr>
                    <w:t>多介质过滤罐、2个Ⅱ级多介质过滤罐、</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台精密过滤器、1台反渗透过滤器等设备。</w:t>
                  </w:r>
                </w:p>
                <w:p w14:paraId="6801A885">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厂房外西</w:t>
                  </w:r>
                  <w:r>
                    <w:rPr>
                      <w:rFonts w:hint="eastAsia" w:cs="Times New Roman"/>
                      <w:color w:val="auto"/>
                      <w:kern w:val="0"/>
                      <w:sz w:val="21"/>
                      <w:szCs w:val="21"/>
                      <w:highlight w:val="none"/>
                      <w:lang w:val="en-US" w:eastAsia="zh-CN" w:bidi="ar-SA"/>
                    </w:rPr>
                    <w:t>侧</w:t>
                  </w:r>
                  <w:r>
                    <w:rPr>
                      <w:rFonts w:hint="default" w:ascii="Times New Roman" w:hAnsi="Times New Roman" w:eastAsia="宋体" w:cs="Times New Roman"/>
                      <w:color w:val="auto"/>
                      <w:kern w:val="0"/>
                      <w:sz w:val="21"/>
                      <w:szCs w:val="21"/>
                      <w:highlight w:val="none"/>
                      <w:lang w:val="en-US" w:eastAsia="zh-CN" w:bidi="ar-SA"/>
                    </w:rPr>
                    <w:t>设置废水箱（预制玻璃钢水箱），容积为100</w:t>
                  </w: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3</w:t>
                  </w:r>
                  <w:r>
                    <w:rPr>
                      <w:rFonts w:hint="default" w:ascii="Times New Roman" w:hAnsi="Times New Roman" w:eastAsia="宋体" w:cs="Times New Roman"/>
                      <w:color w:val="auto"/>
                      <w:kern w:val="0"/>
                      <w:sz w:val="21"/>
                      <w:szCs w:val="21"/>
                      <w:highlight w:val="none"/>
                      <w:lang w:val="en-US" w:eastAsia="zh-CN" w:bidi="ar-SA"/>
                    </w:rPr>
                    <w:t>。</w:t>
                  </w:r>
                </w:p>
              </w:tc>
              <w:tc>
                <w:tcPr>
                  <w:tcW w:w="621" w:type="dxa"/>
                  <w:noWrap w:val="0"/>
                  <w:vAlign w:val="center"/>
                </w:tcPr>
                <w:p w14:paraId="25B18A50">
                  <w:pPr>
                    <w:pStyle w:val="15"/>
                    <w:bidi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新建</w:t>
                  </w:r>
                </w:p>
              </w:tc>
            </w:tr>
            <w:tr w14:paraId="61793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6AC65D65">
                  <w:pPr>
                    <w:spacing w:before="24" w:after="24"/>
                    <w:rPr>
                      <w:rFonts w:hint="default" w:ascii="Times New Roman" w:hAnsi="Times New Roman" w:eastAsia="宋体" w:cs="Times New Roman"/>
                      <w:b/>
                      <w:bCs/>
                      <w:color w:val="auto"/>
                      <w:szCs w:val="21"/>
                      <w:highlight w:val="none"/>
                    </w:rPr>
                  </w:pPr>
                </w:p>
              </w:tc>
              <w:tc>
                <w:tcPr>
                  <w:tcW w:w="1097" w:type="dxa"/>
                  <w:vMerge w:val="continue"/>
                  <w:noWrap w:val="0"/>
                  <w:vAlign w:val="center"/>
                </w:tcPr>
                <w:p w14:paraId="6F1242F7">
                  <w:pPr>
                    <w:spacing w:beforeLines="0" w:afterLines="0" w:line="240" w:lineRule="auto"/>
                    <w:rPr>
                      <w:rFonts w:hint="default" w:ascii="Times New Roman" w:hAnsi="Times New Roman" w:eastAsia="宋体" w:cs="Times New Roman"/>
                      <w:b/>
                      <w:bCs/>
                      <w:color w:val="auto"/>
                      <w:szCs w:val="21"/>
                      <w:highlight w:val="none"/>
                    </w:rPr>
                  </w:pPr>
                </w:p>
              </w:tc>
              <w:tc>
                <w:tcPr>
                  <w:tcW w:w="860" w:type="dxa"/>
                  <w:noWrap w:val="0"/>
                  <w:vAlign w:val="center"/>
                </w:tcPr>
                <w:p w14:paraId="157C07EE">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巴音乌素供水站</w:t>
                  </w:r>
                </w:p>
              </w:tc>
              <w:tc>
                <w:tcPr>
                  <w:tcW w:w="5091" w:type="dxa"/>
                  <w:noWrap w:val="0"/>
                  <w:vAlign w:val="center"/>
                </w:tcPr>
                <w:p w14:paraId="02EDEA32">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水源井位于水处理设施厂房西侧5</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处，水源井坐标：E108°24′30.134″，N40°7′38.182″。</w:t>
                  </w:r>
                </w:p>
                <w:p w14:paraId="5681E260">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水处理设施厂房建筑面积178.25</w:t>
                  </w: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2</w:t>
                  </w:r>
                  <w:r>
                    <w:rPr>
                      <w:rFonts w:hint="default" w:ascii="Times New Roman" w:hAnsi="Times New Roman" w:eastAsia="宋体" w:cs="Times New Roman"/>
                      <w:color w:val="auto"/>
                      <w:kern w:val="0"/>
                      <w:sz w:val="21"/>
                      <w:szCs w:val="21"/>
                      <w:highlight w:val="none"/>
                      <w:lang w:val="en-US" w:eastAsia="zh-CN" w:bidi="ar-SA"/>
                    </w:rPr>
                    <w:t>（15.5</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×11.5</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×6.15</w:t>
                  </w:r>
                  <w:r>
                    <w:rPr>
                      <w:rFonts w:hint="eastAsia" w:cs="Times New Roman"/>
                      <w:color w:val="auto"/>
                      <w:kern w:val="0"/>
                      <w:sz w:val="21"/>
                      <w:szCs w:val="21"/>
                      <w:highlight w:val="none"/>
                      <w:lang w:val="en-US" w:eastAsia="zh-CN" w:bidi="ar-SA"/>
                    </w:rPr>
                    <w:t>m</w:t>
                  </w:r>
                  <w:r>
                    <w:rPr>
                      <w:rFonts w:hint="default" w:ascii="Times New Roman" w:hAnsi="Times New Roman" w:eastAsia="宋体" w:cs="Times New Roman"/>
                      <w:color w:val="auto"/>
                      <w:kern w:val="0"/>
                      <w:sz w:val="21"/>
                      <w:szCs w:val="21"/>
                      <w:highlight w:val="none"/>
                      <w:lang w:val="en-US" w:eastAsia="zh-CN" w:bidi="ar-SA"/>
                    </w:rPr>
                    <w:t>），框架结构，无人值守。</w:t>
                  </w:r>
                </w:p>
                <w:p w14:paraId="57BD691F">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厂房内设置</w:t>
                  </w:r>
                  <w:r>
                    <w:rPr>
                      <w:rFonts w:hint="eastAsia"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SA"/>
                    </w:rPr>
                    <w:t>个Ⅰ级多介质过滤罐、</w:t>
                  </w:r>
                  <w:r>
                    <w:rPr>
                      <w:rFonts w:hint="eastAsia"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SA"/>
                    </w:rPr>
                    <w:t>个Ⅱ级多介质过滤罐、1台精密过滤器、1台反渗透过滤器等设备。</w:t>
                  </w:r>
                </w:p>
                <w:p w14:paraId="52FEE139">
                  <w:pPr>
                    <w:pStyle w:val="15"/>
                    <w:adjustRightIn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厂房外北</w:t>
                  </w:r>
                  <w:r>
                    <w:rPr>
                      <w:rFonts w:hint="eastAsia" w:cs="Times New Roman"/>
                      <w:color w:val="auto"/>
                      <w:kern w:val="0"/>
                      <w:sz w:val="21"/>
                      <w:szCs w:val="21"/>
                      <w:highlight w:val="none"/>
                      <w:lang w:val="en-US" w:eastAsia="zh-CN" w:bidi="ar-SA"/>
                    </w:rPr>
                    <w:t>侧</w:t>
                  </w:r>
                  <w:r>
                    <w:rPr>
                      <w:rFonts w:hint="default" w:ascii="Times New Roman" w:hAnsi="Times New Roman" w:eastAsia="宋体" w:cs="Times New Roman"/>
                      <w:color w:val="auto"/>
                      <w:kern w:val="0"/>
                      <w:sz w:val="21"/>
                      <w:szCs w:val="21"/>
                      <w:highlight w:val="none"/>
                      <w:lang w:val="en-US" w:eastAsia="zh-CN" w:bidi="ar-SA"/>
                    </w:rPr>
                    <w:t>设置废水</w:t>
                  </w:r>
                  <w:r>
                    <w:rPr>
                      <w:rFonts w:hint="eastAsia" w:cs="Times New Roman"/>
                      <w:color w:val="auto"/>
                      <w:kern w:val="0"/>
                      <w:sz w:val="21"/>
                      <w:szCs w:val="21"/>
                      <w:highlight w:val="none"/>
                      <w:lang w:val="en-US" w:eastAsia="zh-CN" w:bidi="ar-SA"/>
                    </w:rPr>
                    <w:t>箱（预制玻璃钢水箱）</w:t>
                  </w:r>
                  <w:r>
                    <w:rPr>
                      <w:rFonts w:hint="default" w:ascii="Times New Roman" w:hAnsi="Times New Roman" w:eastAsia="宋体" w:cs="Times New Roman"/>
                      <w:color w:val="auto"/>
                      <w:kern w:val="0"/>
                      <w:sz w:val="21"/>
                      <w:szCs w:val="21"/>
                      <w:highlight w:val="none"/>
                      <w:lang w:val="en-US" w:eastAsia="zh-CN" w:bidi="ar-SA"/>
                    </w:rPr>
                    <w:t>，容积为100</w:t>
                  </w: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3</w:t>
                  </w:r>
                  <w:r>
                    <w:rPr>
                      <w:rFonts w:hint="default" w:ascii="Times New Roman" w:hAnsi="Times New Roman" w:eastAsia="宋体" w:cs="Times New Roman"/>
                      <w:color w:val="auto"/>
                      <w:kern w:val="0"/>
                      <w:sz w:val="21"/>
                      <w:szCs w:val="21"/>
                      <w:highlight w:val="none"/>
                      <w:lang w:val="en-US" w:eastAsia="zh-CN" w:bidi="ar-SA"/>
                    </w:rPr>
                    <w:t>。</w:t>
                  </w:r>
                </w:p>
              </w:tc>
              <w:tc>
                <w:tcPr>
                  <w:tcW w:w="621" w:type="dxa"/>
                  <w:noWrap w:val="0"/>
                  <w:vAlign w:val="center"/>
                </w:tcPr>
                <w:p w14:paraId="3B8EC8CF">
                  <w:pPr>
                    <w:pStyle w:val="15"/>
                    <w:bidi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新建</w:t>
                  </w:r>
                </w:p>
              </w:tc>
            </w:tr>
            <w:tr w14:paraId="4C37D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restart"/>
                  <w:noWrap w:val="0"/>
                  <w:tcMar>
                    <w:left w:w="0" w:type="dxa"/>
                    <w:right w:w="0" w:type="dxa"/>
                  </w:tcMar>
                  <w:vAlign w:val="center"/>
                </w:tcPr>
                <w:p w14:paraId="7A6DCE55">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公用</w:t>
                  </w:r>
                </w:p>
                <w:p w14:paraId="3274C9D6">
                  <w:pPr>
                    <w:adjustRightInd w:val="0"/>
                    <w:snapToGrid w:val="0"/>
                    <w:jc w:val="center"/>
                    <w:textAlignment w:val="baseline"/>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szCs w:val="21"/>
                      <w:highlight w:val="none"/>
                    </w:rPr>
                    <w:t>工程</w:t>
                  </w:r>
                </w:p>
              </w:tc>
              <w:tc>
                <w:tcPr>
                  <w:tcW w:w="1097" w:type="dxa"/>
                  <w:noWrap w:val="0"/>
                  <w:vAlign w:val="center"/>
                </w:tcPr>
                <w:p w14:paraId="6840AC7E">
                  <w:pPr>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Cs w:val="21"/>
                      <w:highlight w:val="none"/>
                    </w:rPr>
                    <w:t>供水</w:t>
                  </w:r>
                </w:p>
              </w:tc>
              <w:tc>
                <w:tcPr>
                  <w:tcW w:w="5951" w:type="dxa"/>
                  <w:gridSpan w:val="2"/>
                  <w:noWrap w:val="0"/>
                  <w:vAlign w:val="center"/>
                </w:tcPr>
                <w:p w14:paraId="2ED57089">
                  <w:pPr>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本项目为农村饮水水质提升工程，项目用水由水源井提供</w:t>
                  </w:r>
                  <w:r>
                    <w:rPr>
                      <w:rFonts w:hint="default" w:ascii="Times New Roman" w:hAnsi="Times New Roman" w:eastAsia="宋体" w:cs="Times New Roman"/>
                      <w:color w:val="auto"/>
                      <w:szCs w:val="21"/>
                      <w:highlight w:val="none"/>
                    </w:rPr>
                    <w:t>。</w:t>
                  </w:r>
                </w:p>
              </w:tc>
              <w:tc>
                <w:tcPr>
                  <w:tcW w:w="621" w:type="dxa"/>
                  <w:noWrap w:val="0"/>
                  <w:vAlign w:val="center"/>
                </w:tcPr>
                <w:p w14:paraId="63A46ADC">
                  <w:pPr>
                    <w:pStyle w:val="7"/>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0E17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14A006A5">
                  <w:pPr>
                    <w:adjustRightInd w:val="0"/>
                    <w:snapToGrid w:val="0"/>
                    <w:jc w:val="center"/>
                    <w:textAlignment w:val="baseline"/>
                    <w:rPr>
                      <w:rFonts w:hint="default" w:ascii="Times New Roman" w:hAnsi="Times New Roman" w:eastAsia="宋体" w:cs="Times New Roman"/>
                      <w:b/>
                      <w:bCs/>
                      <w:color w:val="auto"/>
                      <w:kern w:val="0"/>
                      <w:szCs w:val="21"/>
                      <w:highlight w:val="none"/>
                    </w:rPr>
                  </w:pPr>
                </w:p>
              </w:tc>
              <w:tc>
                <w:tcPr>
                  <w:tcW w:w="1097" w:type="dxa"/>
                  <w:noWrap w:val="0"/>
                  <w:vAlign w:val="center"/>
                </w:tcPr>
                <w:p w14:paraId="3DA5EE21">
                  <w:pPr>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szCs w:val="21"/>
                      <w:highlight w:val="none"/>
                    </w:rPr>
                    <w:t>供电</w:t>
                  </w:r>
                </w:p>
              </w:tc>
              <w:tc>
                <w:tcPr>
                  <w:tcW w:w="5951" w:type="dxa"/>
                  <w:gridSpan w:val="2"/>
                  <w:noWrap w:val="0"/>
                  <w:vAlign w:val="center"/>
                </w:tcPr>
                <w:p w14:paraId="3373A8C3">
                  <w:pPr>
                    <w:adjustRightInd w:val="0"/>
                    <w:snapToGrid w:val="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由各站点所在村子电网引入。</w:t>
                  </w:r>
                </w:p>
              </w:tc>
              <w:tc>
                <w:tcPr>
                  <w:tcW w:w="621" w:type="dxa"/>
                  <w:noWrap w:val="0"/>
                  <w:vAlign w:val="center"/>
                </w:tcPr>
                <w:p w14:paraId="21032D9B">
                  <w:pPr>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r>
            <w:tr w14:paraId="1A824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18DEF1C8">
                  <w:pPr>
                    <w:adjustRightInd w:val="0"/>
                    <w:snapToGrid w:val="0"/>
                    <w:jc w:val="center"/>
                    <w:textAlignment w:val="baseline"/>
                    <w:rPr>
                      <w:rFonts w:hint="default" w:ascii="Times New Roman" w:hAnsi="Times New Roman" w:eastAsia="宋体" w:cs="Times New Roman"/>
                      <w:b/>
                      <w:bCs/>
                      <w:color w:val="auto"/>
                      <w:kern w:val="0"/>
                      <w:szCs w:val="21"/>
                      <w:highlight w:val="none"/>
                    </w:rPr>
                  </w:pPr>
                </w:p>
              </w:tc>
              <w:tc>
                <w:tcPr>
                  <w:tcW w:w="1097" w:type="dxa"/>
                  <w:noWrap w:val="0"/>
                  <w:vAlign w:val="center"/>
                </w:tcPr>
                <w:p w14:paraId="75AAD3BB">
                  <w:pPr>
                    <w:adjustRightInd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szCs w:val="21"/>
                      <w:highlight w:val="none"/>
                    </w:rPr>
                    <w:t>供暖</w:t>
                  </w:r>
                </w:p>
              </w:tc>
              <w:tc>
                <w:tcPr>
                  <w:tcW w:w="5951" w:type="dxa"/>
                  <w:gridSpan w:val="2"/>
                  <w:noWrap w:val="0"/>
                  <w:vAlign w:val="center"/>
                </w:tcPr>
                <w:p w14:paraId="3D4A1720">
                  <w:pPr>
                    <w:pStyle w:val="7"/>
                    <w:adjustRightInd w:val="0"/>
                    <w:snapToGrid w:val="0"/>
                    <w:spacing w:before="0" w:beforeAutospacing="0" w:after="0" w:afterAutospacing="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水处理设施厂房安装壁挂防水温控型电暖器，</w:t>
                  </w:r>
                  <w:r>
                    <w:rPr>
                      <w:rFonts w:hint="default" w:ascii="Times New Roman" w:hAnsi="Times New Roman" w:eastAsia="宋体" w:cs="Times New Roman"/>
                      <w:color w:val="auto"/>
                      <w:sz w:val="21"/>
                      <w:szCs w:val="21"/>
                      <w:highlight w:val="none"/>
                    </w:rPr>
                    <w:t>冬季</w:t>
                  </w:r>
                  <w:r>
                    <w:rPr>
                      <w:rFonts w:hint="default" w:ascii="Times New Roman" w:hAnsi="Times New Roman" w:eastAsia="宋体" w:cs="Times New Roman"/>
                      <w:color w:val="auto"/>
                      <w:sz w:val="21"/>
                      <w:szCs w:val="21"/>
                      <w:highlight w:val="none"/>
                      <w:lang w:val="en-US" w:eastAsia="zh-CN"/>
                    </w:rPr>
                    <w:t>采用电暖器</w:t>
                  </w:r>
                  <w:r>
                    <w:rPr>
                      <w:rFonts w:hint="default" w:ascii="Times New Roman" w:hAnsi="Times New Roman" w:eastAsia="宋体" w:cs="Times New Roman"/>
                      <w:color w:val="auto"/>
                      <w:sz w:val="21"/>
                      <w:szCs w:val="21"/>
                      <w:highlight w:val="none"/>
                    </w:rPr>
                    <w:t>供暖。</w:t>
                  </w:r>
                </w:p>
              </w:tc>
              <w:tc>
                <w:tcPr>
                  <w:tcW w:w="621" w:type="dxa"/>
                  <w:noWrap w:val="0"/>
                  <w:vAlign w:val="center"/>
                </w:tcPr>
                <w:p w14:paraId="1C0E9587">
                  <w:pPr>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新建</w:t>
                  </w:r>
                </w:p>
              </w:tc>
            </w:tr>
            <w:tr w14:paraId="009D4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restart"/>
                  <w:noWrap w:val="0"/>
                  <w:tcMar>
                    <w:left w:w="0" w:type="dxa"/>
                    <w:right w:w="0" w:type="dxa"/>
                  </w:tcMar>
                  <w:vAlign w:val="center"/>
                </w:tcPr>
                <w:p w14:paraId="628AA115">
                  <w:pPr>
                    <w:adjustRightInd w:val="0"/>
                    <w:snapToGrid w:val="0"/>
                    <w:jc w:val="center"/>
                    <w:textAlignment w:val="baseline"/>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环保</w:t>
                  </w:r>
                </w:p>
                <w:p w14:paraId="60C642C2">
                  <w:pPr>
                    <w:adjustRightInd w:val="0"/>
                    <w:snapToGrid w:val="0"/>
                    <w:jc w:val="center"/>
                    <w:textAlignment w:val="baseline"/>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工程</w:t>
                  </w:r>
                </w:p>
              </w:tc>
              <w:tc>
                <w:tcPr>
                  <w:tcW w:w="1097" w:type="dxa"/>
                  <w:noWrap w:val="0"/>
                  <w:vAlign w:val="center"/>
                </w:tcPr>
                <w:p w14:paraId="701481A5">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废气</w:t>
                  </w:r>
                </w:p>
              </w:tc>
              <w:tc>
                <w:tcPr>
                  <w:tcW w:w="5951" w:type="dxa"/>
                  <w:gridSpan w:val="2"/>
                  <w:noWrap w:val="0"/>
                  <w:vAlign w:val="center"/>
                </w:tcPr>
                <w:p w14:paraId="5B288D94">
                  <w:pPr>
                    <w:pStyle w:val="7"/>
                    <w:adjustRightIn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18"/>
                      <w:highlight w:val="none"/>
                      <w:lang w:val="en-US" w:eastAsia="zh-CN"/>
                    </w:rPr>
                    <w:t>本项目不产生废气</w:t>
                  </w:r>
                  <w:r>
                    <w:rPr>
                      <w:rFonts w:hint="default" w:ascii="Times New Roman" w:hAnsi="Times New Roman" w:eastAsia="宋体" w:cs="Times New Roman"/>
                      <w:color w:val="auto"/>
                      <w:sz w:val="21"/>
                      <w:szCs w:val="18"/>
                      <w:highlight w:val="none"/>
                    </w:rPr>
                    <w:t>。</w:t>
                  </w:r>
                </w:p>
              </w:tc>
              <w:tc>
                <w:tcPr>
                  <w:tcW w:w="621" w:type="dxa"/>
                  <w:noWrap w:val="0"/>
                  <w:vAlign w:val="center"/>
                </w:tcPr>
                <w:p w14:paraId="19F6B965">
                  <w:pPr>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新建</w:t>
                  </w:r>
                </w:p>
              </w:tc>
            </w:tr>
            <w:tr w14:paraId="5A2DA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425BED2C">
                  <w:pPr>
                    <w:adjustRightInd w:val="0"/>
                    <w:snapToGrid w:val="0"/>
                    <w:jc w:val="center"/>
                    <w:textAlignment w:val="baseline"/>
                    <w:rPr>
                      <w:rFonts w:hint="default" w:ascii="Times New Roman" w:hAnsi="Times New Roman" w:eastAsia="宋体" w:cs="Times New Roman"/>
                      <w:b/>
                      <w:bCs/>
                      <w:color w:val="auto"/>
                      <w:kern w:val="0"/>
                      <w:szCs w:val="21"/>
                      <w:highlight w:val="none"/>
                    </w:rPr>
                  </w:pPr>
                </w:p>
              </w:tc>
              <w:tc>
                <w:tcPr>
                  <w:tcW w:w="1097" w:type="dxa"/>
                  <w:noWrap w:val="0"/>
                  <w:vAlign w:val="center"/>
                </w:tcPr>
                <w:p w14:paraId="3EEC4A88">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废水</w:t>
                  </w:r>
                </w:p>
              </w:tc>
              <w:tc>
                <w:tcPr>
                  <w:tcW w:w="5951" w:type="dxa"/>
                  <w:gridSpan w:val="2"/>
                  <w:noWrap w:val="0"/>
                  <w:vAlign w:val="center"/>
                </w:tcPr>
                <w:p w14:paraId="2920C898">
                  <w:pPr>
                    <w:adjustRightInd w:val="0"/>
                    <w:snapToGrid w:val="0"/>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本项目为无人值守站点，每个</w:t>
                  </w:r>
                  <w:r>
                    <w:rPr>
                      <w:rFonts w:hint="default" w:ascii="Times New Roman" w:hAnsi="Times New Roman" w:eastAsia="宋体" w:cs="Times New Roman"/>
                      <w:bCs/>
                      <w:color w:val="auto"/>
                      <w:szCs w:val="21"/>
                      <w:highlight w:val="none"/>
                      <w:lang w:eastAsia="zh-CN"/>
                    </w:rPr>
                    <w:t>供水站</w:t>
                  </w:r>
                  <w:r>
                    <w:rPr>
                      <w:rFonts w:hint="default" w:ascii="Times New Roman" w:hAnsi="Times New Roman" w:eastAsia="宋体" w:cs="Times New Roman"/>
                      <w:bCs/>
                      <w:color w:val="auto"/>
                      <w:szCs w:val="21"/>
                      <w:highlight w:val="none"/>
                    </w:rPr>
                    <w:t>指派1人作为巡查员，每天上午、下午各巡查一次</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不在供水站内产生生活污水</w:t>
                  </w:r>
                  <w:r>
                    <w:rPr>
                      <w:rFonts w:hint="default" w:ascii="Times New Roman" w:hAnsi="Times New Roman" w:eastAsia="宋体" w:cs="Times New Roman"/>
                      <w:bCs/>
                      <w:color w:val="auto"/>
                      <w:szCs w:val="21"/>
                      <w:highlight w:val="none"/>
                    </w:rPr>
                    <w:t>。</w:t>
                  </w:r>
                </w:p>
                <w:p w14:paraId="0A046B00">
                  <w:pPr>
                    <w:adjustRightInd w:val="0"/>
                    <w:snapToGrid w:val="0"/>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反冲洗废水收集至</w:t>
                  </w:r>
                  <w:r>
                    <w:rPr>
                      <w:rFonts w:hint="eastAsia" w:cs="Times New Roman"/>
                      <w:bCs/>
                      <w:color w:val="auto"/>
                      <w:szCs w:val="21"/>
                      <w:highlight w:val="none"/>
                      <w:lang w:val="en-US" w:eastAsia="zh-CN"/>
                    </w:rPr>
                    <w:t>废水箱</w:t>
                  </w:r>
                  <w:r>
                    <w:rPr>
                      <w:rFonts w:hint="default" w:ascii="Times New Roman" w:hAnsi="Times New Roman" w:eastAsia="宋体" w:cs="Times New Roman"/>
                      <w:bCs/>
                      <w:color w:val="auto"/>
                      <w:szCs w:val="21"/>
                      <w:highlight w:val="none"/>
                      <w:lang w:val="en-US" w:eastAsia="zh-CN"/>
                    </w:rPr>
                    <w:t>，</w:t>
                  </w:r>
                  <w:r>
                    <w:rPr>
                      <w:rFonts w:hint="eastAsia" w:cs="Times New Roman"/>
                      <w:bCs/>
                      <w:color w:val="FF0000"/>
                      <w:szCs w:val="21"/>
                      <w:highlight w:val="none"/>
                      <w:lang w:val="en-US" w:eastAsia="zh-CN"/>
                    </w:rPr>
                    <w:t>定期拉运至当地城镇污水处理厂处理，不外排</w:t>
                  </w:r>
                  <w:r>
                    <w:rPr>
                      <w:rFonts w:hint="default" w:ascii="Times New Roman" w:hAnsi="Times New Roman" w:eastAsia="宋体" w:cs="Times New Roman"/>
                      <w:bCs/>
                      <w:color w:val="FF0000"/>
                      <w:szCs w:val="21"/>
                      <w:highlight w:val="none"/>
                      <w:lang w:val="en-US" w:eastAsia="zh-CN"/>
                    </w:rPr>
                    <w:t>。</w:t>
                  </w:r>
                </w:p>
              </w:tc>
              <w:tc>
                <w:tcPr>
                  <w:tcW w:w="621" w:type="dxa"/>
                  <w:noWrap w:val="0"/>
                  <w:vAlign w:val="center"/>
                </w:tcPr>
                <w:p w14:paraId="68637780">
                  <w:pPr>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r>
            <w:tr w14:paraId="2CD99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502E43A6">
                  <w:pPr>
                    <w:adjustRightInd w:val="0"/>
                    <w:snapToGrid w:val="0"/>
                    <w:jc w:val="center"/>
                    <w:textAlignment w:val="baseline"/>
                    <w:rPr>
                      <w:rFonts w:hint="default" w:ascii="Times New Roman" w:hAnsi="Times New Roman" w:eastAsia="宋体" w:cs="Times New Roman"/>
                      <w:b/>
                      <w:bCs/>
                      <w:color w:val="auto"/>
                      <w:kern w:val="0"/>
                      <w:szCs w:val="21"/>
                      <w:highlight w:val="none"/>
                    </w:rPr>
                  </w:pPr>
                </w:p>
              </w:tc>
              <w:tc>
                <w:tcPr>
                  <w:tcW w:w="1097" w:type="dxa"/>
                  <w:noWrap w:val="0"/>
                  <w:vAlign w:val="center"/>
                </w:tcPr>
                <w:p w14:paraId="49E0C408">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噪声</w:t>
                  </w:r>
                </w:p>
              </w:tc>
              <w:tc>
                <w:tcPr>
                  <w:tcW w:w="5951" w:type="dxa"/>
                  <w:gridSpan w:val="2"/>
                  <w:noWrap w:val="0"/>
                  <w:vAlign w:val="center"/>
                </w:tcPr>
                <w:p w14:paraId="2943A71A">
                  <w:pPr>
                    <w:adjustRightInd w:val="0"/>
                    <w:snapToGrid w:val="0"/>
                    <w:jc w:val="lef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主要为设备运行噪声，</w:t>
                  </w:r>
                  <w:r>
                    <w:rPr>
                      <w:rFonts w:hint="default" w:ascii="Times New Roman" w:hAnsi="Times New Roman" w:eastAsia="宋体" w:cs="Times New Roman"/>
                      <w:color w:val="auto"/>
                      <w:szCs w:val="21"/>
                      <w:highlight w:val="none"/>
                    </w:rPr>
                    <w:t>选用低噪设备、基础减</w:t>
                  </w:r>
                  <w:r>
                    <w:rPr>
                      <w:rFonts w:hint="default" w:ascii="Times New Roman" w:hAnsi="Times New Roman" w:eastAsia="宋体" w:cs="Times New Roman"/>
                      <w:color w:val="auto"/>
                      <w:szCs w:val="21"/>
                      <w:highlight w:val="none"/>
                      <w:lang w:val="en-US" w:eastAsia="zh-CN"/>
                    </w:rPr>
                    <w:t>振</w:t>
                  </w:r>
                  <w:r>
                    <w:rPr>
                      <w:rFonts w:hint="default" w:ascii="Times New Roman" w:hAnsi="Times New Roman" w:eastAsia="宋体" w:cs="Times New Roman"/>
                      <w:color w:val="auto"/>
                      <w:szCs w:val="21"/>
                      <w:highlight w:val="none"/>
                    </w:rPr>
                    <w:t>、封闭隔声等措施</w:t>
                  </w:r>
                  <w:r>
                    <w:rPr>
                      <w:rFonts w:hint="default" w:ascii="Times New Roman" w:hAnsi="Times New Roman" w:eastAsia="宋体" w:cs="Times New Roman"/>
                      <w:color w:val="auto"/>
                      <w:szCs w:val="21"/>
                      <w:highlight w:val="none"/>
                      <w:lang w:eastAsia="zh-CN"/>
                    </w:rPr>
                    <w:t>。</w:t>
                  </w:r>
                </w:p>
              </w:tc>
              <w:tc>
                <w:tcPr>
                  <w:tcW w:w="621" w:type="dxa"/>
                  <w:noWrap w:val="0"/>
                  <w:vAlign w:val="center"/>
                </w:tcPr>
                <w:p w14:paraId="46DEAC65">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r w14:paraId="1FA57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09" w:type="dxa"/>
                  <w:vMerge w:val="continue"/>
                  <w:noWrap w:val="0"/>
                  <w:tcMar>
                    <w:left w:w="0" w:type="dxa"/>
                    <w:right w:w="0" w:type="dxa"/>
                  </w:tcMar>
                  <w:vAlign w:val="center"/>
                </w:tcPr>
                <w:p w14:paraId="749B709D">
                  <w:pPr>
                    <w:adjustRightInd w:val="0"/>
                    <w:snapToGrid w:val="0"/>
                    <w:jc w:val="center"/>
                    <w:textAlignment w:val="baseline"/>
                    <w:rPr>
                      <w:rFonts w:hint="default" w:ascii="Times New Roman" w:hAnsi="Times New Roman" w:eastAsia="宋体" w:cs="Times New Roman"/>
                      <w:b/>
                      <w:bCs/>
                      <w:color w:val="auto"/>
                      <w:kern w:val="0"/>
                      <w:szCs w:val="21"/>
                      <w:highlight w:val="none"/>
                    </w:rPr>
                  </w:pPr>
                </w:p>
              </w:tc>
              <w:tc>
                <w:tcPr>
                  <w:tcW w:w="1097" w:type="dxa"/>
                  <w:noWrap w:val="0"/>
                  <w:vAlign w:val="center"/>
                </w:tcPr>
                <w:p w14:paraId="3AAF6148">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固废</w:t>
                  </w:r>
                </w:p>
              </w:tc>
              <w:tc>
                <w:tcPr>
                  <w:tcW w:w="5951" w:type="dxa"/>
                  <w:gridSpan w:val="2"/>
                  <w:noWrap w:val="0"/>
                  <w:vAlign w:val="center"/>
                </w:tcPr>
                <w:p w14:paraId="046B5CEA">
                  <w:pPr>
                    <w:adjustRightInd w:val="0"/>
                    <w:snapToGrid w:val="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滤料、滤膜由厂家定期维护更换，废滤料、废滤膜更换后不在厂内贮存，由厂家回收处置</w:t>
                  </w:r>
                  <w:r>
                    <w:rPr>
                      <w:rFonts w:hint="default" w:ascii="Times New Roman" w:hAnsi="Times New Roman" w:eastAsia="宋体" w:cs="Times New Roman"/>
                      <w:color w:val="auto"/>
                      <w:szCs w:val="21"/>
                      <w:highlight w:val="none"/>
                    </w:rPr>
                    <w:t>。</w:t>
                  </w:r>
                </w:p>
              </w:tc>
              <w:tc>
                <w:tcPr>
                  <w:tcW w:w="621" w:type="dxa"/>
                  <w:noWrap w:val="0"/>
                  <w:vAlign w:val="center"/>
                </w:tcPr>
                <w:p w14:paraId="14E14779">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r w14:paraId="53DB8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06" w:type="dxa"/>
                  <w:gridSpan w:val="2"/>
                  <w:noWrap w:val="0"/>
                  <w:tcMar>
                    <w:left w:w="0" w:type="dxa"/>
                    <w:right w:w="0" w:type="dxa"/>
                  </w:tcMar>
                  <w:vAlign w:val="center"/>
                </w:tcPr>
                <w:p w14:paraId="06B515D5">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环境风险</w:t>
                  </w:r>
                </w:p>
              </w:tc>
              <w:tc>
                <w:tcPr>
                  <w:tcW w:w="5951" w:type="dxa"/>
                  <w:gridSpan w:val="2"/>
                  <w:noWrap w:val="0"/>
                  <w:vAlign w:val="center"/>
                </w:tcPr>
                <w:p w14:paraId="0EA482D7">
                  <w:pPr>
                    <w:adjustRightInd w:val="0"/>
                    <w:snapToGrid w:val="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简单防渗区：厂房地面采用混凝土进行一般地面硬化</w:t>
                  </w:r>
                  <w:r>
                    <w:rPr>
                      <w:rFonts w:hint="eastAsia"/>
                      <w:color w:val="auto"/>
                      <w:lang w:eastAsia="zh-CN"/>
                    </w:rPr>
                    <w:t>。</w:t>
                  </w:r>
                </w:p>
              </w:tc>
              <w:tc>
                <w:tcPr>
                  <w:tcW w:w="621" w:type="dxa"/>
                  <w:noWrap w:val="0"/>
                  <w:vAlign w:val="center"/>
                </w:tcPr>
                <w:p w14:paraId="4215FD1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新建</w:t>
                  </w:r>
                </w:p>
              </w:tc>
            </w:tr>
          </w:tbl>
          <w:p w14:paraId="0425F8CB">
            <w:pPr>
              <w:spacing w:before="240" w:line="360" w:lineRule="auto"/>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bCs/>
                <w:iCs/>
                <w:color w:val="auto"/>
                <w:sz w:val="24"/>
                <w:highlight w:val="none"/>
              </w:rPr>
              <w:t>项目</w:t>
            </w:r>
            <w:r>
              <w:rPr>
                <w:rFonts w:hint="default" w:ascii="Times New Roman" w:hAnsi="Times New Roman" w:eastAsia="宋体" w:cs="Times New Roman"/>
                <w:b/>
                <w:bCs/>
                <w:iCs/>
                <w:color w:val="auto"/>
                <w:sz w:val="24"/>
                <w:highlight w:val="none"/>
                <w:lang w:val="en-US" w:eastAsia="zh-CN"/>
              </w:rPr>
              <w:t>供水范围及设计规模</w:t>
            </w:r>
          </w:p>
          <w:p w14:paraId="1B354258">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根据《村镇供水工程技术规范》（</w:t>
            </w:r>
            <w:r>
              <w:rPr>
                <w:rFonts w:hint="default" w:ascii="Times New Roman" w:hAnsi="Times New Roman" w:eastAsia="宋体" w:cs="Times New Roman"/>
                <w:bCs/>
                <w:color w:val="FF0000"/>
                <w:kern w:val="0"/>
                <w:sz w:val="24"/>
                <w:highlight w:val="none"/>
                <w:lang w:val="en-US" w:eastAsia="zh-CN"/>
              </w:rPr>
              <w:t>GB</w:t>
            </w:r>
            <w:r>
              <w:rPr>
                <w:rFonts w:hint="eastAsia" w:cs="Times New Roman"/>
                <w:bCs/>
                <w:color w:val="FF0000"/>
                <w:kern w:val="0"/>
                <w:sz w:val="24"/>
                <w:highlight w:val="none"/>
                <w:lang w:val="en-US" w:eastAsia="zh-CN"/>
              </w:rPr>
              <w:t>/</w:t>
            </w:r>
            <w:r>
              <w:rPr>
                <w:rFonts w:hint="default" w:ascii="Times New Roman" w:hAnsi="Times New Roman" w:eastAsia="宋体" w:cs="Times New Roman"/>
                <w:bCs/>
                <w:color w:val="FF0000"/>
                <w:kern w:val="0"/>
                <w:sz w:val="24"/>
                <w:highlight w:val="none"/>
                <w:lang w:val="en-US" w:eastAsia="zh-CN"/>
              </w:rPr>
              <w:t>T 43824-2024</w:t>
            </w:r>
            <w:r>
              <w:rPr>
                <w:rFonts w:hint="default" w:ascii="Times New Roman" w:hAnsi="Times New Roman" w:eastAsia="宋体" w:cs="Times New Roman"/>
                <w:bCs/>
                <w:color w:val="auto"/>
                <w:kern w:val="0"/>
                <w:sz w:val="24"/>
                <w:highlight w:val="none"/>
                <w:lang w:val="en-US" w:eastAsia="zh-CN"/>
              </w:rPr>
              <w:t>），本次设计供水区供水规模（即最高日供水量）=生活用水量+牲畜用水量+公共建筑用水量+管网漏失水量及其他未预见用水量。</w:t>
            </w:r>
            <w:r>
              <w:rPr>
                <w:rFonts w:hint="eastAsia" w:cs="Times New Roman"/>
                <w:bCs/>
                <w:color w:val="auto"/>
                <w:kern w:val="0"/>
                <w:sz w:val="24"/>
                <w:highlight w:val="none"/>
                <w:lang w:val="en-US" w:eastAsia="zh-CN"/>
              </w:rPr>
              <w:t>根据</w:t>
            </w:r>
            <w:r>
              <w:rPr>
                <w:rFonts w:hint="default" w:ascii="Times New Roman" w:hAnsi="Times New Roman" w:eastAsia="宋体" w:cs="Times New Roman"/>
                <w:bCs/>
                <w:color w:val="auto"/>
                <w:kern w:val="0"/>
                <w:sz w:val="24"/>
                <w:highlight w:val="none"/>
                <w:lang w:val="en-US" w:eastAsia="zh-CN"/>
              </w:rPr>
              <w:t>近年人口现状及用水现状</w:t>
            </w:r>
            <w:r>
              <w:rPr>
                <w:rFonts w:hint="eastAsia" w:cs="Times New Roman"/>
                <w:bCs/>
                <w:color w:val="auto"/>
                <w:kern w:val="0"/>
                <w:sz w:val="24"/>
                <w:highlight w:val="none"/>
                <w:lang w:val="en-US" w:eastAsia="zh-CN"/>
              </w:rPr>
              <w:t>，</w:t>
            </w:r>
            <w:r>
              <w:rPr>
                <w:rFonts w:hint="default" w:ascii="Times New Roman" w:hAnsi="Times New Roman" w:eastAsia="宋体" w:cs="Times New Roman"/>
                <w:bCs/>
                <w:color w:val="auto"/>
                <w:kern w:val="0"/>
                <w:sz w:val="24"/>
                <w:highlight w:val="none"/>
                <w:lang w:val="en-US" w:eastAsia="zh-CN"/>
              </w:rPr>
              <w:t>本项目供水范围及设计供水规模一览表如下。</w:t>
            </w:r>
          </w:p>
          <w:p w14:paraId="5AA9F7BB">
            <w:pPr>
              <w:adjustRightInd w:val="0"/>
              <w:snapToGrid w:val="0"/>
              <w:jc w:val="center"/>
              <w:rPr>
                <w:rFonts w:hint="default" w:ascii="Times New Roman" w:hAnsi="Times New Roman" w:eastAsia="宋体" w:cs="Times New Roman"/>
                <w:b/>
                <w:bCs/>
                <w:color w:val="auto"/>
                <w:kern w:val="0"/>
                <w:sz w:val="24"/>
                <w:highlight w:val="none"/>
              </w:rPr>
            </w:pPr>
          </w:p>
          <w:p w14:paraId="61863D6A">
            <w:pPr>
              <w:adjustRightInd w:val="0"/>
              <w:snapToGrid w:val="0"/>
              <w:jc w:val="center"/>
              <w:rPr>
                <w:rFonts w:hint="default" w:ascii="Times New Roman" w:hAnsi="Times New Roman" w:eastAsia="宋体" w:cs="Times New Roman"/>
                <w:b/>
                <w:bCs/>
                <w:color w:val="auto"/>
                <w:kern w:val="0"/>
                <w:sz w:val="24"/>
                <w:highlight w:val="none"/>
              </w:rPr>
            </w:pPr>
          </w:p>
          <w:p w14:paraId="1D3DC23A">
            <w:pPr>
              <w:adjustRightInd w:val="0"/>
              <w:snapToGrid w:val="0"/>
              <w:jc w:val="center"/>
              <w:rPr>
                <w:rFonts w:hint="default" w:ascii="Times New Roman" w:hAnsi="Times New Roman" w:eastAsia="宋体" w:cs="Times New Roman"/>
                <w:b/>
                <w:bCs/>
                <w:color w:val="auto"/>
                <w:kern w:val="0"/>
                <w:sz w:val="24"/>
                <w:highlight w:val="none"/>
              </w:rPr>
            </w:pPr>
          </w:p>
          <w:p w14:paraId="0ADDA711">
            <w:pPr>
              <w:adjustRightInd w:val="0"/>
              <w:snapToGrid w:val="0"/>
              <w:jc w:val="center"/>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highlight w:val="none"/>
              </w:rPr>
              <w:t>表2</w:t>
            </w:r>
            <w:r>
              <w:rPr>
                <w:rFonts w:hint="default" w:ascii="Times New Roman" w:hAnsi="Times New Roman" w:eastAsia="宋体" w:cs="Times New Roman"/>
                <w:b/>
                <w:color w:val="auto"/>
                <w:kern w:val="0"/>
                <w:sz w:val="24"/>
                <w:highlight w:val="none"/>
              </w:rPr>
              <w:t>-3 项目</w:t>
            </w:r>
            <w:r>
              <w:rPr>
                <w:rFonts w:hint="default" w:ascii="Times New Roman" w:hAnsi="Times New Roman" w:eastAsia="宋体" w:cs="Times New Roman"/>
                <w:b/>
                <w:color w:val="auto"/>
                <w:kern w:val="0"/>
                <w:sz w:val="24"/>
                <w:highlight w:val="none"/>
                <w:lang w:val="en-US" w:eastAsia="zh-CN"/>
              </w:rPr>
              <w:t>供水范围及设计供水规模</w:t>
            </w:r>
            <w:r>
              <w:rPr>
                <w:rFonts w:hint="default" w:ascii="Times New Roman" w:hAnsi="Times New Roman" w:eastAsia="宋体" w:cs="Times New Roman"/>
                <w:b/>
                <w:bCs/>
                <w:color w:val="auto"/>
                <w:kern w:val="0"/>
                <w:sz w:val="24"/>
                <w:szCs w:val="20"/>
                <w:highlight w:val="none"/>
              </w:rPr>
              <w:t>一览表</w:t>
            </w:r>
          </w:p>
          <w:tbl>
            <w:tblPr>
              <w:tblStyle w:val="8"/>
              <w:tblW w:w="82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1" w:type="dxa"/>
                <w:bottom w:w="0" w:type="dxa"/>
                <w:right w:w="11" w:type="dxa"/>
              </w:tblCellMar>
            </w:tblPr>
            <w:tblGrid>
              <w:gridCol w:w="400"/>
              <w:gridCol w:w="975"/>
              <w:gridCol w:w="667"/>
              <w:gridCol w:w="667"/>
              <w:gridCol w:w="718"/>
              <w:gridCol w:w="718"/>
              <w:gridCol w:w="718"/>
              <w:gridCol w:w="719"/>
              <w:gridCol w:w="989"/>
              <w:gridCol w:w="1649"/>
            </w:tblGrid>
            <w:tr w14:paraId="3DF31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 w:type="dxa"/>
                  <w:bottom w:w="0" w:type="dxa"/>
                  <w:right w:w="11" w:type="dxa"/>
                </w:tblCellMar>
              </w:tblPrEx>
              <w:trPr>
                <w:trHeight w:val="397" w:hRule="atLeast"/>
                <w:jc w:val="center"/>
              </w:trPr>
              <w:tc>
                <w:tcPr>
                  <w:tcW w:w="400" w:type="dxa"/>
                  <w:vMerge w:val="restart"/>
                  <w:tcBorders>
                    <w:top w:val="single" w:color="auto" w:sz="12" w:space="0"/>
                    <w:left w:val="single" w:color="auto" w:sz="12" w:space="0"/>
                  </w:tcBorders>
                  <w:noWrap w:val="0"/>
                  <w:vAlign w:val="center"/>
                </w:tcPr>
                <w:p w14:paraId="47A6B23E">
                  <w:pPr>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序号</w:t>
                  </w:r>
                </w:p>
              </w:tc>
              <w:tc>
                <w:tcPr>
                  <w:tcW w:w="975" w:type="dxa"/>
                  <w:vMerge w:val="restart"/>
                  <w:tcBorders>
                    <w:top w:val="single" w:color="auto" w:sz="12" w:space="0"/>
                    <w:right w:val="single" w:color="auto" w:sz="4" w:space="0"/>
                  </w:tcBorders>
                  <w:noWrap w:val="0"/>
                  <w:vAlign w:val="center"/>
                </w:tcPr>
                <w:p w14:paraId="77DC2002">
                  <w:pPr>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lang w:val="en-US" w:eastAsia="zh-CN"/>
                    </w:rPr>
                    <w:t>供水站</w:t>
                  </w:r>
                </w:p>
              </w:tc>
              <w:tc>
                <w:tcPr>
                  <w:tcW w:w="667" w:type="dxa"/>
                  <w:vMerge w:val="restart"/>
                  <w:tcBorders>
                    <w:top w:val="single" w:color="auto" w:sz="12" w:space="0"/>
                    <w:left w:val="single" w:color="auto" w:sz="4" w:space="0"/>
                    <w:right w:val="single" w:color="auto" w:sz="4" w:space="0"/>
                  </w:tcBorders>
                  <w:noWrap w:val="0"/>
                  <w:vAlign w:val="center"/>
                </w:tcPr>
                <w:p w14:paraId="1BA9C8D4">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供水范围</w:t>
                  </w:r>
                </w:p>
              </w:tc>
              <w:tc>
                <w:tcPr>
                  <w:tcW w:w="667" w:type="dxa"/>
                  <w:vMerge w:val="restart"/>
                  <w:tcBorders>
                    <w:top w:val="single" w:color="auto" w:sz="12" w:space="0"/>
                    <w:left w:val="single" w:color="auto" w:sz="4" w:space="0"/>
                    <w:right w:val="single" w:color="auto" w:sz="4" w:space="0"/>
                  </w:tcBorders>
                  <w:noWrap w:val="0"/>
                  <w:vAlign w:val="center"/>
                </w:tcPr>
                <w:p w14:paraId="50A985B7">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现状人口（人）</w:t>
                  </w:r>
                </w:p>
              </w:tc>
              <w:tc>
                <w:tcPr>
                  <w:tcW w:w="2873" w:type="dxa"/>
                  <w:gridSpan w:val="4"/>
                  <w:tcBorders>
                    <w:top w:val="single" w:color="auto" w:sz="12" w:space="0"/>
                    <w:left w:val="single" w:color="auto" w:sz="4" w:space="0"/>
                    <w:bottom w:val="single" w:color="auto" w:sz="4" w:space="0"/>
                  </w:tcBorders>
                  <w:noWrap w:val="0"/>
                  <w:vAlign w:val="center"/>
                </w:tcPr>
                <w:p w14:paraId="02F3FF77">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用水量（</w:t>
                  </w:r>
                  <w:r>
                    <w:rPr>
                      <w:rFonts w:hint="eastAsia" w:cs="Times New Roman"/>
                      <w:b/>
                      <w:color w:val="auto"/>
                      <w:kern w:val="0"/>
                      <w:szCs w:val="21"/>
                      <w:highlight w:val="none"/>
                      <w:vertAlign w:val="baseline"/>
                      <w:lang w:val="en-US" w:eastAsia="zh-CN"/>
                    </w:rPr>
                    <w:t>m</w:t>
                  </w:r>
                  <w:r>
                    <w:rPr>
                      <w:rFonts w:hint="eastAsia" w:cs="Times New Roman"/>
                      <w:b/>
                      <w:color w:val="auto"/>
                      <w:kern w:val="0"/>
                      <w:szCs w:val="21"/>
                      <w:highlight w:val="none"/>
                      <w:vertAlign w:val="superscript"/>
                      <w:lang w:val="en-US" w:eastAsia="zh-CN"/>
                    </w:rPr>
                    <w:t>3</w:t>
                  </w:r>
                  <w:r>
                    <w:rPr>
                      <w:rFonts w:hint="default" w:ascii="Times New Roman" w:hAnsi="Times New Roman" w:eastAsia="宋体" w:cs="Times New Roman"/>
                      <w:b/>
                      <w:color w:val="auto"/>
                      <w:kern w:val="0"/>
                      <w:szCs w:val="21"/>
                      <w:highlight w:val="none"/>
                      <w:lang w:val="en-US" w:eastAsia="zh-CN"/>
                    </w:rPr>
                    <w:t>/d）</w:t>
                  </w:r>
                </w:p>
              </w:tc>
              <w:tc>
                <w:tcPr>
                  <w:tcW w:w="989" w:type="dxa"/>
                  <w:vMerge w:val="restart"/>
                  <w:tcBorders>
                    <w:top w:val="single" w:color="auto" w:sz="12" w:space="0"/>
                    <w:bottom w:val="single" w:color="auto" w:sz="4" w:space="0"/>
                    <w:right w:val="single" w:color="auto" w:sz="4" w:space="0"/>
                  </w:tcBorders>
                  <w:noWrap w:val="0"/>
                  <w:vAlign w:val="center"/>
                </w:tcPr>
                <w:p w14:paraId="3CA9488D">
                  <w:pPr>
                    <w:jc w:val="center"/>
                    <w:rPr>
                      <w:rFonts w:hint="default" w:ascii="Times New Roman" w:hAnsi="Times New Roman" w:eastAsia="宋体" w:cs="Times New Roman"/>
                      <w:b/>
                      <w:color w:val="auto"/>
                      <w:kern w:val="0"/>
                      <w:szCs w:val="21"/>
                      <w:highlight w:val="none"/>
                      <w:lang w:val="en-US"/>
                    </w:rPr>
                  </w:pPr>
                  <w:r>
                    <w:rPr>
                      <w:rFonts w:hint="default" w:ascii="Times New Roman" w:hAnsi="Times New Roman" w:eastAsia="宋体" w:cs="Times New Roman"/>
                      <w:b/>
                      <w:color w:val="auto"/>
                      <w:kern w:val="0"/>
                      <w:szCs w:val="21"/>
                      <w:highlight w:val="none"/>
                      <w:lang w:val="en-US" w:eastAsia="zh-CN"/>
                    </w:rPr>
                    <w:t>供水</w:t>
                  </w:r>
                  <w:r>
                    <w:rPr>
                      <w:rFonts w:hint="eastAsia" w:cs="Times New Roman"/>
                      <w:b/>
                      <w:color w:val="auto"/>
                      <w:kern w:val="0"/>
                      <w:szCs w:val="21"/>
                      <w:highlight w:val="none"/>
                      <w:lang w:val="en-US" w:eastAsia="zh-CN"/>
                    </w:rPr>
                    <w:t>需求</w:t>
                  </w:r>
                  <w:r>
                    <w:rPr>
                      <w:rFonts w:hint="default" w:ascii="Times New Roman" w:hAnsi="Times New Roman" w:eastAsia="宋体" w:cs="Times New Roman"/>
                      <w:b/>
                      <w:color w:val="auto"/>
                      <w:kern w:val="0"/>
                      <w:szCs w:val="21"/>
                      <w:highlight w:val="none"/>
                      <w:lang w:val="en-US" w:eastAsia="zh-CN"/>
                    </w:rPr>
                    <w:t>（</w:t>
                  </w:r>
                  <w:r>
                    <w:rPr>
                      <w:rFonts w:hint="eastAsia" w:cs="Times New Roman"/>
                      <w:b/>
                      <w:color w:val="auto"/>
                      <w:kern w:val="0"/>
                      <w:szCs w:val="21"/>
                      <w:highlight w:val="none"/>
                      <w:vertAlign w:val="baseline"/>
                      <w:lang w:val="en-US" w:eastAsia="zh-CN"/>
                    </w:rPr>
                    <w:t>m</w:t>
                  </w:r>
                  <w:r>
                    <w:rPr>
                      <w:rFonts w:hint="eastAsia" w:cs="Times New Roman"/>
                      <w:b/>
                      <w:color w:val="auto"/>
                      <w:kern w:val="0"/>
                      <w:szCs w:val="21"/>
                      <w:highlight w:val="none"/>
                      <w:vertAlign w:val="superscript"/>
                      <w:lang w:val="en-US" w:eastAsia="zh-CN"/>
                    </w:rPr>
                    <w:t>3</w:t>
                  </w:r>
                  <w:r>
                    <w:rPr>
                      <w:rFonts w:hint="default" w:ascii="Times New Roman" w:hAnsi="Times New Roman" w:eastAsia="宋体" w:cs="Times New Roman"/>
                      <w:b/>
                      <w:color w:val="auto"/>
                      <w:kern w:val="0"/>
                      <w:szCs w:val="21"/>
                      <w:highlight w:val="none"/>
                      <w:lang w:val="en-US" w:eastAsia="zh-CN"/>
                    </w:rPr>
                    <w:t>/d）</w:t>
                  </w:r>
                </w:p>
              </w:tc>
              <w:tc>
                <w:tcPr>
                  <w:tcW w:w="1649" w:type="dxa"/>
                  <w:vMerge w:val="restart"/>
                  <w:tcBorders>
                    <w:top w:val="single" w:color="auto" w:sz="12" w:space="0"/>
                    <w:left w:val="single" w:color="auto" w:sz="4" w:space="0"/>
                    <w:right w:val="single" w:color="auto" w:sz="12" w:space="0"/>
                  </w:tcBorders>
                  <w:noWrap w:val="0"/>
                  <w:vAlign w:val="center"/>
                </w:tcPr>
                <w:p w14:paraId="6B7AE0E9">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净水设备供水规模（</w:t>
                  </w:r>
                  <w:r>
                    <w:rPr>
                      <w:rFonts w:hint="eastAsia" w:cs="Times New Roman"/>
                      <w:b/>
                      <w:color w:val="auto"/>
                      <w:kern w:val="0"/>
                      <w:szCs w:val="21"/>
                      <w:highlight w:val="none"/>
                      <w:vertAlign w:val="baseline"/>
                      <w:lang w:val="en-US" w:eastAsia="zh-CN"/>
                    </w:rPr>
                    <w:t>m</w:t>
                  </w:r>
                  <w:r>
                    <w:rPr>
                      <w:rFonts w:hint="eastAsia" w:cs="Times New Roman"/>
                      <w:b/>
                      <w:color w:val="auto"/>
                      <w:kern w:val="0"/>
                      <w:szCs w:val="21"/>
                      <w:highlight w:val="none"/>
                      <w:vertAlign w:val="superscript"/>
                      <w:lang w:val="en-US" w:eastAsia="zh-CN"/>
                    </w:rPr>
                    <w:t>3</w:t>
                  </w:r>
                  <w:r>
                    <w:rPr>
                      <w:rFonts w:hint="default" w:ascii="Times New Roman" w:hAnsi="Times New Roman" w:eastAsia="宋体" w:cs="Times New Roman"/>
                      <w:b/>
                      <w:color w:val="auto"/>
                      <w:kern w:val="0"/>
                      <w:szCs w:val="21"/>
                      <w:highlight w:val="none"/>
                      <w:lang w:val="en-US" w:eastAsia="zh-CN"/>
                    </w:rPr>
                    <w:t>/d）</w:t>
                  </w:r>
                </w:p>
              </w:tc>
            </w:tr>
            <w:tr w14:paraId="2DDAB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 w:type="dxa"/>
                  <w:bottom w:w="0" w:type="dxa"/>
                  <w:right w:w="11" w:type="dxa"/>
                </w:tblCellMar>
              </w:tblPrEx>
              <w:trPr>
                <w:trHeight w:val="397" w:hRule="atLeast"/>
                <w:jc w:val="center"/>
              </w:trPr>
              <w:tc>
                <w:tcPr>
                  <w:tcW w:w="400" w:type="dxa"/>
                  <w:vMerge w:val="continue"/>
                  <w:tcBorders>
                    <w:left w:val="single" w:color="auto" w:sz="12" w:space="0"/>
                  </w:tcBorders>
                  <w:noWrap w:val="0"/>
                  <w:vAlign w:val="center"/>
                </w:tcPr>
                <w:p w14:paraId="41B93CA4">
                  <w:pPr>
                    <w:jc w:val="center"/>
                    <w:rPr>
                      <w:rFonts w:hint="default" w:ascii="Times New Roman" w:hAnsi="Times New Roman" w:eastAsia="宋体" w:cs="Times New Roman"/>
                      <w:color w:val="auto"/>
                      <w:highlight w:val="none"/>
                    </w:rPr>
                  </w:pPr>
                </w:p>
              </w:tc>
              <w:tc>
                <w:tcPr>
                  <w:tcW w:w="975" w:type="dxa"/>
                  <w:vMerge w:val="continue"/>
                  <w:tcBorders>
                    <w:right w:val="single" w:color="auto" w:sz="4" w:space="0"/>
                  </w:tcBorders>
                  <w:noWrap w:val="0"/>
                  <w:vAlign w:val="center"/>
                </w:tcPr>
                <w:p w14:paraId="54DAA124">
                  <w:pPr>
                    <w:jc w:val="center"/>
                    <w:rPr>
                      <w:rFonts w:hint="default" w:ascii="Times New Roman" w:hAnsi="Times New Roman" w:eastAsia="宋体" w:cs="Times New Roman"/>
                      <w:color w:val="auto"/>
                      <w:highlight w:val="none"/>
                    </w:rPr>
                  </w:pPr>
                </w:p>
              </w:tc>
              <w:tc>
                <w:tcPr>
                  <w:tcW w:w="667" w:type="dxa"/>
                  <w:vMerge w:val="continue"/>
                  <w:tcBorders>
                    <w:left w:val="single" w:color="auto" w:sz="4" w:space="0"/>
                    <w:right w:val="single" w:color="auto" w:sz="4" w:space="0"/>
                  </w:tcBorders>
                  <w:noWrap w:val="0"/>
                  <w:vAlign w:val="center"/>
                </w:tcPr>
                <w:p w14:paraId="2B64ED6D">
                  <w:pPr>
                    <w:jc w:val="center"/>
                    <w:rPr>
                      <w:rFonts w:hint="default" w:ascii="Times New Roman" w:hAnsi="Times New Roman" w:eastAsia="宋体" w:cs="Times New Roman"/>
                      <w:color w:val="auto"/>
                      <w:highlight w:val="none"/>
                    </w:rPr>
                  </w:pPr>
                </w:p>
              </w:tc>
              <w:tc>
                <w:tcPr>
                  <w:tcW w:w="667" w:type="dxa"/>
                  <w:vMerge w:val="continue"/>
                  <w:tcBorders>
                    <w:left w:val="single" w:color="auto" w:sz="4" w:space="0"/>
                    <w:right w:val="single" w:color="auto" w:sz="4" w:space="0"/>
                  </w:tcBorders>
                  <w:noWrap w:val="0"/>
                  <w:vAlign w:val="center"/>
                </w:tcPr>
                <w:p w14:paraId="46FA21BF">
                  <w:pPr>
                    <w:jc w:val="center"/>
                    <w:rPr>
                      <w:rFonts w:hint="default" w:ascii="Times New Roman" w:hAnsi="Times New Roman" w:eastAsia="宋体" w:cs="Times New Roman"/>
                      <w:color w:val="auto"/>
                      <w:highlight w:val="none"/>
                    </w:rPr>
                  </w:pPr>
                </w:p>
              </w:tc>
              <w:tc>
                <w:tcPr>
                  <w:tcW w:w="718" w:type="dxa"/>
                  <w:tcBorders>
                    <w:top w:val="single" w:color="auto" w:sz="4" w:space="0"/>
                    <w:left w:val="single" w:color="auto" w:sz="4" w:space="0"/>
                    <w:right w:val="single" w:color="auto" w:sz="4" w:space="0"/>
                  </w:tcBorders>
                  <w:noWrap w:val="0"/>
                  <w:vAlign w:val="center"/>
                </w:tcPr>
                <w:p w14:paraId="7A296C22">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居民生活</w:t>
                  </w:r>
                </w:p>
              </w:tc>
              <w:tc>
                <w:tcPr>
                  <w:tcW w:w="718" w:type="dxa"/>
                  <w:tcBorders>
                    <w:top w:val="single" w:color="auto" w:sz="4" w:space="0"/>
                    <w:left w:val="single" w:color="auto" w:sz="4" w:space="0"/>
                    <w:right w:val="single" w:color="auto" w:sz="4" w:space="0"/>
                  </w:tcBorders>
                  <w:noWrap w:val="0"/>
                  <w:vAlign w:val="center"/>
                </w:tcPr>
                <w:p w14:paraId="54EE9543">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牲畜饲养</w:t>
                  </w:r>
                </w:p>
              </w:tc>
              <w:tc>
                <w:tcPr>
                  <w:tcW w:w="718" w:type="dxa"/>
                  <w:tcBorders>
                    <w:top w:val="single" w:color="auto" w:sz="4" w:space="0"/>
                    <w:left w:val="single" w:color="auto" w:sz="4" w:space="0"/>
                    <w:right w:val="single" w:color="auto" w:sz="4" w:space="0"/>
                  </w:tcBorders>
                  <w:noWrap w:val="0"/>
                  <w:vAlign w:val="center"/>
                </w:tcPr>
                <w:p w14:paraId="5AF337FF">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公共建筑用水</w:t>
                  </w:r>
                </w:p>
              </w:tc>
              <w:tc>
                <w:tcPr>
                  <w:tcW w:w="719" w:type="dxa"/>
                  <w:tcBorders>
                    <w:top w:val="single" w:color="auto" w:sz="4" w:space="0"/>
                    <w:left w:val="single" w:color="auto" w:sz="4" w:space="0"/>
                  </w:tcBorders>
                  <w:noWrap w:val="0"/>
                  <w:vAlign w:val="center"/>
                </w:tcPr>
                <w:p w14:paraId="05CBAF59">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管网漏失及未预见</w:t>
                  </w:r>
                </w:p>
              </w:tc>
              <w:tc>
                <w:tcPr>
                  <w:tcW w:w="989" w:type="dxa"/>
                  <w:vMerge w:val="continue"/>
                  <w:tcBorders>
                    <w:top w:val="single" w:color="auto" w:sz="4" w:space="0"/>
                    <w:bottom w:val="single" w:color="auto" w:sz="4" w:space="0"/>
                    <w:right w:val="single" w:color="auto" w:sz="4" w:space="0"/>
                  </w:tcBorders>
                  <w:noWrap w:val="0"/>
                  <w:vAlign w:val="center"/>
                </w:tcPr>
                <w:p w14:paraId="4DA461EF">
                  <w:pPr>
                    <w:jc w:val="center"/>
                    <w:rPr>
                      <w:rFonts w:hint="default" w:ascii="Times New Roman" w:hAnsi="Times New Roman" w:eastAsia="宋体" w:cs="Times New Roman"/>
                      <w:b/>
                      <w:color w:val="auto"/>
                      <w:kern w:val="0"/>
                      <w:szCs w:val="21"/>
                      <w:highlight w:val="none"/>
                      <w:lang w:val="en-US" w:eastAsia="zh-CN"/>
                    </w:rPr>
                  </w:pPr>
                </w:p>
              </w:tc>
              <w:tc>
                <w:tcPr>
                  <w:tcW w:w="1649" w:type="dxa"/>
                  <w:vMerge w:val="continue"/>
                  <w:tcBorders>
                    <w:left w:val="single" w:color="auto" w:sz="4" w:space="0"/>
                    <w:bottom w:val="single" w:color="auto" w:sz="4" w:space="0"/>
                    <w:right w:val="single" w:color="auto" w:sz="12" w:space="0"/>
                  </w:tcBorders>
                  <w:noWrap w:val="0"/>
                  <w:vAlign w:val="center"/>
                </w:tcPr>
                <w:p w14:paraId="78BC6668">
                  <w:pPr>
                    <w:jc w:val="center"/>
                    <w:rPr>
                      <w:rFonts w:hint="default" w:ascii="Times New Roman" w:hAnsi="Times New Roman" w:eastAsia="宋体" w:cs="Times New Roman"/>
                      <w:b/>
                      <w:color w:val="auto"/>
                      <w:kern w:val="0"/>
                      <w:szCs w:val="21"/>
                      <w:highlight w:val="none"/>
                      <w:lang w:val="en-US" w:eastAsia="zh-CN"/>
                    </w:rPr>
                  </w:pPr>
                </w:p>
              </w:tc>
            </w:tr>
            <w:tr w14:paraId="73D1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 w:type="dxa"/>
                  <w:bottom w:w="0" w:type="dxa"/>
                  <w:right w:w="11" w:type="dxa"/>
                </w:tblCellMar>
              </w:tblPrEx>
              <w:trPr>
                <w:trHeight w:val="397" w:hRule="atLeast"/>
                <w:jc w:val="center"/>
              </w:trPr>
              <w:tc>
                <w:tcPr>
                  <w:tcW w:w="400" w:type="dxa"/>
                  <w:tcBorders>
                    <w:left w:val="single" w:color="auto" w:sz="12" w:space="0"/>
                  </w:tcBorders>
                  <w:noWrap w:val="0"/>
                  <w:vAlign w:val="center"/>
                </w:tcPr>
                <w:p w14:paraId="7E598599">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975" w:type="dxa"/>
                  <w:tcBorders>
                    <w:right w:val="single" w:color="auto" w:sz="4" w:space="0"/>
                  </w:tcBorders>
                  <w:noWrap w:val="0"/>
                  <w:vAlign w:val="center"/>
                </w:tcPr>
                <w:p w14:paraId="5A6F815A">
                  <w:pPr>
                    <w:pStyle w:val="15"/>
                    <w:adjustRightInd w:val="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sz w:val="21"/>
                      <w:szCs w:val="21"/>
                      <w:highlight w:val="none"/>
                      <w:lang w:eastAsia="zh-CN"/>
                    </w:rPr>
                    <w:t>大套子供水站</w:t>
                  </w:r>
                </w:p>
              </w:tc>
              <w:tc>
                <w:tcPr>
                  <w:tcW w:w="667" w:type="dxa"/>
                  <w:tcBorders>
                    <w:left w:val="single" w:color="auto" w:sz="4" w:space="0"/>
                    <w:right w:val="single" w:color="auto" w:sz="4" w:space="0"/>
                  </w:tcBorders>
                  <w:noWrap w:val="0"/>
                  <w:vAlign w:val="center"/>
                </w:tcPr>
                <w:p w14:paraId="0FD166D2">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大套子村</w:t>
                  </w:r>
                </w:p>
              </w:tc>
              <w:tc>
                <w:tcPr>
                  <w:tcW w:w="667" w:type="dxa"/>
                  <w:tcBorders>
                    <w:left w:val="single" w:color="auto" w:sz="4" w:space="0"/>
                    <w:right w:val="single" w:color="auto" w:sz="4" w:space="0"/>
                  </w:tcBorders>
                  <w:noWrap w:val="0"/>
                  <w:vAlign w:val="center"/>
                </w:tcPr>
                <w:p w14:paraId="6EE6DFE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800</w:t>
                  </w:r>
                </w:p>
              </w:tc>
              <w:tc>
                <w:tcPr>
                  <w:tcW w:w="718" w:type="dxa"/>
                  <w:tcBorders>
                    <w:left w:val="single" w:color="auto" w:sz="4" w:space="0"/>
                  </w:tcBorders>
                  <w:noWrap w:val="0"/>
                  <w:vAlign w:val="center"/>
                </w:tcPr>
                <w:p w14:paraId="11C4D61F">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48 </w:t>
                  </w:r>
                </w:p>
              </w:tc>
              <w:tc>
                <w:tcPr>
                  <w:tcW w:w="718" w:type="dxa"/>
                  <w:tcBorders>
                    <w:left w:val="single" w:color="auto" w:sz="4" w:space="0"/>
                  </w:tcBorders>
                  <w:noWrap w:val="0"/>
                  <w:vAlign w:val="center"/>
                </w:tcPr>
                <w:p w14:paraId="2B31EFCE">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10</w:t>
                  </w:r>
                </w:p>
              </w:tc>
              <w:tc>
                <w:tcPr>
                  <w:tcW w:w="718" w:type="dxa"/>
                  <w:tcBorders>
                    <w:left w:val="single" w:color="auto" w:sz="4" w:space="0"/>
                  </w:tcBorders>
                  <w:noWrap w:val="0"/>
                  <w:vAlign w:val="center"/>
                </w:tcPr>
                <w:p w14:paraId="67FA7396">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719" w:type="dxa"/>
                  <w:noWrap w:val="0"/>
                  <w:vAlign w:val="center"/>
                </w:tcPr>
                <w:p w14:paraId="2B9C4493">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9 </w:t>
                  </w:r>
                </w:p>
              </w:tc>
              <w:tc>
                <w:tcPr>
                  <w:tcW w:w="989" w:type="dxa"/>
                  <w:tcBorders>
                    <w:top w:val="single" w:color="auto" w:sz="4" w:space="0"/>
                    <w:bottom w:val="single" w:color="auto" w:sz="4" w:space="0"/>
                    <w:right w:val="single" w:color="auto" w:sz="4" w:space="0"/>
                  </w:tcBorders>
                  <w:noWrap w:val="0"/>
                  <w:vAlign w:val="center"/>
                </w:tcPr>
                <w:p w14:paraId="2C2D1A2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69</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1649"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3468477">
                  <w:pPr>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144</w:t>
                  </w:r>
                </w:p>
              </w:tc>
            </w:tr>
            <w:tr w14:paraId="42CE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 w:type="dxa"/>
                  <w:bottom w:w="0" w:type="dxa"/>
                  <w:right w:w="11" w:type="dxa"/>
                </w:tblCellMar>
              </w:tblPrEx>
              <w:trPr>
                <w:trHeight w:val="397" w:hRule="atLeast"/>
                <w:jc w:val="center"/>
              </w:trPr>
              <w:tc>
                <w:tcPr>
                  <w:tcW w:w="400" w:type="dxa"/>
                  <w:tcBorders>
                    <w:left w:val="single" w:color="auto" w:sz="12" w:space="0"/>
                  </w:tcBorders>
                  <w:noWrap w:val="0"/>
                  <w:vAlign w:val="center"/>
                </w:tcPr>
                <w:p w14:paraId="060FC748">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975" w:type="dxa"/>
                  <w:tcBorders>
                    <w:right w:val="single" w:color="auto" w:sz="4" w:space="0"/>
                  </w:tcBorders>
                  <w:noWrap w:val="0"/>
                  <w:vAlign w:val="center"/>
                </w:tcPr>
                <w:p w14:paraId="5E4CBEA5">
                  <w:pPr>
                    <w:pStyle w:val="15"/>
                    <w:adjustRightIn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667" w:type="dxa"/>
                  <w:tcBorders>
                    <w:left w:val="single" w:color="auto" w:sz="4" w:space="0"/>
                    <w:right w:val="single" w:color="auto" w:sz="4" w:space="0"/>
                  </w:tcBorders>
                  <w:noWrap w:val="0"/>
                  <w:vAlign w:val="center"/>
                </w:tcPr>
                <w:p w14:paraId="6823FDD1">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锡尼其日格嘎查</w:t>
                  </w:r>
                </w:p>
              </w:tc>
              <w:tc>
                <w:tcPr>
                  <w:tcW w:w="667" w:type="dxa"/>
                  <w:tcBorders>
                    <w:left w:val="single" w:color="auto" w:sz="4" w:space="0"/>
                    <w:right w:val="single" w:color="auto" w:sz="4" w:space="0"/>
                  </w:tcBorders>
                  <w:noWrap w:val="0"/>
                  <w:vAlign w:val="center"/>
                </w:tcPr>
                <w:p w14:paraId="20DC748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2505</w:t>
                  </w:r>
                </w:p>
              </w:tc>
              <w:tc>
                <w:tcPr>
                  <w:tcW w:w="718" w:type="dxa"/>
                  <w:tcBorders>
                    <w:left w:val="single" w:color="auto" w:sz="4" w:space="0"/>
                  </w:tcBorders>
                  <w:noWrap w:val="0"/>
                  <w:vAlign w:val="center"/>
                </w:tcPr>
                <w:p w14:paraId="01350F0E">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150 </w:t>
                  </w:r>
                </w:p>
              </w:tc>
              <w:tc>
                <w:tcPr>
                  <w:tcW w:w="718" w:type="dxa"/>
                  <w:tcBorders>
                    <w:left w:val="single" w:color="auto" w:sz="4" w:space="0"/>
                  </w:tcBorders>
                  <w:noWrap w:val="0"/>
                  <w:vAlign w:val="center"/>
                </w:tcPr>
                <w:p w14:paraId="27B73CFE">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718" w:type="dxa"/>
                  <w:tcBorders>
                    <w:left w:val="single" w:color="auto" w:sz="4" w:space="0"/>
                  </w:tcBorders>
                  <w:noWrap w:val="0"/>
                  <w:vAlign w:val="center"/>
                </w:tcPr>
                <w:p w14:paraId="3CBBB297">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c>
                <w:tcPr>
                  <w:tcW w:w="719" w:type="dxa"/>
                  <w:noWrap w:val="0"/>
                  <w:vAlign w:val="center"/>
                </w:tcPr>
                <w:p w14:paraId="71B376EC">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51 </w:t>
                  </w:r>
                </w:p>
              </w:tc>
              <w:tc>
                <w:tcPr>
                  <w:tcW w:w="989" w:type="dxa"/>
                  <w:tcBorders>
                    <w:top w:val="single" w:color="auto" w:sz="4" w:space="0"/>
                    <w:bottom w:val="single" w:color="auto" w:sz="4" w:space="0"/>
                    <w:right w:val="single" w:color="auto" w:sz="4" w:space="0"/>
                  </w:tcBorders>
                  <w:noWrap w:val="0"/>
                  <w:vAlign w:val="center"/>
                </w:tcPr>
                <w:p w14:paraId="6F121FA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491</w:t>
                  </w:r>
                </w:p>
              </w:tc>
              <w:tc>
                <w:tcPr>
                  <w:tcW w:w="1649"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1592898C">
                  <w:pPr>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510</w:t>
                  </w:r>
                </w:p>
              </w:tc>
            </w:tr>
            <w:tr w14:paraId="4D22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 w:type="dxa"/>
                  <w:bottom w:w="0" w:type="dxa"/>
                  <w:right w:w="11" w:type="dxa"/>
                </w:tblCellMar>
              </w:tblPrEx>
              <w:trPr>
                <w:trHeight w:val="397" w:hRule="atLeast"/>
                <w:jc w:val="center"/>
              </w:trPr>
              <w:tc>
                <w:tcPr>
                  <w:tcW w:w="400" w:type="dxa"/>
                  <w:tcBorders>
                    <w:left w:val="single" w:color="auto" w:sz="12" w:space="0"/>
                    <w:bottom w:val="single" w:color="auto" w:sz="12" w:space="0"/>
                  </w:tcBorders>
                  <w:noWrap w:val="0"/>
                  <w:vAlign w:val="center"/>
                </w:tcPr>
                <w:p w14:paraId="3E4715D0">
                  <w:pPr>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3</w:t>
                  </w:r>
                </w:p>
              </w:tc>
              <w:tc>
                <w:tcPr>
                  <w:tcW w:w="975" w:type="dxa"/>
                  <w:tcBorders>
                    <w:bottom w:val="single" w:color="auto" w:sz="12" w:space="0"/>
                    <w:right w:val="single" w:color="auto" w:sz="4" w:space="0"/>
                  </w:tcBorders>
                  <w:noWrap w:val="0"/>
                  <w:vAlign w:val="center"/>
                </w:tcPr>
                <w:p w14:paraId="7F82BDBC">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667" w:type="dxa"/>
                  <w:tcBorders>
                    <w:left w:val="single" w:color="auto" w:sz="4" w:space="0"/>
                    <w:bottom w:val="single" w:color="auto" w:sz="12" w:space="0"/>
                    <w:right w:val="single" w:color="auto" w:sz="4" w:space="0"/>
                  </w:tcBorders>
                  <w:noWrap w:val="0"/>
                  <w:vAlign w:val="center"/>
                </w:tcPr>
                <w:p w14:paraId="0B1ACAA2">
                  <w:pPr>
                    <w:pStyle w:val="15"/>
                    <w:adjustRightInd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巴音乌素</w:t>
                  </w:r>
                  <w:r>
                    <w:rPr>
                      <w:rFonts w:hint="default" w:ascii="Times New Roman" w:hAnsi="Times New Roman" w:eastAsia="宋体" w:cs="Times New Roman"/>
                      <w:color w:val="auto"/>
                      <w:sz w:val="21"/>
                      <w:szCs w:val="21"/>
                      <w:highlight w:val="none"/>
                    </w:rPr>
                    <w:t>嘎查</w:t>
                  </w:r>
                </w:p>
              </w:tc>
              <w:tc>
                <w:tcPr>
                  <w:tcW w:w="667" w:type="dxa"/>
                  <w:tcBorders>
                    <w:left w:val="single" w:color="auto" w:sz="4" w:space="0"/>
                    <w:bottom w:val="single" w:color="auto" w:sz="12" w:space="0"/>
                    <w:right w:val="single" w:color="auto" w:sz="4" w:space="0"/>
                  </w:tcBorders>
                  <w:noWrap w:val="0"/>
                  <w:vAlign w:val="center"/>
                </w:tcPr>
                <w:p w14:paraId="042F54A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2940</w:t>
                  </w:r>
                </w:p>
              </w:tc>
              <w:tc>
                <w:tcPr>
                  <w:tcW w:w="718" w:type="dxa"/>
                  <w:tcBorders>
                    <w:left w:val="single" w:color="auto" w:sz="4" w:space="0"/>
                    <w:bottom w:val="single" w:color="auto" w:sz="12" w:space="0"/>
                  </w:tcBorders>
                  <w:noWrap w:val="0"/>
                  <w:vAlign w:val="center"/>
                </w:tcPr>
                <w:p w14:paraId="4D22E14F">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176 </w:t>
                  </w:r>
                </w:p>
              </w:tc>
              <w:tc>
                <w:tcPr>
                  <w:tcW w:w="718" w:type="dxa"/>
                  <w:tcBorders>
                    <w:left w:val="single" w:color="auto" w:sz="4" w:space="0"/>
                    <w:bottom w:val="single" w:color="auto" w:sz="12" w:space="0"/>
                  </w:tcBorders>
                  <w:noWrap w:val="0"/>
                  <w:vAlign w:val="center"/>
                </w:tcPr>
                <w:p w14:paraId="396D7714">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76</w:t>
                  </w:r>
                </w:p>
              </w:tc>
              <w:tc>
                <w:tcPr>
                  <w:tcW w:w="718" w:type="dxa"/>
                  <w:tcBorders>
                    <w:left w:val="single" w:color="auto" w:sz="4" w:space="0"/>
                    <w:bottom w:val="single" w:color="auto" w:sz="12" w:space="0"/>
                  </w:tcBorders>
                  <w:noWrap w:val="0"/>
                  <w:vAlign w:val="center"/>
                </w:tcPr>
                <w:p w14:paraId="2AB60691">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66</w:t>
                  </w:r>
                </w:p>
              </w:tc>
              <w:tc>
                <w:tcPr>
                  <w:tcW w:w="719" w:type="dxa"/>
                  <w:tcBorders>
                    <w:bottom w:val="single" w:color="auto" w:sz="12" w:space="0"/>
                  </w:tcBorders>
                  <w:noWrap w:val="0"/>
                  <w:vAlign w:val="center"/>
                </w:tcPr>
                <w:p w14:paraId="491959CE">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37 </w:t>
                  </w:r>
                </w:p>
              </w:tc>
              <w:tc>
                <w:tcPr>
                  <w:tcW w:w="989" w:type="dxa"/>
                  <w:tcBorders>
                    <w:top w:val="single" w:color="auto" w:sz="4" w:space="0"/>
                    <w:bottom w:val="single" w:color="auto" w:sz="12" w:space="0"/>
                    <w:right w:val="single" w:color="auto" w:sz="4" w:space="0"/>
                  </w:tcBorders>
                  <w:noWrap w:val="0"/>
                  <w:vAlign w:val="center"/>
                </w:tcPr>
                <w:p w14:paraId="3540A56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355</w:t>
                  </w:r>
                </w:p>
              </w:tc>
              <w:tc>
                <w:tcPr>
                  <w:tcW w:w="1649" w:type="dxa"/>
                  <w:tcBorders>
                    <w:top w:val="single" w:color="auto" w:sz="4" w:space="0"/>
                    <w:left w:val="single" w:color="auto" w:sz="4" w:space="0"/>
                    <w:bottom w:val="single" w:color="auto" w:sz="12" w:space="0"/>
                    <w:right w:val="single" w:color="auto" w:sz="12" w:space="0"/>
                  </w:tcBorders>
                  <w:shd w:val="clear" w:color="auto" w:fill="auto"/>
                  <w:noWrap w:val="0"/>
                  <w:vAlign w:val="center"/>
                </w:tcPr>
                <w:p w14:paraId="1E3ED3BD">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480</w:t>
                  </w:r>
                </w:p>
              </w:tc>
            </w:tr>
          </w:tbl>
          <w:p w14:paraId="0F3E4136">
            <w:pPr>
              <w:spacing w:before="240"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bCs/>
                <w:iCs/>
                <w:color w:val="auto"/>
                <w:sz w:val="24"/>
                <w:highlight w:val="none"/>
              </w:rPr>
              <w:t>项目方案</w:t>
            </w:r>
          </w:p>
          <w:p w14:paraId="255EB4E1">
            <w:pPr>
              <w:snapToGrid w:val="0"/>
              <w:spacing w:line="360" w:lineRule="auto"/>
              <w:ind w:firstLine="480" w:firstLineChars="200"/>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lang w:val="en-US" w:eastAsia="zh-CN"/>
              </w:rPr>
              <w:t>本项目建设3座供水站，供水规模为呼和木独镇大套子村</w:t>
            </w:r>
            <w:r>
              <w:rPr>
                <w:rFonts w:hint="eastAsia" w:cs="Times New Roman"/>
                <w:bCs/>
                <w:color w:val="auto"/>
                <w:kern w:val="0"/>
                <w:sz w:val="24"/>
                <w:highlight w:val="none"/>
                <w:lang w:val="en-US" w:eastAsia="zh-CN"/>
              </w:rPr>
              <w:t>144</w:t>
            </w:r>
            <w:r>
              <w:rPr>
                <w:rFonts w:hint="eastAsia" w:cs="Times New Roman"/>
                <w:bCs/>
                <w:color w:val="auto"/>
                <w:kern w:val="0"/>
                <w:sz w:val="24"/>
                <w:highlight w:val="none"/>
                <w:vertAlign w:val="baseline"/>
                <w:lang w:val="en-US" w:eastAsia="zh-CN"/>
              </w:rPr>
              <w:t>m</w:t>
            </w:r>
            <w:r>
              <w:rPr>
                <w:rFonts w:hint="eastAsia" w:cs="Times New Roman"/>
                <w:bCs/>
                <w:color w:val="auto"/>
                <w:kern w:val="0"/>
                <w:sz w:val="24"/>
                <w:highlight w:val="none"/>
                <w:vertAlign w:val="superscript"/>
                <w:lang w:val="en-US" w:eastAsia="zh-CN"/>
              </w:rPr>
              <w:t>3</w:t>
            </w:r>
            <w:r>
              <w:rPr>
                <w:rFonts w:hint="default" w:ascii="Times New Roman" w:hAnsi="Times New Roman" w:eastAsia="宋体" w:cs="Times New Roman"/>
                <w:bCs/>
                <w:color w:val="auto"/>
                <w:kern w:val="0"/>
                <w:sz w:val="24"/>
                <w:highlight w:val="none"/>
                <w:lang w:val="en-US" w:eastAsia="zh-CN"/>
              </w:rPr>
              <w:t>/d，伊和乌素苏木供水站</w:t>
            </w:r>
            <w:r>
              <w:rPr>
                <w:rFonts w:hint="eastAsia" w:cs="Times New Roman"/>
                <w:bCs/>
                <w:color w:val="auto"/>
                <w:kern w:val="0"/>
                <w:sz w:val="24"/>
                <w:highlight w:val="none"/>
                <w:lang w:val="en-US" w:eastAsia="zh-CN"/>
              </w:rPr>
              <w:t>510</w:t>
            </w:r>
            <w:r>
              <w:rPr>
                <w:rFonts w:hint="eastAsia" w:cs="Times New Roman"/>
                <w:bCs/>
                <w:color w:val="auto"/>
                <w:kern w:val="0"/>
                <w:sz w:val="24"/>
                <w:highlight w:val="none"/>
                <w:vertAlign w:val="baseline"/>
                <w:lang w:val="en-US" w:eastAsia="zh-CN"/>
              </w:rPr>
              <w:t>m</w:t>
            </w:r>
            <w:r>
              <w:rPr>
                <w:rFonts w:hint="eastAsia" w:cs="Times New Roman"/>
                <w:bCs/>
                <w:color w:val="auto"/>
                <w:kern w:val="0"/>
                <w:sz w:val="24"/>
                <w:highlight w:val="none"/>
                <w:vertAlign w:val="superscript"/>
                <w:lang w:val="en-US" w:eastAsia="zh-CN"/>
              </w:rPr>
              <w:t>3</w:t>
            </w:r>
            <w:r>
              <w:rPr>
                <w:rFonts w:hint="default" w:ascii="Times New Roman" w:hAnsi="Times New Roman" w:eastAsia="宋体" w:cs="Times New Roman"/>
                <w:bCs/>
                <w:color w:val="auto"/>
                <w:kern w:val="0"/>
                <w:sz w:val="24"/>
                <w:highlight w:val="none"/>
                <w:lang w:val="en-US" w:eastAsia="zh-CN"/>
              </w:rPr>
              <w:t>/d，巴音乌素供水站480</w:t>
            </w:r>
            <w:r>
              <w:rPr>
                <w:rFonts w:hint="eastAsia" w:cs="Times New Roman"/>
                <w:bCs/>
                <w:color w:val="auto"/>
                <w:kern w:val="0"/>
                <w:sz w:val="24"/>
                <w:highlight w:val="none"/>
                <w:vertAlign w:val="baseline"/>
                <w:lang w:val="en-US" w:eastAsia="zh-CN"/>
              </w:rPr>
              <w:t>m</w:t>
            </w:r>
            <w:r>
              <w:rPr>
                <w:rFonts w:hint="eastAsia" w:cs="Times New Roman"/>
                <w:bCs/>
                <w:color w:val="auto"/>
                <w:kern w:val="0"/>
                <w:sz w:val="24"/>
                <w:highlight w:val="none"/>
                <w:vertAlign w:val="superscript"/>
                <w:lang w:val="en-US" w:eastAsia="zh-CN"/>
              </w:rPr>
              <w:t>3</w:t>
            </w:r>
            <w:r>
              <w:rPr>
                <w:rFonts w:hint="default" w:ascii="Times New Roman" w:hAnsi="Times New Roman" w:eastAsia="宋体" w:cs="Times New Roman"/>
                <w:bCs/>
                <w:color w:val="auto"/>
                <w:kern w:val="0"/>
                <w:sz w:val="24"/>
                <w:highlight w:val="none"/>
                <w:lang w:val="en-US" w:eastAsia="zh-CN"/>
              </w:rPr>
              <w:t>/d。供水标准为《生活饮用水卫生标准》（GB5749-2022）。</w:t>
            </w:r>
          </w:p>
          <w:p w14:paraId="2C4B5493">
            <w:pPr>
              <w:adjustRightInd w:val="0"/>
              <w:snapToGrid w:val="0"/>
              <w:jc w:val="center"/>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highlight w:val="none"/>
              </w:rPr>
              <w:t>表2</w:t>
            </w:r>
            <w:r>
              <w:rPr>
                <w:rFonts w:hint="default" w:ascii="Times New Roman" w:hAnsi="Times New Roman" w:eastAsia="宋体" w:cs="Times New Roman"/>
                <w:b/>
                <w:color w:val="auto"/>
                <w:kern w:val="0"/>
                <w:sz w:val="24"/>
                <w:highlight w:val="none"/>
              </w:rPr>
              <w:t>-</w:t>
            </w:r>
            <w:r>
              <w:rPr>
                <w:rFonts w:hint="default" w:ascii="Times New Roman" w:hAnsi="Times New Roman" w:eastAsia="宋体" w:cs="Times New Roman"/>
                <w:b/>
                <w:color w:val="auto"/>
                <w:kern w:val="0"/>
                <w:sz w:val="24"/>
                <w:highlight w:val="none"/>
                <w:lang w:val="en-US" w:eastAsia="zh-CN"/>
              </w:rPr>
              <w:t>4</w:t>
            </w:r>
            <w:r>
              <w:rPr>
                <w:rFonts w:hint="default" w:ascii="Times New Roman" w:hAnsi="Times New Roman" w:eastAsia="宋体" w:cs="Times New Roman"/>
                <w:b/>
                <w:color w:val="auto"/>
                <w:kern w:val="0"/>
                <w:sz w:val="24"/>
                <w:highlight w:val="none"/>
              </w:rPr>
              <w:t xml:space="preserve"> 项目</w:t>
            </w:r>
            <w:r>
              <w:rPr>
                <w:rFonts w:hint="default" w:ascii="Times New Roman" w:hAnsi="Times New Roman" w:eastAsia="宋体" w:cs="Times New Roman"/>
                <w:b/>
                <w:color w:val="auto"/>
                <w:kern w:val="0"/>
                <w:sz w:val="24"/>
                <w:highlight w:val="none"/>
                <w:lang w:val="en-US" w:eastAsia="zh-CN"/>
              </w:rPr>
              <w:t>产品</w:t>
            </w:r>
            <w:r>
              <w:rPr>
                <w:rFonts w:hint="default" w:ascii="Times New Roman" w:hAnsi="Times New Roman" w:eastAsia="宋体" w:cs="Times New Roman"/>
                <w:b/>
                <w:color w:val="auto"/>
                <w:kern w:val="0"/>
                <w:sz w:val="24"/>
                <w:highlight w:val="none"/>
              </w:rPr>
              <w:t>方案</w:t>
            </w:r>
            <w:r>
              <w:rPr>
                <w:rFonts w:hint="default" w:ascii="Times New Roman" w:hAnsi="Times New Roman" w:eastAsia="宋体" w:cs="Times New Roman"/>
                <w:b/>
                <w:bCs/>
                <w:color w:val="auto"/>
                <w:kern w:val="0"/>
                <w:sz w:val="24"/>
                <w:szCs w:val="20"/>
                <w:highlight w:val="none"/>
              </w:rPr>
              <w:t>一览表</w:t>
            </w:r>
          </w:p>
          <w:tbl>
            <w:tblPr>
              <w:tblStyle w:val="8"/>
              <w:tblW w:w="82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5"/>
              <w:gridCol w:w="2050"/>
              <w:gridCol w:w="1213"/>
              <w:gridCol w:w="1062"/>
              <w:gridCol w:w="1175"/>
              <w:gridCol w:w="2027"/>
            </w:tblGrid>
            <w:tr w14:paraId="1D9D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95" w:type="dxa"/>
                  <w:tcBorders>
                    <w:top w:val="single" w:color="auto" w:sz="12" w:space="0"/>
                    <w:left w:val="single" w:color="auto" w:sz="12" w:space="0"/>
                  </w:tcBorders>
                  <w:noWrap w:val="0"/>
                  <w:vAlign w:val="center"/>
                </w:tcPr>
                <w:p w14:paraId="66691522">
                  <w:pPr>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序号</w:t>
                  </w:r>
                </w:p>
              </w:tc>
              <w:tc>
                <w:tcPr>
                  <w:tcW w:w="2050" w:type="dxa"/>
                  <w:tcBorders>
                    <w:top w:val="single" w:color="auto" w:sz="12" w:space="0"/>
                    <w:right w:val="single" w:color="auto" w:sz="4" w:space="0"/>
                  </w:tcBorders>
                  <w:noWrap w:val="0"/>
                  <w:vAlign w:val="center"/>
                </w:tcPr>
                <w:p w14:paraId="07763082">
                  <w:pPr>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lang w:val="en-US" w:eastAsia="zh-CN"/>
                    </w:rPr>
                    <w:t>供水站</w:t>
                  </w:r>
                </w:p>
              </w:tc>
              <w:tc>
                <w:tcPr>
                  <w:tcW w:w="1213" w:type="dxa"/>
                  <w:tcBorders>
                    <w:top w:val="single" w:color="auto" w:sz="12" w:space="0"/>
                    <w:left w:val="single" w:color="auto" w:sz="4" w:space="0"/>
                    <w:right w:val="single" w:color="auto" w:sz="4" w:space="0"/>
                  </w:tcBorders>
                  <w:noWrap w:val="0"/>
                  <w:vAlign w:val="center"/>
                </w:tcPr>
                <w:p w14:paraId="6DEEB9E9">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工程类型</w:t>
                  </w:r>
                </w:p>
              </w:tc>
              <w:tc>
                <w:tcPr>
                  <w:tcW w:w="1062" w:type="dxa"/>
                  <w:tcBorders>
                    <w:top w:val="single" w:color="auto" w:sz="12" w:space="0"/>
                    <w:left w:val="single" w:color="auto" w:sz="4" w:space="0"/>
                  </w:tcBorders>
                  <w:noWrap w:val="0"/>
                  <w:vAlign w:val="center"/>
                </w:tcPr>
                <w:p w14:paraId="56870C7D">
                  <w:pPr>
                    <w:jc w:val="center"/>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eastAsia="宋体" w:cs="Times New Roman"/>
                      <w:b/>
                      <w:color w:val="auto"/>
                      <w:kern w:val="0"/>
                      <w:szCs w:val="21"/>
                      <w:highlight w:val="none"/>
                      <w:lang w:val="en-US" w:eastAsia="zh-CN"/>
                    </w:rPr>
                    <w:t>产品</w:t>
                  </w:r>
                </w:p>
              </w:tc>
              <w:tc>
                <w:tcPr>
                  <w:tcW w:w="1175" w:type="dxa"/>
                  <w:tcBorders>
                    <w:top w:val="single" w:color="auto" w:sz="12" w:space="0"/>
                  </w:tcBorders>
                  <w:noWrap w:val="0"/>
                  <w:vAlign w:val="center"/>
                </w:tcPr>
                <w:p w14:paraId="30BEEF40">
                  <w:pPr>
                    <w:jc w:val="center"/>
                    <w:rPr>
                      <w:rFonts w:hint="default" w:ascii="Times New Roman" w:hAnsi="Times New Roman" w:eastAsia="宋体" w:cs="Times New Roman"/>
                      <w:b/>
                      <w:color w:val="auto"/>
                      <w:kern w:val="0"/>
                      <w:szCs w:val="21"/>
                      <w:highlight w:val="none"/>
                      <w:lang w:eastAsia="zh-CN"/>
                    </w:rPr>
                  </w:pPr>
                  <w:r>
                    <w:rPr>
                      <w:rFonts w:hint="default" w:ascii="Times New Roman" w:hAnsi="Times New Roman" w:eastAsia="宋体" w:cs="Times New Roman"/>
                      <w:b/>
                      <w:color w:val="auto"/>
                      <w:kern w:val="0"/>
                      <w:szCs w:val="21"/>
                      <w:highlight w:val="none"/>
                      <w:lang w:val="en-US" w:eastAsia="zh-CN"/>
                    </w:rPr>
                    <w:t>规模（</w:t>
                  </w:r>
                  <w:r>
                    <w:rPr>
                      <w:rFonts w:hint="eastAsia" w:cs="Times New Roman"/>
                      <w:color w:val="auto"/>
                      <w:kern w:val="0"/>
                      <w:szCs w:val="21"/>
                      <w:highlight w:val="none"/>
                      <w:vertAlign w:val="baseline"/>
                      <w:lang w:eastAsia="zh-CN"/>
                    </w:rPr>
                    <w:t>m</w:t>
                  </w:r>
                  <w:r>
                    <w:rPr>
                      <w:rFonts w:hint="eastAsia" w:cs="Times New Roman"/>
                      <w:color w:val="auto"/>
                      <w:kern w:val="0"/>
                      <w:szCs w:val="21"/>
                      <w:highlight w:val="none"/>
                      <w:vertAlign w:val="superscript"/>
                      <w:lang w:eastAsia="zh-CN"/>
                    </w:rPr>
                    <w:t>3</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d</w:t>
                  </w:r>
                  <w:r>
                    <w:rPr>
                      <w:rFonts w:hint="default" w:ascii="Times New Roman" w:hAnsi="Times New Roman" w:eastAsia="宋体" w:cs="Times New Roman"/>
                      <w:b/>
                      <w:color w:val="auto"/>
                      <w:kern w:val="0"/>
                      <w:szCs w:val="21"/>
                      <w:highlight w:val="none"/>
                      <w:lang w:val="en-US" w:eastAsia="zh-CN"/>
                    </w:rPr>
                    <w:t>）</w:t>
                  </w:r>
                </w:p>
              </w:tc>
              <w:tc>
                <w:tcPr>
                  <w:tcW w:w="2027" w:type="dxa"/>
                  <w:tcBorders>
                    <w:top w:val="single" w:color="auto" w:sz="12" w:space="0"/>
                    <w:right w:val="single" w:color="auto" w:sz="12" w:space="0"/>
                  </w:tcBorders>
                  <w:noWrap w:val="0"/>
                  <w:vAlign w:val="center"/>
                </w:tcPr>
                <w:p w14:paraId="5A9307B2">
                  <w:pPr>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lang w:val="en-US" w:eastAsia="zh-CN"/>
                    </w:rPr>
                    <w:t>标准</w:t>
                  </w:r>
                </w:p>
              </w:tc>
            </w:tr>
            <w:tr w14:paraId="0231F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95" w:type="dxa"/>
                  <w:tcBorders>
                    <w:left w:val="single" w:color="auto" w:sz="12" w:space="0"/>
                  </w:tcBorders>
                  <w:noWrap w:val="0"/>
                  <w:vAlign w:val="center"/>
                </w:tcPr>
                <w:p w14:paraId="733F8938">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2050" w:type="dxa"/>
                  <w:tcBorders>
                    <w:right w:val="single" w:color="auto" w:sz="4" w:space="0"/>
                  </w:tcBorders>
                  <w:noWrap w:val="0"/>
                  <w:vAlign w:val="center"/>
                </w:tcPr>
                <w:p w14:paraId="281BDDD1">
                  <w:pPr>
                    <w:pStyle w:val="15"/>
                    <w:adjustRightInd w:val="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sz w:val="21"/>
                      <w:szCs w:val="21"/>
                      <w:highlight w:val="none"/>
                      <w:lang w:eastAsia="zh-CN"/>
                    </w:rPr>
                    <w:t>大套子供水站</w:t>
                  </w:r>
                </w:p>
              </w:tc>
              <w:tc>
                <w:tcPr>
                  <w:tcW w:w="1213" w:type="dxa"/>
                  <w:tcBorders>
                    <w:left w:val="single" w:color="auto" w:sz="4" w:space="0"/>
                    <w:right w:val="single" w:color="auto" w:sz="4" w:space="0"/>
                  </w:tcBorders>
                  <w:noWrap w:val="0"/>
                  <w:vAlign w:val="center"/>
                </w:tcPr>
                <w:p w14:paraId="5F50DA77">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Ⅳ</w:t>
                  </w:r>
                </w:p>
              </w:tc>
              <w:tc>
                <w:tcPr>
                  <w:tcW w:w="1062" w:type="dxa"/>
                  <w:tcBorders>
                    <w:left w:val="single" w:color="auto" w:sz="4" w:space="0"/>
                  </w:tcBorders>
                  <w:noWrap w:val="0"/>
                  <w:vAlign w:val="center"/>
                </w:tcPr>
                <w:p w14:paraId="56ABDDE5">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自来水</w:t>
                  </w:r>
                </w:p>
              </w:tc>
              <w:tc>
                <w:tcPr>
                  <w:tcW w:w="1175" w:type="dxa"/>
                  <w:noWrap w:val="0"/>
                  <w:vAlign w:val="center"/>
                </w:tcPr>
                <w:p w14:paraId="2961D174">
                  <w:pPr>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144</w:t>
                  </w:r>
                </w:p>
              </w:tc>
              <w:tc>
                <w:tcPr>
                  <w:tcW w:w="2027" w:type="dxa"/>
                  <w:vMerge w:val="restart"/>
                  <w:tcBorders>
                    <w:right w:val="single" w:color="auto" w:sz="12" w:space="0"/>
                  </w:tcBorders>
                  <w:noWrap w:val="0"/>
                  <w:vAlign w:val="center"/>
                </w:tcPr>
                <w:p w14:paraId="5F8C2DFA">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《生活饮用水卫生标准》（GB5749-2022）</w:t>
                  </w:r>
                </w:p>
              </w:tc>
            </w:tr>
            <w:tr w14:paraId="031B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95" w:type="dxa"/>
                  <w:tcBorders>
                    <w:left w:val="single" w:color="auto" w:sz="12" w:space="0"/>
                  </w:tcBorders>
                  <w:noWrap w:val="0"/>
                  <w:vAlign w:val="center"/>
                </w:tcPr>
                <w:p w14:paraId="2E707133">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2050" w:type="dxa"/>
                  <w:tcBorders>
                    <w:right w:val="single" w:color="auto" w:sz="4" w:space="0"/>
                  </w:tcBorders>
                  <w:noWrap w:val="0"/>
                  <w:vAlign w:val="center"/>
                </w:tcPr>
                <w:p w14:paraId="16167546">
                  <w:pPr>
                    <w:pStyle w:val="15"/>
                    <w:adjustRightIn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1213" w:type="dxa"/>
                  <w:tcBorders>
                    <w:left w:val="single" w:color="auto" w:sz="4" w:space="0"/>
                    <w:right w:val="single" w:color="auto" w:sz="4" w:space="0"/>
                  </w:tcBorders>
                  <w:noWrap w:val="0"/>
                  <w:vAlign w:val="center"/>
                </w:tcPr>
                <w:p w14:paraId="67238746">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Ⅳ</w:t>
                  </w:r>
                </w:p>
              </w:tc>
              <w:tc>
                <w:tcPr>
                  <w:tcW w:w="1062" w:type="dxa"/>
                  <w:tcBorders>
                    <w:left w:val="single" w:color="auto" w:sz="4" w:space="0"/>
                  </w:tcBorders>
                  <w:noWrap w:val="0"/>
                  <w:vAlign w:val="center"/>
                </w:tcPr>
                <w:p w14:paraId="66661D90">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自来水</w:t>
                  </w:r>
                </w:p>
              </w:tc>
              <w:tc>
                <w:tcPr>
                  <w:tcW w:w="1175" w:type="dxa"/>
                  <w:noWrap w:val="0"/>
                  <w:vAlign w:val="center"/>
                </w:tcPr>
                <w:p w14:paraId="7F34515F">
                  <w:pPr>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510</w:t>
                  </w:r>
                </w:p>
              </w:tc>
              <w:tc>
                <w:tcPr>
                  <w:tcW w:w="2027" w:type="dxa"/>
                  <w:vMerge w:val="continue"/>
                  <w:tcBorders>
                    <w:right w:val="single" w:color="auto" w:sz="12" w:space="0"/>
                  </w:tcBorders>
                  <w:noWrap w:val="0"/>
                  <w:vAlign w:val="center"/>
                </w:tcPr>
                <w:p w14:paraId="028E3B80">
                  <w:pPr>
                    <w:jc w:val="center"/>
                    <w:rPr>
                      <w:rFonts w:hint="default" w:ascii="Times New Roman" w:hAnsi="Times New Roman" w:eastAsia="宋体" w:cs="Times New Roman"/>
                      <w:color w:val="auto"/>
                      <w:kern w:val="0"/>
                      <w:szCs w:val="21"/>
                      <w:highlight w:val="none"/>
                    </w:rPr>
                  </w:pPr>
                </w:p>
              </w:tc>
            </w:tr>
            <w:tr w14:paraId="22887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95" w:type="dxa"/>
                  <w:tcBorders>
                    <w:left w:val="single" w:color="auto" w:sz="12" w:space="0"/>
                    <w:bottom w:val="single" w:color="auto" w:sz="12" w:space="0"/>
                  </w:tcBorders>
                  <w:noWrap w:val="0"/>
                  <w:vAlign w:val="center"/>
                </w:tcPr>
                <w:p w14:paraId="1744B50B">
                  <w:pPr>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3</w:t>
                  </w:r>
                </w:p>
              </w:tc>
              <w:tc>
                <w:tcPr>
                  <w:tcW w:w="2050" w:type="dxa"/>
                  <w:tcBorders>
                    <w:bottom w:val="single" w:color="auto" w:sz="12" w:space="0"/>
                    <w:right w:val="single" w:color="auto" w:sz="4" w:space="0"/>
                  </w:tcBorders>
                  <w:noWrap w:val="0"/>
                  <w:vAlign w:val="center"/>
                </w:tcPr>
                <w:p w14:paraId="7D58F8AB">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1213" w:type="dxa"/>
                  <w:tcBorders>
                    <w:left w:val="single" w:color="auto" w:sz="4" w:space="0"/>
                    <w:bottom w:val="single" w:color="auto" w:sz="12" w:space="0"/>
                    <w:right w:val="single" w:color="auto" w:sz="4" w:space="0"/>
                  </w:tcBorders>
                  <w:noWrap w:val="0"/>
                  <w:vAlign w:val="center"/>
                </w:tcPr>
                <w:p w14:paraId="41B2FCED">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Ⅳ</w:t>
                  </w:r>
                </w:p>
              </w:tc>
              <w:tc>
                <w:tcPr>
                  <w:tcW w:w="1062" w:type="dxa"/>
                  <w:tcBorders>
                    <w:left w:val="single" w:color="auto" w:sz="4" w:space="0"/>
                    <w:bottom w:val="single" w:color="auto" w:sz="12" w:space="0"/>
                  </w:tcBorders>
                  <w:noWrap w:val="0"/>
                  <w:vAlign w:val="center"/>
                </w:tcPr>
                <w:p w14:paraId="31FD80CB">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自来水</w:t>
                  </w:r>
                </w:p>
              </w:tc>
              <w:tc>
                <w:tcPr>
                  <w:tcW w:w="1175" w:type="dxa"/>
                  <w:tcBorders>
                    <w:bottom w:val="single" w:color="auto" w:sz="12" w:space="0"/>
                  </w:tcBorders>
                  <w:noWrap w:val="0"/>
                  <w:vAlign w:val="center"/>
                </w:tcPr>
                <w:p w14:paraId="7D8A34F3">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480</w:t>
                  </w:r>
                </w:p>
              </w:tc>
              <w:tc>
                <w:tcPr>
                  <w:tcW w:w="2027" w:type="dxa"/>
                  <w:vMerge w:val="continue"/>
                  <w:tcBorders>
                    <w:bottom w:val="single" w:color="auto" w:sz="12" w:space="0"/>
                    <w:right w:val="single" w:color="auto" w:sz="12" w:space="0"/>
                  </w:tcBorders>
                  <w:noWrap w:val="0"/>
                  <w:vAlign w:val="center"/>
                </w:tcPr>
                <w:p w14:paraId="069A1888">
                  <w:pPr>
                    <w:jc w:val="center"/>
                    <w:rPr>
                      <w:rFonts w:hint="default" w:ascii="Times New Roman" w:hAnsi="Times New Roman" w:eastAsia="宋体" w:cs="Times New Roman"/>
                      <w:color w:val="auto"/>
                      <w:kern w:val="0"/>
                      <w:szCs w:val="21"/>
                      <w:highlight w:val="none"/>
                    </w:rPr>
                  </w:pPr>
                </w:p>
              </w:tc>
            </w:tr>
          </w:tbl>
          <w:p w14:paraId="3E5017D1">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《村镇供水工程技术规范》（GB/T 43824-2024）中</w:t>
            </w:r>
            <w:r>
              <w:rPr>
                <w:rFonts w:hint="eastAsia" w:cs="Times New Roman"/>
                <w:bCs/>
                <w:color w:val="auto"/>
                <w:kern w:val="0"/>
                <w:sz w:val="24"/>
                <w:highlight w:val="none"/>
                <w:lang w:val="en-US" w:eastAsia="zh-CN"/>
              </w:rPr>
              <w:t>，</w:t>
            </w:r>
            <w:r>
              <w:rPr>
                <w:rFonts w:hint="default" w:ascii="Times New Roman" w:hAnsi="Times New Roman" w:eastAsia="宋体" w:cs="Times New Roman"/>
                <w:bCs/>
                <w:color w:val="auto"/>
                <w:kern w:val="0"/>
                <w:sz w:val="24"/>
                <w:highlight w:val="none"/>
                <w:lang w:val="en-US" w:eastAsia="zh-CN"/>
              </w:rPr>
              <w:t>根据设计供水规模，将集中供水工程分</w:t>
            </w:r>
            <w:r>
              <w:rPr>
                <w:rFonts w:hint="eastAsia" w:cs="Times New Roman"/>
                <w:bCs/>
                <w:color w:val="auto"/>
                <w:kern w:val="0"/>
                <w:sz w:val="24"/>
                <w:highlight w:val="none"/>
                <w:lang w:val="en-US" w:eastAsia="zh-CN"/>
              </w:rPr>
              <w:t>为</w:t>
            </w:r>
            <w:r>
              <w:rPr>
                <w:rFonts w:hint="default" w:ascii="Times New Roman" w:hAnsi="Times New Roman" w:eastAsia="宋体" w:cs="Times New Roman"/>
                <w:bCs/>
                <w:color w:val="auto"/>
                <w:kern w:val="0"/>
                <w:sz w:val="24"/>
                <w:highlight w:val="none"/>
                <w:lang w:val="en-US" w:eastAsia="zh-CN"/>
              </w:rPr>
              <w:t>5种类型。</w:t>
            </w:r>
          </w:p>
          <w:p w14:paraId="0D69045A">
            <w:pPr>
              <w:adjustRightInd w:val="0"/>
              <w:snapToGrid w:val="0"/>
              <w:jc w:val="center"/>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表2-5 集中供水工程类</w:t>
            </w:r>
          </w:p>
          <w:tbl>
            <w:tblPr>
              <w:tblStyle w:val="9"/>
              <w:tblW w:w="82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
            <w:tblGrid>
              <w:gridCol w:w="1687"/>
              <w:gridCol w:w="1240"/>
              <w:gridCol w:w="1462"/>
              <w:gridCol w:w="1288"/>
              <w:gridCol w:w="1387"/>
              <w:gridCol w:w="1160"/>
            </w:tblGrid>
            <w:tr w14:paraId="0C36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7" w:type="dxa"/>
                  <w:noWrap w:val="0"/>
                  <w:vAlign w:val="center"/>
                </w:tcPr>
                <w:p w14:paraId="148DB62F">
                  <w:pPr>
                    <w:keepNext w:val="0"/>
                    <w:keepLines w:val="0"/>
                    <w:widowControl/>
                    <w:suppressLineNumbers w:val="0"/>
                    <w:jc w:val="center"/>
                    <w:textAlignment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工程类型</w:t>
                  </w:r>
                </w:p>
              </w:tc>
              <w:tc>
                <w:tcPr>
                  <w:tcW w:w="1240" w:type="dxa"/>
                  <w:noWrap w:val="0"/>
                  <w:vAlign w:val="center"/>
                </w:tcPr>
                <w:p w14:paraId="4060AE11">
                  <w:pPr>
                    <w:keepNext w:val="0"/>
                    <w:keepLines w:val="0"/>
                    <w:widowControl/>
                    <w:suppressLineNumbers w:val="0"/>
                    <w:jc w:val="center"/>
                    <w:textAlignment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Ⅰ型</w:t>
                  </w:r>
                </w:p>
              </w:tc>
              <w:tc>
                <w:tcPr>
                  <w:tcW w:w="1462" w:type="dxa"/>
                  <w:noWrap w:val="0"/>
                  <w:vAlign w:val="center"/>
                </w:tcPr>
                <w:p w14:paraId="5ABE92BD">
                  <w:pPr>
                    <w:keepNext w:val="0"/>
                    <w:keepLines w:val="0"/>
                    <w:widowControl/>
                    <w:suppressLineNumbers w:val="0"/>
                    <w:jc w:val="center"/>
                    <w:textAlignment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Ⅱ型</w:t>
                  </w:r>
                </w:p>
              </w:tc>
              <w:tc>
                <w:tcPr>
                  <w:tcW w:w="1288" w:type="dxa"/>
                  <w:noWrap w:val="0"/>
                  <w:vAlign w:val="center"/>
                </w:tcPr>
                <w:p w14:paraId="49EE90F2">
                  <w:pPr>
                    <w:keepNext w:val="0"/>
                    <w:keepLines w:val="0"/>
                    <w:widowControl/>
                    <w:suppressLineNumbers w:val="0"/>
                    <w:jc w:val="center"/>
                    <w:textAlignment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Ⅲ型</w:t>
                  </w:r>
                </w:p>
              </w:tc>
              <w:tc>
                <w:tcPr>
                  <w:tcW w:w="1387" w:type="dxa"/>
                  <w:noWrap w:val="0"/>
                  <w:vAlign w:val="center"/>
                </w:tcPr>
                <w:p w14:paraId="439CCE72">
                  <w:pPr>
                    <w:keepNext w:val="0"/>
                    <w:keepLines w:val="0"/>
                    <w:widowControl/>
                    <w:suppressLineNumbers w:val="0"/>
                    <w:jc w:val="center"/>
                    <w:textAlignment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Ⅳ型</w:t>
                  </w:r>
                </w:p>
              </w:tc>
              <w:tc>
                <w:tcPr>
                  <w:tcW w:w="1160" w:type="dxa"/>
                  <w:noWrap w:val="0"/>
                  <w:vAlign w:val="center"/>
                </w:tcPr>
                <w:p w14:paraId="5019D796">
                  <w:pPr>
                    <w:keepNext w:val="0"/>
                    <w:keepLines w:val="0"/>
                    <w:widowControl/>
                    <w:suppressLineNumbers w:val="0"/>
                    <w:jc w:val="center"/>
                    <w:textAlignment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Ⅴ型</w:t>
                  </w:r>
                </w:p>
              </w:tc>
            </w:tr>
            <w:tr w14:paraId="621D8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7" w:type="dxa"/>
                  <w:noWrap w:val="0"/>
                  <w:vAlign w:val="center"/>
                </w:tcPr>
                <w:p w14:paraId="06E769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设计供水规模 w </w:t>
                  </w:r>
                </w:p>
                <w:p w14:paraId="314246FE">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vertAlign w:val="baseline"/>
                      <w:lang w:val="en-US" w:eastAsia="zh-CN"/>
                    </w:rPr>
                  </w:pPr>
                  <w:r>
                    <w:rPr>
                      <w:rFonts w:hint="eastAsia" w:cs="Times New Roman"/>
                      <w:i w:val="0"/>
                      <w:iCs w:val="0"/>
                      <w:color w:val="auto"/>
                      <w:kern w:val="0"/>
                      <w:sz w:val="21"/>
                      <w:szCs w:val="21"/>
                      <w:highlight w:val="none"/>
                      <w:u w:val="none"/>
                      <w:vertAlign w:val="baseline"/>
                      <w:lang w:val="en-US" w:eastAsia="zh-CN" w:bidi="ar"/>
                    </w:rPr>
                    <w:t>m</w:t>
                  </w:r>
                  <w:r>
                    <w:rPr>
                      <w:rFonts w:hint="eastAsia" w:cs="Times New Roman"/>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color w:val="auto"/>
                      <w:sz w:val="21"/>
                      <w:szCs w:val="21"/>
                      <w:highlight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/d</w:t>
                  </w:r>
                </w:p>
              </w:tc>
              <w:tc>
                <w:tcPr>
                  <w:tcW w:w="1240" w:type="dxa"/>
                  <w:noWrap w:val="0"/>
                  <w:vAlign w:val="center"/>
                </w:tcPr>
                <w:p w14:paraId="65177BFE">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w≥10000</w:t>
                  </w:r>
                </w:p>
              </w:tc>
              <w:tc>
                <w:tcPr>
                  <w:tcW w:w="1462" w:type="dxa"/>
                  <w:noWrap w:val="0"/>
                  <w:vAlign w:val="center"/>
                </w:tcPr>
                <w:p w14:paraId="6B71593F">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10000&gt;w≥5000</w:t>
                  </w:r>
                </w:p>
              </w:tc>
              <w:tc>
                <w:tcPr>
                  <w:tcW w:w="1288" w:type="dxa"/>
                  <w:noWrap w:val="0"/>
                  <w:vAlign w:val="center"/>
                </w:tcPr>
                <w:p w14:paraId="557E4DC6">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5000&gt;w≥1000</w:t>
                  </w:r>
                </w:p>
              </w:tc>
              <w:tc>
                <w:tcPr>
                  <w:tcW w:w="1387" w:type="dxa"/>
                  <w:noWrap w:val="0"/>
                  <w:vAlign w:val="center"/>
                </w:tcPr>
                <w:p w14:paraId="6E145BFF">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1000&gt;w≥100</w:t>
                  </w:r>
                </w:p>
              </w:tc>
              <w:tc>
                <w:tcPr>
                  <w:tcW w:w="1160" w:type="dxa"/>
                  <w:noWrap w:val="0"/>
                  <w:vAlign w:val="center"/>
                </w:tcPr>
                <w:p w14:paraId="75E20D62">
                  <w:pPr>
                    <w:keepNext w:val="0"/>
                    <w:keepLines w:val="0"/>
                    <w:widowControl/>
                    <w:suppressLineNumbers w:val="0"/>
                    <w:jc w:val="center"/>
                    <w:textAlignment w:val="center"/>
                    <w:rPr>
                      <w:rFonts w:hint="default" w:ascii="Times New Roman" w:hAnsi="Times New Roman" w:eastAsia="宋体" w:cs="Times New Roman"/>
                      <w:bCs/>
                      <w:color w:val="auto"/>
                      <w:kern w:val="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100&gt;w≥10</w:t>
                  </w:r>
                </w:p>
              </w:tc>
            </w:tr>
          </w:tbl>
          <w:p w14:paraId="6ED4BE57">
            <w:pPr>
              <w:spacing w:before="240" w:line="360" w:lineRule="auto"/>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5.项目原辅材料</w:t>
            </w:r>
          </w:p>
          <w:p w14:paraId="6845BE67">
            <w:pPr>
              <w:snapToGrid w:val="0"/>
              <w:spacing w:line="360" w:lineRule="auto"/>
              <w:ind w:firstLine="480" w:firstLineChars="200"/>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rPr>
              <w:t>项目</w:t>
            </w:r>
            <w:r>
              <w:rPr>
                <w:rFonts w:hint="default" w:ascii="Times New Roman" w:hAnsi="Times New Roman" w:eastAsia="宋体" w:cs="Times New Roman"/>
                <w:bCs/>
                <w:color w:val="auto"/>
                <w:kern w:val="0"/>
                <w:sz w:val="24"/>
                <w:highlight w:val="none"/>
                <w:lang w:val="en-US" w:eastAsia="zh-CN"/>
              </w:rPr>
              <w:t>原辅材料消耗详</w:t>
            </w:r>
            <w:r>
              <w:rPr>
                <w:rFonts w:hint="default" w:ascii="Times New Roman" w:hAnsi="Times New Roman" w:eastAsia="宋体" w:cs="Times New Roman"/>
                <w:bCs/>
                <w:color w:val="auto"/>
                <w:kern w:val="0"/>
                <w:sz w:val="24"/>
                <w:highlight w:val="none"/>
              </w:rPr>
              <w:t>见表2-</w:t>
            </w:r>
            <w:r>
              <w:rPr>
                <w:rFonts w:hint="default" w:ascii="Times New Roman" w:hAnsi="Times New Roman" w:eastAsia="宋体" w:cs="Times New Roman"/>
                <w:bCs/>
                <w:color w:val="auto"/>
                <w:kern w:val="0"/>
                <w:sz w:val="24"/>
                <w:highlight w:val="none"/>
                <w:lang w:val="en-US" w:eastAsia="zh-CN"/>
              </w:rPr>
              <w:t>6、2-7、2-8</w:t>
            </w:r>
            <w:r>
              <w:rPr>
                <w:rFonts w:hint="default" w:ascii="Times New Roman" w:hAnsi="Times New Roman" w:eastAsia="宋体" w:cs="Times New Roman"/>
                <w:bCs/>
                <w:color w:val="auto"/>
                <w:kern w:val="0"/>
                <w:sz w:val="24"/>
                <w:highlight w:val="none"/>
              </w:rPr>
              <w:t>。</w:t>
            </w:r>
          </w:p>
          <w:p w14:paraId="704B5967">
            <w:pPr>
              <w:pStyle w:val="16"/>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表2-</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储罐滤料</w:t>
            </w:r>
            <w:r>
              <w:rPr>
                <w:rFonts w:hint="default" w:ascii="Times New Roman" w:hAnsi="Times New Roman" w:eastAsia="宋体" w:cs="Times New Roman"/>
                <w:color w:val="auto"/>
                <w:highlight w:val="none"/>
              </w:rPr>
              <w:t>消耗一览表</w:t>
            </w:r>
          </w:p>
          <w:tbl>
            <w:tblPr>
              <w:tblStyle w:val="8"/>
              <w:tblW w:w="82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42"/>
              <w:gridCol w:w="1724"/>
              <w:gridCol w:w="1382"/>
              <w:gridCol w:w="1554"/>
              <w:gridCol w:w="1436"/>
              <w:gridCol w:w="686"/>
            </w:tblGrid>
            <w:tr w14:paraId="6CC618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tcBorders>
                    <w:bottom w:val="single" w:color="000000" w:sz="4" w:space="0"/>
                    <w:right w:val="single" w:color="000000" w:sz="4" w:space="0"/>
                  </w:tcBorders>
                  <w:noWrap w:val="0"/>
                  <w:vAlign w:val="center"/>
                </w:tcPr>
                <w:p w14:paraId="5E8725A9">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站点</w:t>
                  </w:r>
                </w:p>
              </w:tc>
              <w:tc>
                <w:tcPr>
                  <w:tcW w:w="1724" w:type="dxa"/>
                  <w:tcBorders>
                    <w:left w:val="single" w:color="000000" w:sz="4" w:space="0"/>
                    <w:bottom w:val="single" w:color="000000" w:sz="4" w:space="0"/>
                    <w:right w:val="single" w:color="000000" w:sz="4" w:space="0"/>
                  </w:tcBorders>
                  <w:noWrap w:val="0"/>
                  <w:vAlign w:val="center"/>
                </w:tcPr>
                <w:p w14:paraId="6A6FE373">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储罐</w:t>
                  </w:r>
                </w:p>
              </w:tc>
              <w:tc>
                <w:tcPr>
                  <w:tcW w:w="1382" w:type="dxa"/>
                  <w:tcBorders>
                    <w:left w:val="single" w:color="000000" w:sz="4" w:space="0"/>
                    <w:bottom w:val="single" w:color="000000" w:sz="4" w:space="0"/>
                    <w:right w:val="single" w:color="000000" w:sz="4" w:space="0"/>
                  </w:tcBorders>
                  <w:noWrap w:val="0"/>
                  <w:vAlign w:val="center"/>
                </w:tcPr>
                <w:p w14:paraId="1956DDD5">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滤料</w:t>
                  </w:r>
                </w:p>
              </w:tc>
              <w:tc>
                <w:tcPr>
                  <w:tcW w:w="1554" w:type="dxa"/>
                  <w:tcBorders>
                    <w:left w:val="single" w:color="000000" w:sz="4" w:space="0"/>
                    <w:bottom w:val="single" w:color="000000" w:sz="4" w:space="0"/>
                    <w:right w:val="single" w:color="000000" w:sz="4" w:space="0"/>
                  </w:tcBorders>
                  <w:noWrap w:val="0"/>
                  <w:vAlign w:val="center"/>
                </w:tcPr>
                <w:p w14:paraId="45D3B27D">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滤料更换周期</w:t>
                  </w:r>
                </w:p>
              </w:tc>
              <w:tc>
                <w:tcPr>
                  <w:tcW w:w="1436" w:type="dxa"/>
                  <w:tcBorders>
                    <w:left w:val="single" w:color="000000" w:sz="4" w:space="0"/>
                    <w:bottom w:val="single" w:color="000000" w:sz="4" w:space="0"/>
                    <w:right w:val="single" w:color="000000" w:sz="4" w:space="0"/>
                  </w:tcBorders>
                  <w:noWrap w:val="0"/>
                  <w:vAlign w:val="center"/>
                </w:tcPr>
                <w:p w14:paraId="4DEC7BAE">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滤料量（t）</w:t>
                  </w:r>
                </w:p>
              </w:tc>
              <w:tc>
                <w:tcPr>
                  <w:tcW w:w="686" w:type="dxa"/>
                  <w:tcBorders>
                    <w:left w:val="single" w:color="000000" w:sz="4" w:space="0"/>
                    <w:bottom w:val="single" w:color="000000" w:sz="4" w:space="0"/>
                  </w:tcBorders>
                  <w:noWrap w:val="0"/>
                  <w:vAlign w:val="center"/>
                </w:tcPr>
                <w:p w14:paraId="361BA425">
                  <w:pPr>
                    <w:pStyle w:val="15"/>
                    <w:bidi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来源</w:t>
                  </w:r>
                </w:p>
              </w:tc>
            </w:tr>
            <w:tr w14:paraId="2E9576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restart"/>
                  <w:tcBorders>
                    <w:top w:val="single" w:color="000000" w:sz="4" w:space="0"/>
                    <w:bottom w:val="single" w:color="000000" w:sz="4" w:space="0"/>
                    <w:right w:val="single" w:color="000000" w:sz="4" w:space="0"/>
                  </w:tcBorders>
                  <w:noWrap w:val="0"/>
                  <w:vAlign w:val="center"/>
                </w:tcPr>
                <w:p w14:paraId="3E57EC79">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eastAsia="zh-CN"/>
                    </w:rPr>
                    <w:t>大套子供水站</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6134B94">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除铁锰过滤罐</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769C5D8">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锰沙</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08B9C73">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3～5年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D47E5F5">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w:t>
                  </w:r>
                </w:p>
              </w:tc>
              <w:tc>
                <w:tcPr>
                  <w:tcW w:w="686" w:type="dxa"/>
                  <w:vMerge w:val="restart"/>
                  <w:tcBorders>
                    <w:top w:val="single" w:color="000000" w:sz="4" w:space="0"/>
                    <w:left w:val="single" w:color="000000" w:sz="4" w:space="0"/>
                  </w:tcBorders>
                  <w:noWrap w:val="0"/>
                  <w:vAlign w:val="center"/>
                </w:tcPr>
                <w:p w14:paraId="6FBAE965">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外购</w:t>
                  </w:r>
                </w:p>
              </w:tc>
            </w:tr>
            <w:tr w14:paraId="2A4EE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continue"/>
                  <w:tcBorders>
                    <w:top w:val="single" w:color="000000" w:sz="4" w:space="0"/>
                    <w:bottom w:val="single" w:color="000000" w:sz="4" w:space="0"/>
                    <w:right w:val="single" w:color="000000" w:sz="4" w:space="0"/>
                  </w:tcBorders>
                  <w:noWrap w:val="0"/>
                  <w:vAlign w:val="center"/>
                </w:tcPr>
                <w:p w14:paraId="7BF1C8C8">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560DCE5F">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除砷过滤罐</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3A77148">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活性氧化铝</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262AE7F">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1～2年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9EEEFB7">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3.3</w:t>
                  </w:r>
                </w:p>
              </w:tc>
              <w:tc>
                <w:tcPr>
                  <w:tcW w:w="686" w:type="dxa"/>
                  <w:vMerge w:val="continue"/>
                  <w:tcBorders>
                    <w:left w:val="single" w:color="000000" w:sz="4" w:space="0"/>
                  </w:tcBorders>
                  <w:noWrap w:val="0"/>
                  <w:vAlign w:val="center"/>
                </w:tcPr>
                <w:p w14:paraId="7D2203EA">
                  <w:pPr>
                    <w:pStyle w:val="15"/>
                    <w:bidi w:val="0"/>
                    <w:jc w:val="center"/>
                    <w:rPr>
                      <w:rFonts w:hint="default" w:ascii="Times New Roman" w:hAnsi="Times New Roman" w:eastAsia="宋体" w:cs="Times New Roman"/>
                      <w:color w:val="auto"/>
                      <w:highlight w:val="none"/>
                      <w:lang w:val="en-US" w:eastAsia="zh-CN"/>
                    </w:rPr>
                  </w:pPr>
                </w:p>
              </w:tc>
            </w:tr>
            <w:tr w14:paraId="1CA099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continue"/>
                  <w:tcBorders>
                    <w:top w:val="single" w:color="000000" w:sz="4" w:space="0"/>
                    <w:bottom w:val="single" w:color="000000" w:sz="4" w:space="0"/>
                    <w:right w:val="single" w:color="000000" w:sz="4" w:space="0"/>
                  </w:tcBorders>
                  <w:noWrap w:val="0"/>
                  <w:vAlign w:val="center"/>
                </w:tcPr>
                <w:p w14:paraId="28438789">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459819FA">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活性炭过滤罐</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1DD7498">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活性炭</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2C20A94">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1～2年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32DDC70">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1.4</w:t>
                  </w:r>
                </w:p>
              </w:tc>
              <w:tc>
                <w:tcPr>
                  <w:tcW w:w="686" w:type="dxa"/>
                  <w:vMerge w:val="continue"/>
                  <w:tcBorders>
                    <w:left w:val="single" w:color="000000" w:sz="4" w:space="0"/>
                  </w:tcBorders>
                  <w:noWrap w:val="0"/>
                  <w:vAlign w:val="center"/>
                </w:tcPr>
                <w:p w14:paraId="16ACCD68">
                  <w:pPr>
                    <w:pStyle w:val="15"/>
                    <w:bidi w:val="0"/>
                    <w:jc w:val="center"/>
                    <w:rPr>
                      <w:rFonts w:hint="default" w:ascii="Times New Roman" w:hAnsi="Times New Roman" w:eastAsia="宋体" w:cs="Times New Roman"/>
                      <w:color w:val="auto"/>
                      <w:highlight w:val="none"/>
                      <w:lang w:val="en-US" w:eastAsia="zh-CN"/>
                    </w:rPr>
                  </w:pPr>
                </w:p>
              </w:tc>
            </w:tr>
            <w:tr w14:paraId="7F357B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restart"/>
                  <w:tcBorders>
                    <w:top w:val="single" w:color="000000" w:sz="4" w:space="0"/>
                    <w:bottom w:val="single" w:color="000000" w:sz="4" w:space="0"/>
                    <w:right w:val="single" w:color="000000" w:sz="4" w:space="0"/>
                  </w:tcBorders>
                  <w:noWrap w:val="0"/>
                  <w:vAlign w:val="center"/>
                </w:tcPr>
                <w:p w14:paraId="70759022">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089B29D4">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Ⅰ级介质过滤罐</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4E373AFF">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石英砂</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63A0461">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7A81CEB">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7</w:t>
                  </w:r>
                </w:p>
              </w:tc>
              <w:tc>
                <w:tcPr>
                  <w:tcW w:w="686" w:type="dxa"/>
                  <w:vMerge w:val="continue"/>
                  <w:tcBorders>
                    <w:left w:val="single" w:color="000000" w:sz="4" w:space="0"/>
                  </w:tcBorders>
                  <w:noWrap w:val="0"/>
                  <w:vAlign w:val="center"/>
                </w:tcPr>
                <w:p w14:paraId="2EF34D85">
                  <w:pPr>
                    <w:pStyle w:val="15"/>
                    <w:bidi w:val="0"/>
                    <w:jc w:val="center"/>
                    <w:rPr>
                      <w:rFonts w:hint="default" w:ascii="Times New Roman" w:hAnsi="Times New Roman" w:eastAsia="宋体" w:cs="Times New Roman"/>
                      <w:color w:val="auto"/>
                      <w:highlight w:val="none"/>
                      <w:lang w:val="en-US" w:eastAsia="zh-CN"/>
                    </w:rPr>
                  </w:pPr>
                </w:p>
              </w:tc>
            </w:tr>
            <w:tr w14:paraId="043E24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continue"/>
                  <w:tcBorders>
                    <w:top w:val="single" w:color="000000" w:sz="4" w:space="0"/>
                    <w:bottom w:val="single" w:color="000000" w:sz="4" w:space="0"/>
                    <w:right w:val="single" w:color="000000" w:sz="4" w:space="0"/>
                  </w:tcBorders>
                  <w:noWrap w:val="0"/>
                  <w:vAlign w:val="center"/>
                </w:tcPr>
                <w:p w14:paraId="47060746">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2E6C6C0">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Ⅱ级介质过滤罐</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4E5945E">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石英砂</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199D3C9">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3896A15">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7</w:t>
                  </w:r>
                </w:p>
              </w:tc>
              <w:tc>
                <w:tcPr>
                  <w:tcW w:w="686" w:type="dxa"/>
                  <w:vMerge w:val="continue"/>
                  <w:tcBorders>
                    <w:left w:val="single" w:color="000000" w:sz="4" w:space="0"/>
                  </w:tcBorders>
                  <w:noWrap w:val="0"/>
                  <w:vAlign w:val="center"/>
                </w:tcPr>
                <w:p w14:paraId="19E4B3D9">
                  <w:pPr>
                    <w:pStyle w:val="15"/>
                    <w:bidi w:val="0"/>
                    <w:jc w:val="center"/>
                    <w:rPr>
                      <w:rFonts w:hint="default" w:ascii="Times New Roman" w:hAnsi="Times New Roman" w:eastAsia="宋体" w:cs="Times New Roman"/>
                      <w:color w:val="auto"/>
                      <w:highlight w:val="none"/>
                      <w:lang w:val="en-US" w:eastAsia="zh-CN"/>
                    </w:rPr>
                  </w:pPr>
                </w:p>
              </w:tc>
            </w:tr>
            <w:tr w14:paraId="1B32B8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restart"/>
                  <w:tcBorders>
                    <w:top w:val="single" w:color="000000" w:sz="4" w:space="0"/>
                    <w:bottom w:val="single" w:color="000000" w:sz="4" w:space="0"/>
                    <w:right w:val="single" w:color="000000" w:sz="4" w:space="0"/>
                  </w:tcBorders>
                  <w:noWrap w:val="0"/>
                  <w:vAlign w:val="center"/>
                </w:tcPr>
                <w:p w14:paraId="3F1306E0">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560A0AD2">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Ⅰ级介质过滤罐</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31EDEED">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石英砂</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CCD6F23">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2～3年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0E19F4E">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7</w:t>
                  </w:r>
                </w:p>
              </w:tc>
              <w:tc>
                <w:tcPr>
                  <w:tcW w:w="686" w:type="dxa"/>
                  <w:vMerge w:val="continue"/>
                  <w:tcBorders>
                    <w:left w:val="single" w:color="000000" w:sz="4" w:space="0"/>
                  </w:tcBorders>
                  <w:noWrap w:val="0"/>
                  <w:vAlign w:val="center"/>
                </w:tcPr>
                <w:p w14:paraId="0489912A">
                  <w:pPr>
                    <w:pStyle w:val="15"/>
                    <w:bidi w:val="0"/>
                    <w:jc w:val="center"/>
                    <w:rPr>
                      <w:rFonts w:hint="default" w:ascii="Times New Roman" w:hAnsi="Times New Roman" w:eastAsia="宋体" w:cs="Times New Roman"/>
                      <w:color w:val="auto"/>
                      <w:highlight w:val="none"/>
                      <w:lang w:val="en-US" w:eastAsia="zh-CN"/>
                    </w:rPr>
                  </w:pPr>
                </w:p>
              </w:tc>
            </w:tr>
            <w:tr w14:paraId="145210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2" w:type="dxa"/>
                  <w:vMerge w:val="continue"/>
                  <w:tcBorders>
                    <w:top w:val="single" w:color="000000" w:sz="4" w:space="0"/>
                    <w:right w:val="single" w:color="000000" w:sz="4" w:space="0"/>
                  </w:tcBorders>
                  <w:noWrap w:val="0"/>
                  <w:vAlign w:val="center"/>
                </w:tcPr>
                <w:p w14:paraId="4028F1FA">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right w:val="single" w:color="000000" w:sz="4" w:space="0"/>
                  </w:tcBorders>
                  <w:noWrap w:val="0"/>
                  <w:vAlign w:val="center"/>
                </w:tcPr>
                <w:p w14:paraId="1180CBD5">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Ⅱ级介质过滤罐</w:t>
                  </w:r>
                </w:p>
              </w:tc>
              <w:tc>
                <w:tcPr>
                  <w:tcW w:w="1382" w:type="dxa"/>
                  <w:tcBorders>
                    <w:top w:val="single" w:color="000000" w:sz="4" w:space="0"/>
                    <w:left w:val="single" w:color="000000" w:sz="4" w:space="0"/>
                    <w:right w:val="single" w:color="000000" w:sz="4" w:space="0"/>
                  </w:tcBorders>
                  <w:noWrap w:val="0"/>
                  <w:vAlign w:val="center"/>
                </w:tcPr>
                <w:p w14:paraId="266901B0">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石英砂</w:t>
                  </w:r>
                </w:p>
              </w:tc>
              <w:tc>
                <w:tcPr>
                  <w:tcW w:w="1554" w:type="dxa"/>
                  <w:tcBorders>
                    <w:top w:val="single" w:color="000000" w:sz="4" w:space="0"/>
                    <w:left w:val="single" w:color="000000" w:sz="4" w:space="0"/>
                    <w:right w:val="single" w:color="000000" w:sz="4" w:space="0"/>
                  </w:tcBorders>
                  <w:noWrap w:val="0"/>
                  <w:vAlign w:val="center"/>
                </w:tcPr>
                <w:p w14:paraId="1A1B00E0">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2～3年</w:t>
                  </w:r>
                </w:p>
              </w:tc>
              <w:tc>
                <w:tcPr>
                  <w:tcW w:w="1436" w:type="dxa"/>
                  <w:tcBorders>
                    <w:top w:val="single" w:color="000000" w:sz="4" w:space="0"/>
                    <w:left w:val="single" w:color="000000" w:sz="4" w:space="0"/>
                    <w:right w:val="single" w:color="000000" w:sz="4" w:space="0"/>
                  </w:tcBorders>
                  <w:noWrap w:val="0"/>
                  <w:vAlign w:val="center"/>
                </w:tcPr>
                <w:p w14:paraId="5B5F9CB0">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7</w:t>
                  </w:r>
                </w:p>
              </w:tc>
              <w:tc>
                <w:tcPr>
                  <w:tcW w:w="686" w:type="dxa"/>
                  <w:vMerge w:val="continue"/>
                  <w:tcBorders>
                    <w:left w:val="single" w:color="000000" w:sz="4" w:space="0"/>
                  </w:tcBorders>
                  <w:noWrap w:val="0"/>
                  <w:vAlign w:val="center"/>
                </w:tcPr>
                <w:p w14:paraId="74ECA0A4">
                  <w:pPr>
                    <w:pStyle w:val="15"/>
                    <w:bidi w:val="0"/>
                    <w:jc w:val="center"/>
                    <w:rPr>
                      <w:rFonts w:hint="default" w:ascii="Times New Roman" w:hAnsi="Times New Roman" w:eastAsia="宋体" w:cs="Times New Roman"/>
                      <w:color w:val="auto"/>
                      <w:highlight w:val="none"/>
                      <w:lang w:val="en-US" w:eastAsia="zh-CN"/>
                    </w:rPr>
                  </w:pPr>
                </w:p>
              </w:tc>
            </w:tr>
          </w:tbl>
          <w:p w14:paraId="30D676CC">
            <w:pPr>
              <w:pStyle w:val="16"/>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表2-7 过滤膜消耗一览表</w:t>
            </w:r>
          </w:p>
          <w:tbl>
            <w:tblPr>
              <w:tblStyle w:val="8"/>
              <w:tblW w:w="82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3" w:type="dxa"/>
                <w:bottom w:w="0" w:type="dxa"/>
                <w:right w:w="23" w:type="dxa"/>
              </w:tblCellMar>
            </w:tblPr>
            <w:tblGrid>
              <w:gridCol w:w="1442"/>
              <w:gridCol w:w="1724"/>
              <w:gridCol w:w="1382"/>
              <w:gridCol w:w="1554"/>
              <w:gridCol w:w="1436"/>
              <w:gridCol w:w="686"/>
            </w:tblGrid>
            <w:tr w14:paraId="1A1F01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tcBorders>
                    <w:bottom w:val="single" w:color="000000" w:sz="4" w:space="0"/>
                    <w:right w:val="single" w:color="000000" w:sz="4" w:space="0"/>
                  </w:tcBorders>
                  <w:noWrap w:val="0"/>
                  <w:vAlign w:val="center"/>
                </w:tcPr>
                <w:p w14:paraId="5878B27A">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站点</w:t>
                  </w:r>
                </w:p>
              </w:tc>
              <w:tc>
                <w:tcPr>
                  <w:tcW w:w="1724" w:type="dxa"/>
                  <w:tcBorders>
                    <w:left w:val="single" w:color="000000" w:sz="4" w:space="0"/>
                    <w:bottom w:val="single" w:color="000000" w:sz="4" w:space="0"/>
                    <w:right w:val="single" w:color="000000" w:sz="4" w:space="0"/>
                  </w:tcBorders>
                  <w:noWrap w:val="0"/>
                  <w:vAlign w:val="center"/>
                </w:tcPr>
                <w:p w14:paraId="013989F9">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过滤器</w:t>
                  </w:r>
                </w:p>
              </w:tc>
              <w:tc>
                <w:tcPr>
                  <w:tcW w:w="1382" w:type="dxa"/>
                  <w:tcBorders>
                    <w:left w:val="single" w:color="000000" w:sz="4" w:space="0"/>
                    <w:bottom w:val="single" w:color="000000" w:sz="4" w:space="0"/>
                    <w:right w:val="single" w:color="000000" w:sz="4" w:space="0"/>
                  </w:tcBorders>
                  <w:noWrap w:val="0"/>
                  <w:vAlign w:val="center"/>
                </w:tcPr>
                <w:p w14:paraId="64A62F16">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滤膜</w:t>
                  </w:r>
                </w:p>
              </w:tc>
              <w:tc>
                <w:tcPr>
                  <w:tcW w:w="1554" w:type="dxa"/>
                  <w:tcBorders>
                    <w:left w:val="single" w:color="000000" w:sz="4" w:space="0"/>
                    <w:bottom w:val="single" w:color="000000" w:sz="4" w:space="0"/>
                    <w:right w:val="single" w:color="000000" w:sz="4" w:space="0"/>
                  </w:tcBorders>
                  <w:noWrap w:val="0"/>
                  <w:vAlign w:val="center"/>
                </w:tcPr>
                <w:p w14:paraId="78372EC0">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滤膜更换周期</w:t>
                  </w:r>
                </w:p>
              </w:tc>
              <w:tc>
                <w:tcPr>
                  <w:tcW w:w="1436" w:type="dxa"/>
                  <w:tcBorders>
                    <w:left w:val="single" w:color="000000" w:sz="4" w:space="0"/>
                    <w:bottom w:val="single" w:color="000000" w:sz="4" w:space="0"/>
                    <w:right w:val="single" w:color="000000" w:sz="4" w:space="0"/>
                  </w:tcBorders>
                  <w:noWrap w:val="0"/>
                  <w:vAlign w:val="center"/>
                </w:tcPr>
                <w:p w14:paraId="00C7B743">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滤膜量（</w:t>
                  </w:r>
                  <w:r>
                    <w:rPr>
                      <w:rFonts w:hint="eastAsia" w:cs="Times New Roman"/>
                      <w:b/>
                      <w:bCs/>
                      <w:color w:val="auto"/>
                      <w:highlight w:val="none"/>
                      <w:vertAlign w:val="baseline"/>
                      <w:lang w:val="en-US" w:eastAsia="zh-CN"/>
                    </w:rPr>
                    <w:t>m</w:t>
                  </w:r>
                  <w:r>
                    <w:rPr>
                      <w:rFonts w:hint="eastAsia" w:cs="Times New Roman"/>
                      <w:b/>
                      <w:bCs/>
                      <w:color w:val="auto"/>
                      <w:highlight w:val="none"/>
                      <w:vertAlign w:val="superscript"/>
                      <w:lang w:val="en-US" w:eastAsia="zh-CN"/>
                    </w:rPr>
                    <w:t>2</w:t>
                  </w:r>
                  <w:r>
                    <w:rPr>
                      <w:rFonts w:hint="default" w:ascii="Times New Roman" w:hAnsi="Times New Roman" w:eastAsia="宋体" w:cs="Times New Roman"/>
                      <w:b/>
                      <w:bCs/>
                      <w:color w:val="auto"/>
                      <w:highlight w:val="none"/>
                      <w:lang w:val="en-US" w:eastAsia="zh-CN"/>
                    </w:rPr>
                    <w:t>）</w:t>
                  </w:r>
                </w:p>
              </w:tc>
              <w:tc>
                <w:tcPr>
                  <w:tcW w:w="686" w:type="dxa"/>
                  <w:tcBorders>
                    <w:left w:val="single" w:color="000000" w:sz="4" w:space="0"/>
                    <w:bottom w:val="single" w:color="000000" w:sz="4" w:space="0"/>
                  </w:tcBorders>
                  <w:noWrap w:val="0"/>
                  <w:vAlign w:val="center"/>
                </w:tcPr>
                <w:p w14:paraId="1F11C930">
                  <w:pPr>
                    <w:pStyle w:val="15"/>
                    <w:bidi w:val="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来源</w:t>
                  </w:r>
                </w:p>
              </w:tc>
            </w:tr>
            <w:tr w14:paraId="7A76C4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restart"/>
                  <w:tcBorders>
                    <w:top w:val="single" w:color="000000" w:sz="4" w:space="0"/>
                    <w:bottom w:val="single" w:color="000000" w:sz="4" w:space="0"/>
                    <w:right w:val="single" w:color="000000" w:sz="4" w:space="0"/>
                  </w:tcBorders>
                  <w:noWrap w:val="0"/>
                  <w:vAlign w:val="center"/>
                </w:tcPr>
                <w:p w14:paraId="090F0A46">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eastAsia="zh-CN"/>
                    </w:rPr>
                    <w:t>大套子供水站</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B5D31AE">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精密过滤器</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419138D">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精密过滤器过滤膜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6F4B29F0">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vertAlign w:val="baseline"/>
                      <w:lang w:val="en-US" w:eastAsia="zh-CN"/>
                    </w:rPr>
                    <w:t>0.3年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8234C71">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686" w:type="dxa"/>
                  <w:vMerge w:val="restart"/>
                  <w:tcBorders>
                    <w:top w:val="single" w:color="000000" w:sz="4" w:space="0"/>
                    <w:left w:val="single" w:color="000000" w:sz="4" w:space="0"/>
                  </w:tcBorders>
                  <w:noWrap w:val="0"/>
                  <w:vAlign w:val="center"/>
                </w:tcPr>
                <w:p w14:paraId="6A09449D">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外购</w:t>
                  </w:r>
                </w:p>
              </w:tc>
            </w:tr>
            <w:tr w14:paraId="114866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continue"/>
                  <w:tcBorders>
                    <w:top w:val="single" w:color="000000" w:sz="4" w:space="0"/>
                    <w:bottom w:val="single" w:color="000000" w:sz="4" w:space="0"/>
                    <w:right w:val="single" w:color="000000" w:sz="4" w:space="0"/>
                  </w:tcBorders>
                  <w:noWrap w:val="0"/>
                  <w:vAlign w:val="center"/>
                </w:tcPr>
                <w:p w14:paraId="39F6E4AC">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6D055128">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超滤</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46F0A53">
                  <w:pPr>
                    <w:pStyle w:val="15"/>
                    <w:bidi w:val="0"/>
                    <w:jc w:val="center"/>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eastAsia="zh-CN"/>
                    </w:rPr>
                    <w:t>超滤膜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DF9B4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vertAlign w:val="baseline"/>
                      <w:lang w:val="en-US" w:eastAsia="zh-CN"/>
                    </w:rPr>
                    <w:t>2～3年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B775F9D">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p>
              </w:tc>
              <w:tc>
                <w:tcPr>
                  <w:tcW w:w="686" w:type="dxa"/>
                  <w:vMerge w:val="continue"/>
                  <w:tcBorders>
                    <w:left w:val="single" w:color="000000" w:sz="4" w:space="0"/>
                  </w:tcBorders>
                  <w:noWrap w:val="0"/>
                  <w:vAlign w:val="center"/>
                </w:tcPr>
                <w:p w14:paraId="08BEEE24">
                  <w:pPr>
                    <w:pStyle w:val="15"/>
                    <w:bidi w:val="0"/>
                    <w:jc w:val="center"/>
                    <w:rPr>
                      <w:rFonts w:hint="default" w:ascii="Times New Roman" w:hAnsi="Times New Roman" w:eastAsia="宋体" w:cs="Times New Roman"/>
                      <w:color w:val="auto"/>
                      <w:highlight w:val="none"/>
                      <w:lang w:val="en-US" w:eastAsia="zh-CN"/>
                    </w:rPr>
                  </w:pPr>
                </w:p>
              </w:tc>
            </w:tr>
            <w:tr w14:paraId="6275CF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continue"/>
                  <w:tcBorders>
                    <w:top w:val="single" w:color="000000" w:sz="4" w:space="0"/>
                    <w:bottom w:val="single" w:color="000000" w:sz="4" w:space="0"/>
                    <w:right w:val="single" w:color="000000" w:sz="4" w:space="0"/>
                  </w:tcBorders>
                  <w:noWrap w:val="0"/>
                  <w:vAlign w:val="center"/>
                </w:tcPr>
                <w:p w14:paraId="0C9BE7CE">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411FC08">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反渗透</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6175D0C">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反渗透膜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56E8EB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vertAlign w:val="baseline"/>
                      <w:lang w:val="en-US" w:eastAsia="zh-CN"/>
                    </w:rPr>
                    <w:t>2～3年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E2A18F6">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6</w:t>
                  </w:r>
                </w:p>
              </w:tc>
              <w:tc>
                <w:tcPr>
                  <w:tcW w:w="686" w:type="dxa"/>
                  <w:vMerge w:val="continue"/>
                  <w:tcBorders>
                    <w:left w:val="single" w:color="000000" w:sz="4" w:space="0"/>
                  </w:tcBorders>
                  <w:noWrap w:val="0"/>
                  <w:vAlign w:val="center"/>
                </w:tcPr>
                <w:p w14:paraId="1334F3E6">
                  <w:pPr>
                    <w:pStyle w:val="15"/>
                    <w:bidi w:val="0"/>
                    <w:jc w:val="center"/>
                    <w:rPr>
                      <w:rFonts w:hint="default" w:ascii="Times New Roman" w:hAnsi="Times New Roman" w:eastAsia="宋体" w:cs="Times New Roman"/>
                      <w:color w:val="auto"/>
                      <w:highlight w:val="none"/>
                      <w:lang w:val="en-US" w:eastAsia="zh-CN"/>
                    </w:rPr>
                  </w:pPr>
                </w:p>
              </w:tc>
            </w:tr>
            <w:tr w14:paraId="24721C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restart"/>
                  <w:tcBorders>
                    <w:top w:val="single" w:color="000000" w:sz="4" w:space="0"/>
                    <w:bottom w:val="single" w:color="000000" w:sz="4" w:space="0"/>
                    <w:right w:val="single" w:color="000000" w:sz="4" w:space="0"/>
                  </w:tcBorders>
                  <w:noWrap w:val="0"/>
                  <w:vAlign w:val="center"/>
                </w:tcPr>
                <w:p w14:paraId="04C47B63">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32BCA5A9">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精密过滤器</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DA80B53">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过滤膜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E061126">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0.3年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8A87236">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34</w:t>
                  </w:r>
                </w:p>
              </w:tc>
              <w:tc>
                <w:tcPr>
                  <w:tcW w:w="686" w:type="dxa"/>
                  <w:vMerge w:val="continue"/>
                  <w:tcBorders>
                    <w:left w:val="single" w:color="000000" w:sz="4" w:space="0"/>
                  </w:tcBorders>
                  <w:noWrap w:val="0"/>
                  <w:vAlign w:val="center"/>
                </w:tcPr>
                <w:p w14:paraId="0D18EEF3">
                  <w:pPr>
                    <w:pStyle w:val="15"/>
                    <w:bidi w:val="0"/>
                    <w:jc w:val="center"/>
                    <w:rPr>
                      <w:rFonts w:hint="default" w:ascii="Times New Roman" w:hAnsi="Times New Roman" w:eastAsia="宋体" w:cs="Times New Roman"/>
                      <w:color w:val="auto"/>
                      <w:highlight w:val="none"/>
                      <w:lang w:val="en-US" w:eastAsia="zh-CN"/>
                    </w:rPr>
                  </w:pPr>
                </w:p>
              </w:tc>
            </w:tr>
            <w:tr w14:paraId="11828D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continue"/>
                  <w:tcBorders>
                    <w:top w:val="single" w:color="000000" w:sz="4" w:space="0"/>
                    <w:bottom w:val="single" w:color="000000" w:sz="4" w:space="0"/>
                    <w:right w:val="single" w:color="000000" w:sz="4" w:space="0"/>
                  </w:tcBorders>
                  <w:noWrap w:val="0"/>
                  <w:vAlign w:val="center"/>
                </w:tcPr>
                <w:p w14:paraId="087561CB">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76668D3">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8540854">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284F071">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2～3年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81AFA1D">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20</w:t>
                  </w:r>
                </w:p>
              </w:tc>
              <w:tc>
                <w:tcPr>
                  <w:tcW w:w="686" w:type="dxa"/>
                  <w:vMerge w:val="continue"/>
                  <w:tcBorders>
                    <w:left w:val="single" w:color="000000" w:sz="4" w:space="0"/>
                  </w:tcBorders>
                  <w:noWrap w:val="0"/>
                  <w:vAlign w:val="center"/>
                </w:tcPr>
                <w:p w14:paraId="00436247">
                  <w:pPr>
                    <w:pStyle w:val="15"/>
                    <w:bidi w:val="0"/>
                    <w:jc w:val="center"/>
                    <w:rPr>
                      <w:rFonts w:hint="default" w:ascii="Times New Roman" w:hAnsi="Times New Roman" w:eastAsia="宋体" w:cs="Times New Roman"/>
                      <w:color w:val="auto"/>
                      <w:highlight w:val="none"/>
                      <w:lang w:val="en-US" w:eastAsia="zh-CN"/>
                    </w:rPr>
                  </w:pPr>
                </w:p>
              </w:tc>
            </w:tr>
            <w:tr w14:paraId="4B9CBC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restart"/>
                  <w:tcBorders>
                    <w:top w:val="single" w:color="000000" w:sz="4" w:space="0"/>
                    <w:bottom w:val="single" w:color="000000" w:sz="4" w:space="0"/>
                    <w:right w:val="single" w:color="000000" w:sz="4" w:space="0"/>
                  </w:tcBorders>
                  <w:noWrap w:val="0"/>
                  <w:vAlign w:val="center"/>
                </w:tcPr>
                <w:p w14:paraId="4412D685">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0154A24D">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精密过滤器</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3993004">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过滤膜</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734916B">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0.3年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E270A96">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34</w:t>
                  </w:r>
                </w:p>
              </w:tc>
              <w:tc>
                <w:tcPr>
                  <w:tcW w:w="686" w:type="dxa"/>
                  <w:vMerge w:val="continue"/>
                  <w:tcBorders>
                    <w:left w:val="single" w:color="000000" w:sz="4" w:space="0"/>
                  </w:tcBorders>
                  <w:noWrap w:val="0"/>
                  <w:vAlign w:val="center"/>
                </w:tcPr>
                <w:p w14:paraId="7FFD009A">
                  <w:pPr>
                    <w:pStyle w:val="15"/>
                    <w:bidi w:val="0"/>
                    <w:jc w:val="center"/>
                    <w:rPr>
                      <w:rFonts w:hint="default" w:ascii="Times New Roman" w:hAnsi="Times New Roman" w:eastAsia="宋体" w:cs="Times New Roman"/>
                      <w:color w:val="auto"/>
                      <w:highlight w:val="none"/>
                      <w:lang w:val="en-US" w:eastAsia="zh-CN"/>
                    </w:rPr>
                  </w:pPr>
                </w:p>
              </w:tc>
            </w:tr>
            <w:tr w14:paraId="5D7811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1442" w:type="dxa"/>
                  <w:vMerge w:val="continue"/>
                  <w:tcBorders>
                    <w:top w:val="single" w:color="000000" w:sz="4" w:space="0"/>
                    <w:right w:val="single" w:color="000000" w:sz="4" w:space="0"/>
                  </w:tcBorders>
                  <w:noWrap w:val="0"/>
                  <w:vAlign w:val="center"/>
                </w:tcPr>
                <w:p w14:paraId="7805FBC5">
                  <w:pPr>
                    <w:pStyle w:val="15"/>
                    <w:bidi w:val="0"/>
                    <w:jc w:val="center"/>
                    <w:rPr>
                      <w:rFonts w:hint="default" w:ascii="Times New Roman" w:hAnsi="Times New Roman" w:eastAsia="宋体" w:cs="Times New Roman"/>
                      <w:color w:val="auto"/>
                      <w:highlight w:val="none"/>
                    </w:rPr>
                  </w:pPr>
                </w:p>
              </w:tc>
              <w:tc>
                <w:tcPr>
                  <w:tcW w:w="1724" w:type="dxa"/>
                  <w:tcBorders>
                    <w:top w:val="single" w:color="000000" w:sz="4" w:space="0"/>
                    <w:left w:val="single" w:color="000000" w:sz="4" w:space="0"/>
                    <w:right w:val="single" w:color="000000" w:sz="4" w:space="0"/>
                  </w:tcBorders>
                  <w:noWrap w:val="0"/>
                  <w:vAlign w:val="center"/>
                </w:tcPr>
                <w:p w14:paraId="62164B1D">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w:t>
                  </w:r>
                </w:p>
              </w:tc>
              <w:tc>
                <w:tcPr>
                  <w:tcW w:w="1382" w:type="dxa"/>
                  <w:tcBorders>
                    <w:top w:val="single" w:color="000000" w:sz="4" w:space="0"/>
                    <w:left w:val="single" w:color="000000" w:sz="4" w:space="0"/>
                    <w:right w:val="single" w:color="000000" w:sz="4" w:space="0"/>
                  </w:tcBorders>
                  <w:noWrap w:val="0"/>
                  <w:vAlign w:val="center"/>
                </w:tcPr>
                <w:p w14:paraId="3F34F67D">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反渗透膜</w:t>
                  </w:r>
                </w:p>
              </w:tc>
              <w:tc>
                <w:tcPr>
                  <w:tcW w:w="1554" w:type="dxa"/>
                  <w:tcBorders>
                    <w:top w:val="single" w:color="000000" w:sz="4" w:space="0"/>
                    <w:left w:val="single" w:color="000000" w:sz="4" w:space="0"/>
                    <w:right w:val="single" w:color="000000" w:sz="4" w:space="0"/>
                  </w:tcBorders>
                  <w:noWrap w:val="0"/>
                  <w:vAlign w:val="center"/>
                </w:tcPr>
                <w:p w14:paraId="05BE33A1">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2～3年</w:t>
                  </w:r>
                </w:p>
              </w:tc>
              <w:tc>
                <w:tcPr>
                  <w:tcW w:w="1436" w:type="dxa"/>
                  <w:tcBorders>
                    <w:top w:val="single" w:color="000000" w:sz="4" w:space="0"/>
                    <w:left w:val="single" w:color="000000" w:sz="4" w:space="0"/>
                    <w:right w:val="single" w:color="000000" w:sz="4" w:space="0"/>
                  </w:tcBorders>
                  <w:noWrap w:val="0"/>
                  <w:vAlign w:val="center"/>
                </w:tcPr>
                <w:p w14:paraId="006390BA">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20</w:t>
                  </w:r>
                </w:p>
              </w:tc>
              <w:tc>
                <w:tcPr>
                  <w:tcW w:w="686" w:type="dxa"/>
                  <w:vMerge w:val="continue"/>
                  <w:tcBorders>
                    <w:left w:val="single" w:color="000000" w:sz="4" w:space="0"/>
                  </w:tcBorders>
                  <w:noWrap w:val="0"/>
                  <w:vAlign w:val="center"/>
                </w:tcPr>
                <w:p w14:paraId="191A253E">
                  <w:pPr>
                    <w:pStyle w:val="15"/>
                    <w:bidi w:val="0"/>
                    <w:jc w:val="center"/>
                    <w:rPr>
                      <w:rFonts w:hint="default" w:ascii="Times New Roman" w:hAnsi="Times New Roman" w:eastAsia="宋体" w:cs="Times New Roman"/>
                      <w:color w:val="auto"/>
                      <w:highlight w:val="none"/>
                      <w:lang w:val="en-US" w:eastAsia="zh-CN"/>
                    </w:rPr>
                  </w:pPr>
                </w:p>
              </w:tc>
            </w:tr>
          </w:tbl>
          <w:p w14:paraId="1A4BDB87">
            <w:pPr>
              <w:pStyle w:val="16"/>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表2-</w:t>
            </w:r>
            <w:r>
              <w:rPr>
                <w:rFonts w:hint="default"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药剂</w:t>
            </w:r>
            <w:r>
              <w:rPr>
                <w:rFonts w:hint="default" w:ascii="Times New Roman" w:hAnsi="Times New Roman" w:eastAsia="宋体" w:cs="Times New Roman"/>
                <w:color w:val="auto"/>
                <w:highlight w:val="none"/>
              </w:rPr>
              <w:t>消耗一览表</w:t>
            </w:r>
          </w:p>
          <w:tbl>
            <w:tblPr>
              <w:tblStyle w:val="9"/>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739"/>
              <w:gridCol w:w="2284"/>
              <w:gridCol w:w="1732"/>
              <w:gridCol w:w="1003"/>
            </w:tblGrid>
            <w:tr w14:paraId="49940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pct"/>
                  <w:noWrap w:val="0"/>
                  <w:vAlign w:val="center"/>
                </w:tcPr>
                <w:p w14:paraId="58659CF4">
                  <w:pPr>
                    <w:pStyle w:val="15"/>
                    <w:bidi w:val="0"/>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highlight w:val="none"/>
                      <w:lang w:val="en-US" w:eastAsia="zh-CN"/>
                    </w:rPr>
                    <w:t>站点</w:t>
                  </w:r>
                </w:p>
              </w:tc>
              <w:tc>
                <w:tcPr>
                  <w:tcW w:w="1050" w:type="pct"/>
                  <w:noWrap w:val="0"/>
                  <w:vAlign w:val="center"/>
                </w:tcPr>
                <w:p w14:paraId="43C8482F">
                  <w:pPr>
                    <w:pStyle w:val="15"/>
                    <w:bidi w:val="0"/>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highlight w:val="none"/>
                      <w:lang w:val="en-US" w:eastAsia="zh-CN"/>
                    </w:rPr>
                    <w:t>添加药剂</w:t>
                  </w:r>
                </w:p>
              </w:tc>
              <w:tc>
                <w:tcPr>
                  <w:tcW w:w="1379" w:type="pct"/>
                  <w:noWrap w:val="0"/>
                  <w:vAlign w:val="center"/>
                </w:tcPr>
                <w:p w14:paraId="051B9A62">
                  <w:pPr>
                    <w:pStyle w:val="15"/>
                    <w:bidi w:val="0"/>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highlight w:val="none"/>
                      <w:lang w:val="en-US" w:eastAsia="zh-CN"/>
                    </w:rPr>
                    <w:t>形态（固体/液体）</w:t>
                  </w:r>
                </w:p>
              </w:tc>
              <w:tc>
                <w:tcPr>
                  <w:tcW w:w="1045" w:type="pct"/>
                  <w:noWrap w:val="0"/>
                  <w:vAlign w:val="center"/>
                </w:tcPr>
                <w:p w14:paraId="6F214381">
                  <w:pPr>
                    <w:pStyle w:val="15"/>
                    <w:bidi w:val="0"/>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highlight w:val="none"/>
                      <w:lang w:val="en-US" w:eastAsia="zh-CN"/>
                    </w:rPr>
                    <w:t>年用量（kg/a）</w:t>
                  </w:r>
                </w:p>
              </w:tc>
              <w:tc>
                <w:tcPr>
                  <w:tcW w:w="605" w:type="pct"/>
                  <w:noWrap w:val="0"/>
                  <w:vAlign w:val="center"/>
                </w:tcPr>
                <w:p w14:paraId="66D32F8A">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来源</w:t>
                  </w:r>
                </w:p>
              </w:tc>
            </w:tr>
            <w:tr w14:paraId="2003C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restart"/>
                  <w:noWrap w:val="0"/>
                  <w:vAlign w:val="center"/>
                </w:tcPr>
                <w:p w14:paraId="5D87A135">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eastAsia="zh-CN"/>
                    </w:rPr>
                    <w:t>大套子供水站</w:t>
                  </w:r>
                </w:p>
              </w:tc>
              <w:tc>
                <w:tcPr>
                  <w:tcW w:w="1050" w:type="pct"/>
                  <w:noWrap w:val="0"/>
                  <w:vAlign w:val="center"/>
                </w:tcPr>
                <w:p w14:paraId="702FBC2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混合预处理药剂</w:t>
                  </w:r>
                </w:p>
              </w:tc>
              <w:tc>
                <w:tcPr>
                  <w:tcW w:w="1379" w:type="pct"/>
                  <w:noWrap w:val="0"/>
                  <w:vAlign w:val="center"/>
                </w:tcPr>
                <w:p w14:paraId="614E181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固体</w:t>
                  </w:r>
                </w:p>
              </w:tc>
              <w:tc>
                <w:tcPr>
                  <w:tcW w:w="1045" w:type="pct"/>
                  <w:noWrap w:val="0"/>
                  <w:vAlign w:val="center"/>
                </w:tcPr>
                <w:p w14:paraId="6E8D1EE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2080</w:t>
                  </w:r>
                </w:p>
              </w:tc>
              <w:tc>
                <w:tcPr>
                  <w:tcW w:w="605" w:type="pct"/>
                  <w:vMerge w:val="restart"/>
                  <w:noWrap w:val="0"/>
                  <w:vAlign w:val="center"/>
                </w:tcPr>
                <w:p w14:paraId="350C712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外购</w:t>
                  </w:r>
                </w:p>
              </w:tc>
            </w:tr>
            <w:tr w14:paraId="6CDA0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pct"/>
                  <w:vMerge w:val="continue"/>
                  <w:noWrap w:val="0"/>
                  <w:vAlign w:val="center"/>
                </w:tcPr>
                <w:p w14:paraId="25DC1AD5">
                  <w:pPr>
                    <w:pStyle w:val="15"/>
                    <w:bidi w:val="0"/>
                    <w:rPr>
                      <w:rFonts w:hint="default" w:ascii="Times New Roman" w:hAnsi="Times New Roman" w:eastAsia="宋体" w:cs="Times New Roman"/>
                      <w:color w:val="auto"/>
                      <w:highlight w:val="none"/>
                    </w:rPr>
                  </w:pPr>
                </w:p>
              </w:tc>
              <w:tc>
                <w:tcPr>
                  <w:tcW w:w="1050" w:type="pct"/>
                  <w:noWrap w:val="0"/>
                  <w:vAlign w:val="center"/>
                </w:tcPr>
                <w:p w14:paraId="7B519DB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除砷药剂</w:t>
                  </w:r>
                </w:p>
              </w:tc>
              <w:tc>
                <w:tcPr>
                  <w:tcW w:w="1379" w:type="pct"/>
                  <w:noWrap w:val="0"/>
                  <w:vAlign w:val="center"/>
                </w:tcPr>
                <w:p w14:paraId="42D0FE5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固体</w:t>
                  </w:r>
                </w:p>
              </w:tc>
              <w:tc>
                <w:tcPr>
                  <w:tcW w:w="1045" w:type="pct"/>
                  <w:noWrap w:val="0"/>
                  <w:vAlign w:val="center"/>
                </w:tcPr>
                <w:p w14:paraId="4D66CD1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34.6</w:t>
                  </w:r>
                </w:p>
              </w:tc>
              <w:tc>
                <w:tcPr>
                  <w:tcW w:w="605" w:type="pct"/>
                  <w:vMerge w:val="continue"/>
                  <w:noWrap w:val="0"/>
                  <w:vAlign w:val="center"/>
                </w:tcPr>
                <w:p w14:paraId="0E3BABEE">
                  <w:pPr>
                    <w:pStyle w:val="15"/>
                    <w:bidi w:val="0"/>
                    <w:rPr>
                      <w:rFonts w:hint="default" w:ascii="Times New Roman" w:hAnsi="Times New Roman" w:eastAsia="宋体" w:cs="Times New Roman"/>
                      <w:color w:val="auto"/>
                      <w:highlight w:val="none"/>
                      <w:lang w:val="en-US" w:eastAsia="zh-CN"/>
                    </w:rPr>
                  </w:pPr>
                </w:p>
              </w:tc>
            </w:tr>
            <w:tr w14:paraId="07CB2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pct"/>
                  <w:vMerge w:val="continue"/>
                  <w:noWrap w:val="0"/>
                  <w:vAlign w:val="center"/>
                </w:tcPr>
                <w:p w14:paraId="1B298ED7">
                  <w:pPr>
                    <w:pStyle w:val="15"/>
                    <w:bidi w:val="0"/>
                    <w:rPr>
                      <w:rFonts w:hint="default" w:ascii="Times New Roman" w:hAnsi="Times New Roman" w:eastAsia="宋体" w:cs="Times New Roman"/>
                      <w:color w:val="auto"/>
                      <w:highlight w:val="none"/>
                    </w:rPr>
                  </w:pPr>
                </w:p>
              </w:tc>
              <w:tc>
                <w:tcPr>
                  <w:tcW w:w="1050" w:type="pct"/>
                  <w:noWrap w:val="0"/>
                  <w:vAlign w:val="center"/>
                </w:tcPr>
                <w:p w14:paraId="021D7CD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次氯酸钠</w:t>
                  </w:r>
                </w:p>
              </w:tc>
              <w:tc>
                <w:tcPr>
                  <w:tcW w:w="1379" w:type="pct"/>
                  <w:noWrap w:val="0"/>
                  <w:vAlign w:val="center"/>
                </w:tcPr>
                <w:p w14:paraId="05018EF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液体</w:t>
                  </w:r>
                </w:p>
              </w:tc>
              <w:tc>
                <w:tcPr>
                  <w:tcW w:w="1045" w:type="pct"/>
                  <w:noWrap w:val="0"/>
                  <w:vAlign w:val="center"/>
                </w:tcPr>
                <w:p w14:paraId="4C91E08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69.35</w:t>
                  </w:r>
                </w:p>
              </w:tc>
              <w:tc>
                <w:tcPr>
                  <w:tcW w:w="605" w:type="pct"/>
                  <w:vMerge w:val="continue"/>
                  <w:noWrap w:val="0"/>
                  <w:vAlign w:val="center"/>
                </w:tcPr>
                <w:p w14:paraId="6F151E4D">
                  <w:pPr>
                    <w:pStyle w:val="15"/>
                    <w:bidi w:val="0"/>
                    <w:rPr>
                      <w:rFonts w:hint="default" w:ascii="Times New Roman" w:hAnsi="Times New Roman" w:eastAsia="宋体" w:cs="Times New Roman"/>
                      <w:color w:val="auto"/>
                      <w:highlight w:val="none"/>
                      <w:lang w:val="en-US" w:eastAsia="zh-CN"/>
                    </w:rPr>
                  </w:pPr>
                </w:p>
              </w:tc>
            </w:tr>
            <w:tr w14:paraId="05AFF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noWrap w:val="0"/>
                  <w:vAlign w:val="center"/>
                </w:tcPr>
                <w:p w14:paraId="0B51F1D5">
                  <w:pPr>
                    <w:pStyle w:val="15"/>
                    <w:adjustRightIn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1050" w:type="pct"/>
                  <w:noWrap w:val="0"/>
                  <w:vAlign w:val="center"/>
                </w:tcPr>
                <w:p w14:paraId="611EFF9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次氯酸钠</w:t>
                  </w:r>
                </w:p>
              </w:tc>
              <w:tc>
                <w:tcPr>
                  <w:tcW w:w="1379" w:type="pct"/>
                  <w:noWrap w:val="0"/>
                  <w:vAlign w:val="center"/>
                </w:tcPr>
                <w:p w14:paraId="1E38560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液体</w:t>
                  </w:r>
                </w:p>
              </w:tc>
              <w:tc>
                <w:tcPr>
                  <w:tcW w:w="1045" w:type="pct"/>
                  <w:noWrap w:val="0"/>
                  <w:vAlign w:val="center"/>
                </w:tcPr>
                <w:p w14:paraId="3A20E71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182.5</w:t>
                  </w:r>
                </w:p>
              </w:tc>
              <w:tc>
                <w:tcPr>
                  <w:tcW w:w="605" w:type="pct"/>
                  <w:vMerge w:val="continue"/>
                  <w:noWrap w:val="0"/>
                  <w:vAlign w:val="center"/>
                </w:tcPr>
                <w:p w14:paraId="43F00BAA">
                  <w:pPr>
                    <w:pStyle w:val="15"/>
                    <w:bidi w:val="0"/>
                    <w:rPr>
                      <w:rFonts w:hint="default" w:ascii="Times New Roman" w:hAnsi="Times New Roman" w:eastAsia="宋体" w:cs="Times New Roman"/>
                      <w:color w:val="auto"/>
                      <w:highlight w:val="none"/>
                      <w:lang w:val="en-US" w:eastAsia="zh-CN"/>
                    </w:rPr>
                  </w:pPr>
                </w:p>
              </w:tc>
            </w:tr>
            <w:tr w14:paraId="27AB5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noWrap w:val="0"/>
                  <w:vAlign w:val="center"/>
                </w:tcPr>
                <w:p w14:paraId="2E8141BA">
                  <w:pPr>
                    <w:pStyle w:val="15"/>
                    <w:adjustRightInd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巴音乌素供水站</w:t>
                  </w:r>
                </w:p>
              </w:tc>
              <w:tc>
                <w:tcPr>
                  <w:tcW w:w="1050" w:type="pct"/>
                  <w:noWrap w:val="0"/>
                  <w:vAlign w:val="center"/>
                </w:tcPr>
                <w:p w14:paraId="5F2A9E0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次氯酸钠</w:t>
                  </w:r>
                </w:p>
              </w:tc>
              <w:tc>
                <w:tcPr>
                  <w:tcW w:w="1379" w:type="pct"/>
                  <w:noWrap w:val="0"/>
                  <w:vAlign w:val="center"/>
                </w:tcPr>
                <w:p w14:paraId="5CBFE1B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液体</w:t>
                  </w:r>
                </w:p>
              </w:tc>
              <w:tc>
                <w:tcPr>
                  <w:tcW w:w="1045" w:type="pct"/>
                  <w:noWrap w:val="0"/>
                  <w:vAlign w:val="center"/>
                </w:tcPr>
                <w:p w14:paraId="00B56D8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178.4</w:t>
                  </w:r>
                </w:p>
              </w:tc>
              <w:tc>
                <w:tcPr>
                  <w:tcW w:w="605" w:type="pct"/>
                  <w:vMerge w:val="continue"/>
                  <w:noWrap w:val="0"/>
                  <w:vAlign w:val="center"/>
                </w:tcPr>
                <w:p w14:paraId="48D8A624">
                  <w:pPr>
                    <w:pStyle w:val="15"/>
                    <w:bidi w:val="0"/>
                    <w:rPr>
                      <w:rFonts w:hint="default" w:ascii="Times New Roman" w:hAnsi="Times New Roman" w:eastAsia="宋体" w:cs="Times New Roman"/>
                      <w:color w:val="auto"/>
                      <w:highlight w:val="none"/>
                      <w:lang w:val="en-US" w:eastAsia="zh-CN"/>
                    </w:rPr>
                  </w:pPr>
                </w:p>
              </w:tc>
            </w:tr>
          </w:tbl>
          <w:p w14:paraId="00FA5642">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主要原辅材料的特性如下：</w:t>
            </w:r>
          </w:p>
          <w:p w14:paraId="2884640F">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 xml:space="preserve">（1）预处理药剂 </w:t>
            </w:r>
          </w:p>
          <w:p w14:paraId="72E6C698">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预处理药剂是一种性能优越的无机高分子混凝剂，具有性能优良，矾花密实，沉降速度快；净水效果优良，水质好，无毒，无害，安全可靠；适应水体pH值范围宽为4-11，净化后原水的pH值与总碱度变化幅度小，对处理设备腐蚀性小；投药量少，成本低廉，处理费用可节省20%～50%。</w:t>
            </w:r>
          </w:p>
          <w:p w14:paraId="781800AE">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（2）除砷药剂</w:t>
            </w:r>
          </w:p>
          <w:p w14:paraId="7DF3CF0F">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除砷药剂是一种以过渡金属盐为核心成分的水处理药剂。</w:t>
            </w:r>
          </w:p>
          <w:p w14:paraId="28590F97">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（3）次氯酸钠消毒液</w:t>
            </w:r>
          </w:p>
          <w:p w14:paraId="254EDC3D">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次氯酸钠消毒液是一种以次氯酸钠为主要成分的液体消毒剂，具有广泛的消毒应用。次氯酸钠消毒液可以杀灭肠道致病菌、化脓性球菌、致病性酵母菌</w:t>
            </w:r>
            <w:r>
              <w:rPr>
                <w:rFonts w:hint="eastAsia" w:cs="Times New Roman"/>
                <w:bCs/>
                <w:color w:val="auto"/>
                <w:kern w:val="0"/>
                <w:sz w:val="24"/>
                <w:highlight w:val="none"/>
                <w:lang w:val="en-US" w:eastAsia="zh-CN"/>
              </w:rPr>
              <w:t>等</w:t>
            </w:r>
            <w:r>
              <w:rPr>
                <w:rFonts w:hint="default" w:ascii="Times New Roman" w:hAnsi="Times New Roman" w:eastAsia="宋体" w:cs="Times New Roman"/>
                <w:bCs/>
                <w:color w:val="auto"/>
                <w:kern w:val="0"/>
                <w:sz w:val="24"/>
                <w:highlight w:val="none"/>
                <w:lang w:val="en-US" w:eastAsia="zh-CN"/>
              </w:rPr>
              <w:t>，并能灭活病毒。</w:t>
            </w:r>
          </w:p>
          <w:p w14:paraId="1906055C">
            <w:pPr>
              <w:snapToGrid w:val="0"/>
              <w:spacing w:line="360" w:lineRule="auto"/>
              <w:ind w:firstLine="482" w:firstLineChars="200"/>
              <w:rPr>
                <w:rFonts w:hint="default" w:ascii="Times New Roman" w:hAnsi="Times New Roman" w:eastAsia="宋体" w:cs="Times New Roman"/>
                <w:b/>
                <w:bCs w:val="0"/>
                <w:color w:val="auto"/>
                <w:kern w:val="0"/>
                <w:sz w:val="24"/>
                <w:highlight w:val="none"/>
                <w:lang w:val="en-US" w:eastAsia="zh-CN"/>
              </w:rPr>
            </w:pPr>
            <w:r>
              <w:rPr>
                <w:rFonts w:hint="default" w:ascii="Times New Roman" w:hAnsi="Times New Roman" w:eastAsia="宋体" w:cs="Times New Roman"/>
                <w:b/>
                <w:bCs w:val="0"/>
                <w:color w:val="auto"/>
                <w:kern w:val="0"/>
                <w:sz w:val="24"/>
                <w:highlight w:val="none"/>
                <w:lang w:val="en-US" w:eastAsia="zh-CN"/>
              </w:rPr>
              <w:t>6.主要设备</w:t>
            </w:r>
          </w:p>
          <w:p w14:paraId="0543B577">
            <w:pPr>
              <w:snapToGrid w:val="0"/>
              <w:spacing w:line="360" w:lineRule="auto"/>
              <w:ind w:firstLine="480" w:firstLineChars="200"/>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eastAsia="宋体" w:cs="Times New Roman"/>
                <w:bCs/>
                <w:color w:val="auto"/>
                <w:kern w:val="0"/>
                <w:sz w:val="24"/>
                <w:highlight w:val="none"/>
                <w:lang w:val="en-US" w:eastAsia="zh-CN"/>
              </w:rPr>
              <w:t>本项目主要生产设备见表2-9。</w:t>
            </w:r>
          </w:p>
          <w:p w14:paraId="562EA9D5">
            <w:pPr>
              <w:pStyle w:val="16"/>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表2-</w:t>
            </w:r>
            <w:r>
              <w:rPr>
                <w:rFonts w:hint="default" w:ascii="Times New Roman" w:hAnsi="Times New Roman" w:eastAsia="宋体" w:cs="Times New Roman"/>
                <w:color w:val="auto"/>
                <w:highlight w:val="none"/>
                <w:lang w:val="en-US" w:eastAsia="zh-CN"/>
              </w:rPr>
              <w:t>9</w:t>
            </w:r>
            <w:r>
              <w:rPr>
                <w:rFonts w:hint="default" w:ascii="Times New Roman" w:hAnsi="Times New Roman" w:eastAsia="宋体" w:cs="Times New Roman"/>
                <w:color w:val="auto"/>
                <w:highlight w:val="none"/>
              </w:rPr>
              <w:t xml:space="preserve"> 主要生产设备一览表</w:t>
            </w:r>
          </w:p>
          <w:tbl>
            <w:tblPr>
              <w:tblStyle w:val="8"/>
              <w:tblW w:w="822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24"/>
              <w:gridCol w:w="2165"/>
              <w:gridCol w:w="3013"/>
              <w:gridCol w:w="675"/>
              <w:gridCol w:w="837"/>
              <w:gridCol w:w="806"/>
            </w:tblGrid>
            <w:tr w14:paraId="1873D9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42A0CC1A">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2165" w:type="dxa"/>
                  <w:noWrap w:val="0"/>
                  <w:vAlign w:val="center"/>
                </w:tcPr>
                <w:p w14:paraId="34AFC4A7">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设备名称</w:t>
                  </w:r>
                </w:p>
              </w:tc>
              <w:tc>
                <w:tcPr>
                  <w:tcW w:w="3013" w:type="dxa"/>
                  <w:noWrap w:val="0"/>
                  <w:vAlign w:val="center"/>
                </w:tcPr>
                <w:p w14:paraId="3AB53C66">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规格</w:t>
                  </w:r>
                </w:p>
              </w:tc>
              <w:tc>
                <w:tcPr>
                  <w:tcW w:w="675" w:type="dxa"/>
                  <w:noWrap w:val="0"/>
                  <w:vAlign w:val="center"/>
                </w:tcPr>
                <w:p w14:paraId="78C72F67">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单位</w:t>
                  </w:r>
                </w:p>
              </w:tc>
              <w:tc>
                <w:tcPr>
                  <w:tcW w:w="837" w:type="dxa"/>
                  <w:noWrap w:val="0"/>
                  <w:vAlign w:val="center"/>
                </w:tcPr>
                <w:p w14:paraId="659209BC">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数量</w:t>
                  </w:r>
                </w:p>
              </w:tc>
              <w:tc>
                <w:tcPr>
                  <w:tcW w:w="806" w:type="dxa"/>
                  <w:noWrap w:val="0"/>
                  <w:vAlign w:val="center"/>
                </w:tcPr>
                <w:p w14:paraId="6C427867">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01C2E6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3248DC7C">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一</w:t>
                  </w:r>
                </w:p>
              </w:tc>
              <w:tc>
                <w:tcPr>
                  <w:tcW w:w="2165" w:type="dxa"/>
                  <w:noWrap w:val="0"/>
                  <w:vAlign w:val="center"/>
                </w:tcPr>
                <w:p w14:paraId="1E1D7A95">
                  <w:pPr>
                    <w:pStyle w:val="15"/>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eastAsia="zh-CN"/>
                    </w:rPr>
                    <w:t>大套子供水站</w:t>
                  </w:r>
                </w:p>
              </w:tc>
              <w:tc>
                <w:tcPr>
                  <w:tcW w:w="3013" w:type="dxa"/>
                  <w:noWrap w:val="0"/>
                  <w:vAlign w:val="center"/>
                </w:tcPr>
                <w:p w14:paraId="3AC7EE11">
                  <w:pPr>
                    <w:pStyle w:val="15"/>
                    <w:bidi w:val="0"/>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w:t>
                  </w:r>
                </w:p>
              </w:tc>
              <w:tc>
                <w:tcPr>
                  <w:tcW w:w="675" w:type="dxa"/>
                  <w:noWrap w:val="0"/>
                  <w:vAlign w:val="center"/>
                </w:tcPr>
                <w:p w14:paraId="0C5B353F">
                  <w:pPr>
                    <w:pStyle w:val="15"/>
                    <w:bidi w:val="0"/>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w:t>
                  </w:r>
                </w:p>
              </w:tc>
              <w:tc>
                <w:tcPr>
                  <w:tcW w:w="837" w:type="dxa"/>
                  <w:noWrap w:val="0"/>
                  <w:vAlign w:val="center"/>
                </w:tcPr>
                <w:p w14:paraId="5C93DE61">
                  <w:pPr>
                    <w:pStyle w:val="15"/>
                    <w:bidi w:val="0"/>
                    <w:rPr>
                      <w:rFonts w:hint="default" w:ascii="Times New Roman" w:hAnsi="Times New Roman" w:eastAsia="宋体" w:cs="Times New Roman"/>
                      <w:b/>
                      <w:bCs/>
                      <w:color w:val="auto"/>
                      <w:highlight w:val="none"/>
                    </w:rPr>
                  </w:pPr>
                  <w:r>
                    <w:rPr>
                      <w:rFonts w:hint="eastAsia" w:cs="Times New Roman"/>
                      <w:b/>
                      <w:bCs/>
                      <w:color w:val="auto"/>
                      <w:highlight w:val="none"/>
                      <w:lang w:val="en-US" w:eastAsia="zh-CN"/>
                    </w:rPr>
                    <w:t>/</w:t>
                  </w:r>
                </w:p>
              </w:tc>
              <w:tc>
                <w:tcPr>
                  <w:tcW w:w="806" w:type="dxa"/>
                  <w:noWrap w:val="0"/>
                  <w:vAlign w:val="center"/>
                </w:tcPr>
                <w:p w14:paraId="0193AEF4">
                  <w:pPr>
                    <w:pStyle w:val="15"/>
                    <w:bidi w:val="0"/>
                    <w:rPr>
                      <w:rFonts w:hint="default" w:ascii="Times New Roman" w:hAnsi="Times New Roman" w:eastAsia="宋体" w:cs="Times New Roman"/>
                      <w:b/>
                      <w:bCs/>
                      <w:color w:val="auto"/>
                      <w:highlight w:val="none"/>
                    </w:rPr>
                  </w:pPr>
                  <w:r>
                    <w:rPr>
                      <w:rFonts w:hint="eastAsia" w:cs="Times New Roman"/>
                      <w:b/>
                      <w:bCs/>
                      <w:color w:val="auto"/>
                      <w:highlight w:val="none"/>
                      <w:lang w:val="en-US" w:eastAsia="zh-CN"/>
                    </w:rPr>
                    <w:t>/</w:t>
                  </w:r>
                </w:p>
              </w:tc>
            </w:tr>
            <w:tr w14:paraId="70B032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C9468B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2165" w:type="dxa"/>
                  <w:noWrap w:val="0"/>
                  <w:vAlign w:val="center"/>
                </w:tcPr>
                <w:p w14:paraId="01B04D8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预处理药剂溶解及投加系统</w:t>
                  </w:r>
                </w:p>
              </w:tc>
              <w:tc>
                <w:tcPr>
                  <w:tcW w:w="3013" w:type="dxa"/>
                  <w:noWrap w:val="0"/>
                  <w:vAlign w:val="center"/>
                </w:tcPr>
                <w:p w14:paraId="544681B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4L/h</w:t>
                  </w:r>
                </w:p>
              </w:tc>
              <w:tc>
                <w:tcPr>
                  <w:tcW w:w="675" w:type="dxa"/>
                  <w:noWrap w:val="0"/>
                  <w:vAlign w:val="center"/>
                </w:tcPr>
                <w:p w14:paraId="7C69767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1A688E3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2CD995F2">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12F66E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148B135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2165" w:type="dxa"/>
                  <w:noWrap w:val="0"/>
                  <w:vAlign w:val="center"/>
                </w:tcPr>
                <w:p w14:paraId="4E9D80E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除砷药剂溶解及投加系统</w:t>
                  </w:r>
                </w:p>
              </w:tc>
              <w:tc>
                <w:tcPr>
                  <w:tcW w:w="3013" w:type="dxa"/>
                  <w:noWrap w:val="0"/>
                  <w:vAlign w:val="center"/>
                </w:tcPr>
                <w:p w14:paraId="2728F45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0.5L/h</w:t>
                  </w:r>
                </w:p>
              </w:tc>
              <w:tc>
                <w:tcPr>
                  <w:tcW w:w="675" w:type="dxa"/>
                  <w:noWrap w:val="0"/>
                  <w:vAlign w:val="center"/>
                </w:tcPr>
                <w:p w14:paraId="3263555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506EB4E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4C6C61C4">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C1F5E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E44759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p>
              </w:tc>
              <w:tc>
                <w:tcPr>
                  <w:tcW w:w="2165" w:type="dxa"/>
                  <w:noWrap w:val="0"/>
                  <w:vAlign w:val="center"/>
                </w:tcPr>
                <w:p w14:paraId="4251CE1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管道混合器</w:t>
                  </w:r>
                </w:p>
              </w:tc>
              <w:tc>
                <w:tcPr>
                  <w:tcW w:w="3013" w:type="dxa"/>
                  <w:noWrap w:val="0"/>
                  <w:vAlign w:val="center"/>
                </w:tcPr>
                <w:p w14:paraId="66DFDF1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DN80</w:t>
                  </w:r>
                </w:p>
              </w:tc>
              <w:tc>
                <w:tcPr>
                  <w:tcW w:w="675" w:type="dxa"/>
                  <w:noWrap w:val="0"/>
                  <w:vAlign w:val="center"/>
                </w:tcPr>
                <w:p w14:paraId="5E5D13C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398A2E1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134EEA3B">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188E74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08D22D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w:t>
                  </w:r>
                </w:p>
              </w:tc>
              <w:tc>
                <w:tcPr>
                  <w:tcW w:w="2165" w:type="dxa"/>
                  <w:noWrap w:val="0"/>
                  <w:vAlign w:val="center"/>
                </w:tcPr>
                <w:p w14:paraId="3269AAB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Ⅰ级多介质过滤罐</w:t>
                  </w:r>
                </w:p>
              </w:tc>
              <w:tc>
                <w:tcPr>
                  <w:tcW w:w="3013" w:type="dxa"/>
                  <w:noWrap w:val="0"/>
                  <w:vAlign w:val="center"/>
                </w:tcPr>
                <w:p w14:paraId="7CAAD1E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D×H=1500×2100</w:t>
                  </w:r>
                  <w:r>
                    <w:rPr>
                      <w:rFonts w:hint="eastAsia" w:cs="Times New Roman"/>
                      <w:color w:val="auto"/>
                      <w:highlight w:val="none"/>
                      <w:lang w:val="en-US" w:eastAsia="zh-CN"/>
                    </w:rPr>
                    <w:t>mm</w:t>
                  </w:r>
                </w:p>
              </w:tc>
              <w:tc>
                <w:tcPr>
                  <w:tcW w:w="675" w:type="dxa"/>
                  <w:noWrap w:val="0"/>
                  <w:vAlign w:val="center"/>
                </w:tcPr>
                <w:p w14:paraId="7E7390E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27C538D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7B24A6FE">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867C8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615279D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w:t>
                  </w:r>
                </w:p>
              </w:tc>
              <w:tc>
                <w:tcPr>
                  <w:tcW w:w="2165" w:type="dxa"/>
                  <w:noWrap w:val="0"/>
                  <w:vAlign w:val="center"/>
                </w:tcPr>
                <w:p w14:paraId="70E2A7F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Ⅱ级多介质过滤罐</w:t>
                  </w:r>
                </w:p>
              </w:tc>
              <w:tc>
                <w:tcPr>
                  <w:tcW w:w="3013" w:type="dxa"/>
                  <w:noWrap w:val="0"/>
                  <w:vAlign w:val="center"/>
                </w:tcPr>
                <w:p w14:paraId="5EE6C9B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D×H=1500×2100</w:t>
                  </w:r>
                  <w:r>
                    <w:rPr>
                      <w:rFonts w:hint="eastAsia" w:cs="Times New Roman"/>
                      <w:color w:val="auto"/>
                      <w:highlight w:val="none"/>
                      <w:lang w:val="en-US" w:eastAsia="zh-CN"/>
                    </w:rPr>
                    <w:t>mm</w:t>
                  </w:r>
                </w:p>
              </w:tc>
              <w:tc>
                <w:tcPr>
                  <w:tcW w:w="675" w:type="dxa"/>
                  <w:noWrap w:val="0"/>
                  <w:vAlign w:val="center"/>
                </w:tcPr>
                <w:p w14:paraId="10598DF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7FCC238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78360A95">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C1AF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2FAF51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p>
              </w:tc>
              <w:tc>
                <w:tcPr>
                  <w:tcW w:w="2165" w:type="dxa"/>
                  <w:noWrap w:val="0"/>
                  <w:vAlign w:val="center"/>
                </w:tcPr>
                <w:p w14:paraId="46B1FD8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活性炭过滤罐</w:t>
                  </w:r>
                </w:p>
              </w:tc>
              <w:tc>
                <w:tcPr>
                  <w:tcW w:w="3013" w:type="dxa"/>
                  <w:noWrap w:val="0"/>
                  <w:vAlign w:val="center"/>
                </w:tcPr>
                <w:p w14:paraId="1EBE220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D×H=1500×2100</w:t>
                  </w:r>
                  <w:r>
                    <w:rPr>
                      <w:rFonts w:hint="eastAsia" w:cs="Times New Roman"/>
                      <w:color w:val="auto"/>
                      <w:highlight w:val="none"/>
                      <w:lang w:val="en-US" w:eastAsia="zh-CN"/>
                    </w:rPr>
                    <w:t>mm</w:t>
                  </w:r>
                </w:p>
              </w:tc>
              <w:tc>
                <w:tcPr>
                  <w:tcW w:w="675" w:type="dxa"/>
                  <w:noWrap w:val="0"/>
                  <w:vAlign w:val="center"/>
                </w:tcPr>
                <w:p w14:paraId="4687243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4CF3F0F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7F102D9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31EF22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1345BC6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w:t>
                  </w:r>
                </w:p>
              </w:tc>
              <w:tc>
                <w:tcPr>
                  <w:tcW w:w="2165" w:type="dxa"/>
                  <w:noWrap w:val="0"/>
                  <w:vAlign w:val="center"/>
                </w:tcPr>
                <w:p w14:paraId="42EA4EB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中间水箱</w:t>
                  </w:r>
                </w:p>
              </w:tc>
              <w:tc>
                <w:tcPr>
                  <w:tcW w:w="3013" w:type="dxa"/>
                  <w:noWrap w:val="0"/>
                  <w:vAlign w:val="center"/>
                </w:tcPr>
                <w:p w14:paraId="79A2E75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149C088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1BFDBC2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1B254D85">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37549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7AD0BF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p>
              </w:tc>
              <w:tc>
                <w:tcPr>
                  <w:tcW w:w="2165" w:type="dxa"/>
                  <w:noWrap w:val="0"/>
                  <w:vAlign w:val="center"/>
                </w:tcPr>
                <w:p w14:paraId="3A8B88F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精密过滤器</w:t>
                  </w:r>
                </w:p>
              </w:tc>
              <w:tc>
                <w:tcPr>
                  <w:tcW w:w="3013" w:type="dxa"/>
                  <w:noWrap w:val="0"/>
                  <w:vAlign w:val="center"/>
                </w:tcPr>
                <w:p w14:paraId="782BA79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 吨/h（超滤前），</w:t>
                  </w:r>
                </w:p>
                <w:p w14:paraId="384636E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6吨/h（反渗透前）</w:t>
                  </w:r>
                </w:p>
              </w:tc>
              <w:tc>
                <w:tcPr>
                  <w:tcW w:w="675" w:type="dxa"/>
                  <w:noWrap w:val="0"/>
                  <w:vAlign w:val="center"/>
                </w:tcPr>
                <w:p w14:paraId="7A29A8B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1D4087D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2 </w:t>
                  </w:r>
                </w:p>
              </w:tc>
              <w:tc>
                <w:tcPr>
                  <w:tcW w:w="806" w:type="dxa"/>
                  <w:noWrap w:val="0"/>
                  <w:vAlign w:val="center"/>
                </w:tcPr>
                <w:p w14:paraId="422FC864">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1E7EDA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6779AFD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w:t>
                  </w:r>
                </w:p>
              </w:tc>
              <w:tc>
                <w:tcPr>
                  <w:tcW w:w="2165" w:type="dxa"/>
                  <w:noWrap w:val="0"/>
                  <w:vAlign w:val="center"/>
                </w:tcPr>
                <w:p w14:paraId="7446445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超滤</w:t>
                  </w:r>
                </w:p>
              </w:tc>
              <w:tc>
                <w:tcPr>
                  <w:tcW w:w="3013" w:type="dxa"/>
                  <w:noWrap w:val="0"/>
                  <w:vAlign w:val="center"/>
                </w:tcPr>
                <w:p w14:paraId="3CDFB9E4">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4吨/h</w:t>
                  </w:r>
                </w:p>
              </w:tc>
              <w:tc>
                <w:tcPr>
                  <w:tcW w:w="675" w:type="dxa"/>
                  <w:noWrap w:val="0"/>
                  <w:vAlign w:val="center"/>
                </w:tcPr>
                <w:p w14:paraId="52952DF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31539A3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086E9B1E">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74131F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DEF526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2165" w:type="dxa"/>
                  <w:noWrap w:val="0"/>
                  <w:vAlign w:val="center"/>
                </w:tcPr>
                <w:p w14:paraId="6A6211A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反渗透</w:t>
                  </w:r>
                </w:p>
              </w:tc>
              <w:tc>
                <w:tcPr>
                  <w:tcW w:w="3013" w:type="dxa"/>
                  <w:noWrap w:val="0"/>
                  <w:vAlign w:val="center"/>
                </w:tcPr>
                <w:p w14:paraId="5EE469B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6吨/h</w:t>
                  </w:r>
                </w:p>
              </w:tc>
              <w:tc>
                <w:tcPr>
                  <w:tcW w:w="675" w:type="dxa"/>
                  <w:noWrap w:val="0"/>
                  <w:vAlign w:val="center"/>
                </w:tcPr>
                <w:p w14:paraId="68CB38A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21895CB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79097631">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D526F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002F58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11</w:t>
                  </w:r>
                </w:p>
              </w:tc>
              <w:tc>
                <w:tcPr>
                  <w:tcW w:w="2165" w:type="dxa"/>
                  <w:noWrap w:val="0"/>
                  <w:vAlign w:val="center"/>
                </w:tcPr>
                <w:p w14:paraId="0C68D39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净水水箱</w:t>
                  </w:r>
                </w:p>
              </w:tc>
              <w:tc>
                <w:tcPr>
                  <w:tcW w:w="3013" w:type="dxa"/>
                  <w:noWrap w:val="0"/>
                  <w:vAlign w:val="center"/>
                </w:tcPr>
                <w:p w14:paraId="193AE4B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0C614B7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6A25716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0F7E46E2">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7B133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60F6BC0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w:t>
                  </w:r>
                </w:p>
              </w:tc>
              <w:tc>
                <w:tcPr>
                  <w:tcW w:w="2165" w:type="dxa"/>
                  <w:noWrap w:val="0"/>
                  <w:vAlign w:val="center"/>
                </w:tcPr>
                <w:p w14:paraId="4A3E3C1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反洗水箱</w:t>
                  </w:r>
                </w:p>
              </w:tc>
              <w:tc>
                <w:tcPr>
                  <w:tcW w:w="3013" w:type="dxa"/>
                  <w:noWrap w:val="0"/>
                  <w:vAlign w:val="center"/>
                </w:tcPr>
                <w:p w14:paraId="42D11B9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24</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7DA046E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26B8AC14">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65DEEFD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CF46D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41EC265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13</w:t>
                  </w:r>
                </w:p>
              </w:tc>
              <w:tc>
                <w:tcPr>
                  <w:tcW w:w="2165" w:type="dxa"/>
                  <w:noWrap w:val="0"/>
                  <w:vAlign w:val="center"/>
                </w:tcPr>
                <w:p w14:paraId="2919B3D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次氯酸钠消毒系统</w:t>
                  </w:r>
                </w:p>
              </w:tc>
              <w:tc>
                <w:tcPr>
                  <w:tcW w:w="3013" w:type="dxa"/>
                  <w:noWrap w:val="0"/>
                  <w:vAlign w:val="center"/>
                </w:tcPr>
                <w:p w14:paraId="683597F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3L/h</w:t>
                  </w:r>
                </w:p>
              </w:tc>
              <w:tc>
                <w:tcPr>
                  <w:tcW w:w="675" w:type="dxa"/>
                  <w:noWrap w:val="0"/>
                  <w:vAlign w:val="center"/>
                </w:tcPr>
                <w:p w14:paraId="45700E9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39DE5B6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31220904">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06ACC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728C723F">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14</w:t>
                  </w:r>
                </w:p>
              </w:tc>
              <w:tc>
                <w:tcPr>
                  <w:tcW w:w="2165" w:type="dxa"/>
                  <w:noWrap w:val="0"/>
                  <w:vAlign w:val="center"/>
                </w:tcPr>
                <w:p w14:paraId="2F8B3F5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高压泵</w:t>
                  </w:r>
                </w:p>
              </w:tc>
              <w:tc>
                <w:tcPr>
                  <w:tcW w:w="3013" w:type="dxa"/>
                  <w:noWrap w:val="0"/>
                  <w:vAlign w:val="center"/>
                </w:tcPr>
                <w:p w14:paraId="3415020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AS10-90 5.5</w:t>
                  </w:r>
                  <w:r>
                    <w:rPr>
                      <w:rFonts w:hint="eastAsia" w:cs="Times New Roman"/>
                      <w:color w:val="auto"/>
                      <w:highlight w:val="none"/>
                      <w:lang w:val="en-US" w:eastAsia="zh-CN"/>
                    </w:rPr>
                    <w:t>kW</w:t>
                  </w:r>
                </w:p>
              </w:tc>
              <w:tc>
                <w:tcPr>
                  <w:tcW w:w="675" w:type="dxa"/>
                  <w:shd w:val="clear" w:color="auto" w:fill="auto"/>
                  <w:noWrap w:val="0"/>
                  <w:vAlign w:val="center"/>
                </w:tcPr>
                <w:p w14:paraId="474E88A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03861E5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12BA1B2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80BF0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4FC719D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15</w:t>
                  </w:r>
                </w:p>
              </w:tc>
              <w:tc>
                <w:tcPr>
                  <w:tcW w:w="2165" w:type="dxa"/>
                  <w:noWrap w:val="0"/>
                  <w:vAlign w:val="center"/>
                </w:tcPr>
                <w:p w14:paraId="5C741CC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原水增压泵</w:t>
                  </w:r>
                </w:p>
              </w:tc>
              <w:tc>
                <w:tcPr>
                  <w:tcW w:w="3013" w:type="dxa"/>
                  <w:noWrap w:val="0"/>
                  <w:vAlign w:val="center"/>
                </w:tcPr>
                <w:p w14:paraId="6B5575D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AS12-20，电压：380V，功率：3.0</w:t>
                  </w:r>
                  <w:r>
                    <w:rPr>
                      <w:rFonts w:hint="eastAsia" w:cs="Times New Roman"/>
                      <w:color w:val="auto"/>
                      <w:highlight w:val="none"/>
                      <w:lang w:val="en-US" w:eastAsia="zh-CN"/>
                    </w:rPr>
                    <w:t>kW</w:t>
                  </w:r>
                </w:p>
              </w:tc>
              <w:tc>
                <w:tcPr>
                  <w:tcW w:w="675" w:type="dxa"/>
                  <w:noWrap w:val="0"/>
                  <w:vAlign w:val="center"/>
                </w:tcPr>
                <w:p w14:paraId="0B85890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台</w:t>
                  </w:r>
                </w:p>
              </w:tc>
              <w:tc>
                <w:tcPr>
                  <w:tcW w:w="837" w:type="dxa"/>
                  <w:noWrap w:val="0"/>
                  <w:vAlign w:val="center"/>
                </w:tcPr>
                <w:p w14:paraId="1842A240">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p>
              </w:tc>
              <w:tc>
                <w:tcPr>
                  <w:tcW w:w="806" w:type="dxa"/>
                  <w:noWrap w:val="0"/>
                  <w:vAlign w:val="center"/>
                </w:tcPr>
                <w:p w14:paraId="3A50CE70">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310AF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7143078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16</w:t>
                  </w:r>
                </w:p>
              </w:tc>
              <w:tc>
                <w:tcPr>
                  <w:tcW w:w="2165" w:type="dxa"/>
                  <w:noWrap w:val="0"/>
                  <w:vAlign w:val="center"/>
                </w:tcPr>
                <w:p w14:paraId="6AAA6FB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超滤增压泵</w:t>
                  </w:r>
                </w:p>
              </w:tc>
              <w:tc>
                <w:tcPr>
                  <w:tcW w:w="3013" w:type="dxa"/>
                  <w:noWrap w:val="0"/>
                  <w:vAlign w:val="center"/>
                </w:tcPr>
                <w:p w14:paraId="56F235B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AS4-30，电压：380V，功率：1.5</w:t>
                  </w:r>
                  <w:r>
                    <w:rPr>
                      <w:rFonts w:hint="eastAsia" w:cs="Times New Roman"/>
                      <w:color w:val="auto"/>
                      <w:highlight w:val="none"/>
                      <w:lang w:val="en-US" w:eastAsia="zh-CN"/>
                    </w:rPr>
                    <w:t>kW</w:t>
                  </w:r>
                </w:p>
              </w:tc>
              <w:tc>
                <w:tcPr>
                  <w:tcW w:w="675" w:type="dxa"/>
                  <w:noWrap w:val="0"/>
                  <w:vAlign w:val="center"/>
                </w:tcPr>
                <w:p w14:paraId="7E090F3E">
                  <w:pPr>
                    <w:pStyle w:val="15"/>
                    <w:bidi w:val="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w:t>
                  </w:r>
                </w:p>
              </w:tc>
              <w:tc>
                <w:tcPr>
                  <w:tcW w:w="837" w:type="dxa"/>
                  <w:noWrap w:val="0"/>
                  <w:vAlign w:val="center"/>
                </w:tcPr>
                <w:p w14:paraId="22F5AB82">
                  <w:pPr>
                    <w:pStyle w:val="15"/>
                    <w:bidi w:val="0"/>
                    <w:rPr>
                      <w:rFonts w:hint="default" w:cs="Times New Roman"/>
                      <w:color w:val="auto"/>
                      <w:highlight w:val="none"/>
                      <w:lang w:val="en-US" w:eastAsia="zh-CN"/>
                    </w:rPr>
                  </w:pPr>
                  <w:r>
                    <w:rPr>
                      <w:rFonts w:hint="eastAsia" w:cs="Times New Roman"/>
                      <w:color w:val="auto"/>
                      <w:highlight w:val="none"/>
                      <w:lang w:val="en-US" w:eastAsia="zh-CN"/>
                    </w:rPr>
                    <w:t>1</w:t>
                  </w:r>
                </w:p>
              </w:tc>
              <w:tc>
                <w:tcPr>
                  <w:tcW w:w="806" w:type="dxa"/>
                  <w:noWrap w:val="0"/>
                  <w:vAlign w:val="center"/>
                </w:tcPr>
                <w:p w14:paraId="5048E16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35B7D8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5EE4838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17</w:t>
                  </w:r>
                </w:p>
              </w:tc>
              <w:tc>
                <w:tcPr>
                  <w:tcW w:w="2165" w:type="dxa"/>
                  <w:noWrap w:val="0"/>
                  <w:vAlign w:val="center"/>
                </w:tcPr>
                <w:p w14:paraId="106C2B5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反渗透增压泵</w:t>
                  </w:r>
                </w:p>
              </w:tc>
              <w:tc>
                <w:tcPr>
                  <w:tcW w:w="3013" w:type="dxa"/>
                  <w:noWrap w:val="0"/>
                  <w:vAlign w:val="center"/>
                </w:tcPr>
                <w:p w14:paraId="6C44831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AS12-20，电压：380V，功率：7.5</w:t>
                  </w:r>
                  <w:r>
                    <w:rPr>
                      <w:rFonts w:hint="eastAsia" w:cs="Times New Roman"/>
                      <w:color w:val="auto"/>
                      <w:highlight w:val="none"/>
                      <w:lang w:val="en-US" w:eastAsia="zh-CN"/>
                    </w:rPr>
                    <w:t>kW</w:t>
                  </w:r>
                </w:p>
              </w:tc>
              <w:tc>
                <w:tcPr>
                  <w:tcW w:w="675" w:type="dxa"/>
                  <w:noWrap w:val="0"/>
                  <w:vAlign w:val="center"/>
                </w:tcPr>
                <w:p w14:paraId="42133F42">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台</w:t>
                  </w:r>
                </w:p>
              </w:tc>
              <w:tc>
                <w:tcPr>
                  <w:tcW w:w="837" w:type="dxa"/>
                  <w:noWrap w:val="0"/>
                  <w:vAlign w:val="center"/>
                </w:tcPr>
                <w:p w14:paraId="75F44ECA">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p>
              </w:tc>
              <w:tc>
                <w:tcPr>
                  <w:tcW w:w="806" w:type="dxa"/>
                  <w:noWrap w:val="0"/>
                  <w:vAlign w:val="center"/>
                </w:tcPr>
                <w:p w14:paraId="6293983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F080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4C39CB1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18</w:t>
                  </w:r>
                </w:p>
              </w:tc>
              <w:tc>
                <w:tcPr>
                  <w:tcW w:w="2165" w:type="dxa"/>
                  <w:noWrap w:val="0"/>
                  <w:vAlign w:val="center"/>
                </w:tcPr>
                <w:p w14:paraId="798C794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中间供水泵</w:t>
                  </w:r>
                </w:p>
              </w:tc>
              <w:tc>
                <w:tcPr>
                  <w:tcW w:w="3013" w:type="dxa"/>
                  <w:noWrap w:val="0"/>
                  <w:vAlign w:val="center"/>
                </w:tcPr>
                <w:p w14:paraId="265686F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AS15-30，电压：380V，功率：3.0</w:t>
                  </w:r>
                  <w:r>
                    <w:rPr>
                      <w:rFonts w:hint="eastAsia" w:cs="Times New Roman"/>
                      <w:color w:val="auto"/>
                      <w:highlight w:val="none"/>
                      <w:lang w:val="en-US" w:eastAsia="zh-CN"/>
                    </w:rPr>
                    <w:t>kW</w:t>
                  </w:r>
                </w:p>
              </w:tc>
              <w:tc>
                <w:tcPr>
                  <w:tcW w:w="675" w:type="dxa"/>
                  <w:noWrap w:val="0"/>
                  <w:vAlign w:val="center"/>
                </w:tcPr>
                <w:p w14:paraId="04D1F2A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台</w:t>
                  </w:r>
                </w:p>
              </w:tc>
              <w:tc>
                <w:tcPr>
                  <w:tcW w:w="837" w:type="dxa"/>
                  <w:noWrap w:val="0"/>
                  <w:vAlign w:val="center"/>
                </w:tcPr>
                <w:p w14:paraId="6871DC3D">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eastAsia="宋体" w:cs="Times New Roman"/>
                      <w:color w:val="auto"/>
                      <w:highlight w:val="none"/>
                      <w:lang w:val="en-US" w:eastAsia="zh-CN"/>
                    </w:rPr>
                    <w:t xml:space="preserve"> </w:t>
                  </w:r>
                </w:p>
              </w:tc>
              <w:tc>
                <w:tcPr>
                  <w:tcW w:w="806" w:type="dxa"/>
                  <w:noWrap w:val="0"/>
                  <w:vAlign w:val="center"/>
                </w:tcPr>
                <w:p w14:paraId="5AEA5DAF">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D3642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0E2359CB">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19</w:t>
                  </w:r>
                </w:p>
              </w:tc>
              <w:tc>
                <w:tcPr>
                  <w:tcW w:w="2165" w:type="dxa"/>
                  <w:noWrap w:val="0"/>
                  <w:vAlign w:val="center"/>
                </w:tcPr>
                <w:p w14:paraId="1B53A1F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反洗水泵</w:t>
                  </w:r>
                </w:p>
              </w:tc>
              <w:tc>
                <w:tcPr>
                  <w:tcW w:w="3013" w:type="dxa"/>
                  <w:noWrap w:val="0"/>
                  <w:vAlign w:val="center"/>
                </w:tcPr>
                <w:p w14:paraId="17D2CEB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AS90-10-1 电压：380V，功率：3.0</w:t>
                  </w:r>
                  <w:r>
                    <w:rPr>
                      <w:rFonts w:hint="eastAsia" w:cs="Times New Roman"/>
                      <w:color w:val="auto"/>
                      <w:highlight w:val="none"/>
                      <w:lang w:val="en-US" w:eastAsia="zh-CN"/>
                    </w:rPr>
                    <w:t>kW</w:t>
                  </w:r>
                </w:p>
              </w:tc>
              <w:tc>
                <w:tcPr>
                  <w:tcW w:w="675" w:type="dxa"/>
                  <w:noWrap w:val="0"/>
                  <w:vAlign w:val="center"/>
                </w:tcPr>
                <w:p w14:paraId="58A85A8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台</w:t>
                  </w:r>
                </w:p>
              </w:tc>
              <w:tc>
                <w:tcPr>
                  <w:tcW w:w="837" w:type="dxa"/>
                  <w:noWrap w:val="0"/>
                  <w:vAlign w:val="center"/>
                </w:tcPr>
                <w:p w14:paraId="626986E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71C36460">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94AAD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1E653434">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20</w:t>
                  </w:r>
                </w:p>
              </w:tc>
              <w:tc>
                <w:tcPr>
                  <w:tcW w:w="2165" w:type="dxa"/>
                  <w:noWrap w:val="0"/>
                  <w:vAlign w:val="center"/>
                </w:tcPr>
                <w:p w14:paraId="583AF1B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供水泵</w:t>
                  </w:r>
                </w:p>
              </w:tc>
              <w:tc>
                <w:tcPr>
                  <w:tcW w:w="3013" w:type="dxa"/>
                  <w:noWrap w:val="0"/>
                  <w:vAlign w:val="top"/>
                </w:tcPr>
                <w:p w14:paraId="5C4490A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AS20-30 ，电压：380V，功率：5.5</w:t>
                  </w:r>
                  <w:r>
                    <w:rPr>
                      <w:rFonts w:hint="eastAsia" w:cs="Times New Roman"/>
                      <w:color w:val="auto"/>
                      <w:highlight w:val="none"/>
                      <w:lang w:val="en-US" w:eastAsia="zh-CN"/>
                    </w:rPr>
                    <w:t>kW</w:t>
                  </w:r>
                </w:p>
              </w:tc>
              <w:tc>
                <w:tcPr>
                  <w:tcW w:w="675" w:type="dxa"/>
                  <w:noWrap w:val="0"/>
                  <w:vAlign w:val="center"/>
                </w:tcPr>
                <w:p w14:paraId="2B8AD1F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台</w:t>
                  </w:r>
                </w:p>
              </w:tc>
              <w:tc>
                <w:tcPr>
                  <w:tcW w:w="837" w:type="dxa"/>
                  <w:noWrap w:val="0"/>
                  <w:vAlign w:val="center"/>
                </w:tcPr>
                <w:p w14:paraId="3E5486F6">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806" w:type="dxa"/>
                  <w:noWrap w:val="0"/>
                  <w:vAlign w:val="center"/>
                </w:tcPr>
                <w:p w14:paraId="15C2A9A0">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9061D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10EB084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21</w:t>
                  </w:r>
                </w:p>
              </w:tc>
              <w:tc>
                <w:tcPr>
                  <w:tcW w:w="2165" w:type="dxa"/>
                  <w:noWrap w:val="0"/>
                  <w:vAlign w:val="center"/>
                </w:tcPr>
                <w:p w14:paraId="322AD22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尾水处理水泵</w:t>
                  </w:r>
                </w:p>
              </w:tc>
              <w:tc>
                <w:tcPr>
                  <w:tcW w:w="3013" w:type="dxa"/>
                  <w:noWrap w:val="0"/>
                  <w:vAlign w:val="center"/>
                </w:tcPr>
                <w:p w14:paraId="640E64E9">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50WQ15-20-2.2</w:t>
                  </w:r>
                </w:p>
              </w:tc>
              <w:tc>
                <w:tcPr>
                  <w:tcW w:w="675" w:type="dxa"/>
                  <w:shd w:val="clear" w:color="auto" w:fill="auto"/>
                  <w:noWrap w:val="0"/>
                  <w:vAlign w:val="center"/>
                </w:tcPr>
                <w:p w14:paraId="42778771">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7DA25431">
                  <w:pPr>
                    <w:pStyle w:val="15"/>
                    <w:bidi w:val="0"/>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 xml:space="preserve">1 </w:t>
                  </w:r>
                </w:p>
              </w:tc>
              <w:tc>
                <w:tcPr>
                  <w:tcW w:w="806" w:type="dxa"/>
                  <w:noWrap w:val="0"/>
                  <w:vAlign w:val="center"/>
                </w:tcPr>
                <w:p w14:paraId="574E4B3A">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A1516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04C9CF5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22</w:t>
                  </w:r>
                </w:p>
              </w:tc>
              <w:tc>
                <w:tcPr>
                  <w:tcW w:w="2165" w:type="dxa"/>
                  <w:shd w:val="clear" w:color="auto" w:fill="auto"/>
                  <w:noWrap w:val="0"/>
                  <w:vAlign w:val="center"/>
                </w:tcPr>
                <w:p w14:paraId="0F39371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废水箱</w:t>
                  </w:r>
                </w:p>
              </w:tc>
              <w:tc>
                <w:tcPr>
                  <w:tcW w:w="3013" w:type="dxa"/>
                  <w:shd w:val="clear" w:color="auto" w:fill="auto"/>
                  <w:noWrap w:val="0"/>
                  <w:vAlign w:val="center"/>
                </w:tcPr>
                <w:p w14:paraId="75F295C7">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玻璃钢水箱</w:t>
                  </w:r>
                  <w:r>
                    <w:rPr>
                      <w:rFonts w:hint="eastAsia" w:cs="Times New Roman"/>
                      <w:color w:val="auto"/>
                      <w:highlight w:val="none"/>
                      <w:lang w:val="en-US" w:eastAsia="zh-CN"/>
                    </w:rPr>
                    <w:t>50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shd w:val="clear" w:color="auto" w:fill="auto"/>
                  <w:noWrap w:val="0"/>
                  <w:vAlign w:val="center"/>
                </w:tcPr>
                <w:p w14:paraId="4378156F">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shd w:val="clear" w:color="auto" w:fill="auto"/>
                  <w:noWrap w:val="0"/>
                  <w:vAlign w:val="center"/>
                </w:tcPr>
                <w:p w14:paraId="56B2D130">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center"/>
                </w:tcPr>
                <w:p w14:paraId="0C217E5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9997E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0F52AA3">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二</w:t>
                  </w:r>
                </w:p>
              </w:tc>
              <w:tc>
                <w:tcPr>
                  <w:tcW w:w="2165" w:type="dxa"/>
                  <w:noWrap w:val="0"/>
                  <w:vAlign w:val="center"/>
                </w:tcPr>
                <w:p w14:paraId="1C29C84B">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伊和乌素苏木供水站</w:t>
                  </w:r>
                </w:p>
              </w:tc>
              <w:tc>
                <w:tcPr>
                  <w:tcW w:w="3013" w:type="dxa"/>
                  <w:noWrap w:val="0"/>
                  <w:vAlign w:val="top"/>
                </w:tcPr>
                <w:p w14:paraId="432B8F85">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c>
                <w:tcPr>
                  <w:tcW w:w="675" w:type="dxa"/>
                  <w:noWrap w:val="0"/>
                  <w:vAlign w:val="center"/>
                </w:tcPr>
                <w:p w14:paraId="2ECB60EF">
                  <w:pPr>
                    <w:pStyle w:val="15"/>
                    <w:bidi w:val="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w:t>
                  </w:r>
                </w:p>
              </w:tc>
              <w:tc>
                <w:tcPr>
                  <w:tcW w:w="837" w:type="dxa"/>
                  <w:noWrap w:val="0"/>
                  <w:vAlign w:val="center"/>
                </w:tcPr>
                <w:p w14:paraId="29CC7344">
                  <w:pPr>
                    <w:pStyle w:val="15"/>
                    <w:bidi w:val="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w:t>
                  </w:r>
                </w:p>
              </w:tc>
              <w:tc>
                <w:tcPr>
                  <w:tcW w:w="806" w:type="dxa"/>
                  <w:noWrap w:val="0"/>
                  <w:vAlign w:val="center"/>
                </w:tcPr>
                <w:p w14:paraId="6C46A3A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EEB1C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F7BE57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2165" w:type="dxa"/>
                  <w:noWrap w:val="0"/>
                  <w:vAlign w:val="center"/>
                </w:tcPr>
                <w:p w14:paraId="24A66CB4">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Ⅰ级多介质过滤罐</w:t>
                  </w:r>
                </w:p>
              </w:tc>
              <w:tc>
                <w:tcPr>
                  <w:tcW w:w="3013" w:type="dxa"/>
                  <w:noWrap w:val="0"/>
                  <w:vAlign w:val="top"/>
                </w:tcPr>
                <w:p w14:paraId="270AE5C0">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D×H=1500×3000</w:t>
                  </w:r>
                  <w:r>
                    <w:rPr>
                      <w:rFonts w:hint="eastAsia" w:cs="Times New Roman"/>
                      <w:color w:val="auto"/>
                      <w:highlight w:val="none"/>
                      <w:lang w:val="en-US" w:eastAsia="zh-CN"/>
                    </w:rPr>
                    <w:t>mm</w:t>
                  </w:r>
                  <w:r>
                    <w:rPr>
                      <w:rFonts w:hint="default" w:ascii="Times New Roman" w:hAnsi="Times New Roman" w:eastAsia="宋体" w:cs="Times New Roman"/>
                      <w:color w:val="auto"/>
                      <w:highlight w:val="none"/>
                      <w:lang w:val="en-US" w:eastAsia="zh-CN"/>
                    </w:rPr>
                    <w:t>，碳钢</w:t>
                  </w:r>
                </w:p>
              </w:tc>
              <w:tc>
                <w:tcPr>
                  <w:tcW w:w="675" w:type="dxa"/>
                  <w:noWrap w:val="0"/>
                  <w:vAlign w:val="center"/>
                </w:tcPr>
                <w:p w14:paraId="7BEB0D0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45B435E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806" w:type="dxa"/>
                  <w:noWrap w:val="0"/>
                  <w:vAlign w:val="center"/>
                </w:tcPr>
                <w:p w14:paraId="0943C5AB">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D048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3EC8633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2 </w:t>
                  </w:r>
                </w:p>
              </w:tc>
              <w:tc>
                <w:tcPr>
                  <w:tcW w:w="2165" w:type="dxa"/>
                  <w:noWrap w:val="0"/>
                  <w:vAlign w:val="center"/>
                </w:tcPr>
                <w:p w14:paraId="11FB7E5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Ⅱ级多介质过滤罐</w:t>
                  </w:r>
                </w:p>
              </w:tc>
              <w:tc>
                <w:tcPr>
                  <w:tcW w:w="3013" w:type="dxa"/>
                  <w:noWrap w:val="0"/>
                  <w:vAlign w:val="top"/>
                </w:tcPr>
                <w:p w14:paraId="0F6E1B5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D×H=1500×3000</w:t>
                  </w:r>
                  <w:r>
                    <w:rPr>
                      <w:rFonts w:hint="eastAsia" w:cs="Times New Roman"/>
                      <w:color w:val="auto"/>
                      <w:highlight w:val="none"/>
                      <w:lang w:val="en-US" w:eastAsia="zh-CN"/>
                    </w:rPr>
                    <w:t>mm</w:t>
                  </w:r>
                  <w:r>
                    <w:rPr>
                      <w:rFonts w:hint="default" w:ascii="Times New Roman" w:hAnsi="Times New Roman" w:eastAsia="宋体" w:cs="Times New Roman"/>
                      <w:color w:val="auto"/>
                      <w:highlight w:val="none"/>
                      <w:lang w:val="en-US" w:eastAsia="zh-CN"/>
                    </w:rPr>
                    <w:t>，碳钢</w:t>
                  </w:r>
                </w:p>
              </w:tc>
              <w:tc>
                <w:tcPr>
                  <w:tcW w:w="675" w:type="dxa"/>
                  <w:noWrap w:val="0"/>
                  <w:vAlign w:val="center"/>
                </w:tcPr>
                <w:p w14:paraId="41E68C2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59E9131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806" w:type="dxa"/>
                  <w:noWrap w:val="0"/>
                  <w:vAlign w:val="center"/>
                </w:tcPr>
                <w:p w14:paraId="67BBCEB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0EDEB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4B6AC9C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3 </w:t>
                  </w:r>
                </w:p>
              </w:tc>
              <w:tc>
                <w:tcPr>
                  <w:tcW w:w="2165" w:type="dxa"/>
                  <w:noWrap w:val="0"/>
                  <w:vAlign w:val="center"/>
                </w:tcPr>
                <w:p w14:paraId="2770A0D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中间水箱</w:t>
                  </w:r>
                </w:p>
              </w:tc>
              <w:tc>
                <w:tcPr>
                  <w:tcW w:w="3013" w:type="dxa"/>
                  <w:noWrap w:val="0"/>
                  <w:vAlign w:val="top"/>
                </w:tcPr>
                <w:p w14:paraId="374DC8F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5793E05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780E3BF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center"/>
                </w:tcPr>
                <w:p w14:paraId="08BAFF3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8F97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5C87B9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4 </w:t>
                  </w:r>
                </w:p>
              </w:tc>
              <w:tc>
                <w:tcPr>
                  <w:tcW w:w="2165" w:type="dxa"/>
                  <w:noWrap w:val="0"/>
                  <w:vAlign w:val="center"/>
                </w:tcPr>
                <w:p w14:paraId="25D25B7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精密过滤器</w:t>
                  </w:r>
                </w:p>
              </w:tc>
              <w:tc>
                <w:tcPr>
                  <w:tcW w:w="3013" w:type="dxa"/>
                  <w:noWrap w:val="0"/>
                  <w:vAlign w:val="top"/>
                </w:tcPr>
                <w:p w14:paraId="30FF934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20吨/h</w:t>
                  </w:r>
                </w:p>
              </w:tc>
              <w:tc>
                <w:tcPr>
                  <w:tcW w:w="675" w:type="dxa"/>
                  <w:noWrap w:val="0"/>
                  <w:vAlign w:val="center"/>
                </w:tcPr>
                <w:p w14:paraId="2395BA9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345E99B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center"/>
                </w:tcPr>
                <w:p w14:paraId="648BCB60">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DAB5D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48B0607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5 </w:t>
                  </w:r>
                </w:p>
              </w:tc>
              <w:tc>
                <w:tcPr>
                  <w:tcW w:w="2165" w:type="dxa"/>
                  <w:noWrap w:val="0"/>
                  <w:vAlign w:val="center"/>
                </w:tcPr>
                <w:p w14:paraId="40B9637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反渗透</w:t>
                  </w:r>
                </w:p>
              </w:tc>
              <w:tc>
                <w:tcPr>
                  <w:tcW w:w="3013" w:type="dxa"/>
                  <w:noWrap w:val="0"/>
                  <w:vAlign w:val="top"/>
                </w:tcPr>
                <w:p w14:paraId="1E6839A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15 吨/h</w:t>
                  </w:r>
                </w:p>
              </w:tc>
              <w:tc>
                <w:tcPr>
                  <w:tcW w:w="675" w:type="dxa"/>
                  <w:noWrap w:val="0"/>
                  <w:vAlign w:val="center"/>
                </w:tcPr>
                <w:p w14:paraId="3740E9F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0290D23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center"/>
                </w:tcPr>
                <w:p w14:paraId="5C8D6EA1">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3C500F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4DC1BF7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6 </w:t>
                  </w:r>
                </w:p>
              </w:tc>
              <w:tc>
                <w:tcPr>
                  <w:tcW w:w="2165" w:type="dxa"/>
                  <w:noWrap w:val="0"/>
                  <w:vAlign w:val="center"/>
                </w:tcPr>
                <w:p w14:paraId="42CCA22B">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净水水箱</w:t>
                  </w:r>
                </w:p>
              </w:tc>
              <w:tc>
                <w:tcPr>
                  <w:tcW w:w="3013" w:type="dxa"/>
                  <w:noWrap w:val="0"/>
                  <w:vAlign w:val="top"/>
                </w:tcPr>
                <w:p w14:paraId="2FD2FA7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77A2EA1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599F1C2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center"/>
                </w:tcPr>
                <w:p w14:paraId="6E230BEE">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78E901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6718DC2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7 </w:t>
                  </w:r>
                </w:p>
              </w:tc>
              <w:tc>
                <w:tcPr>
                  <w:tcW w:w="2165" w:type="dxa"/>
                  <w:noWrap w:val="0"/>
                  <w:vAlign w:val="center"/>
                </w:tcPr>
                <w:p w14:paraId="2426E4C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次氯酸钠消毒系统</w:t>
                  </w:r>
                </w:p>
              </w:tc>
              <w:tc>
                <w:tcPr>
                  <w:tcW w:w="3013" w:type="dxa"/>
                  <w:noWrap w:val="0"/>
                  <w:vAlign w:val="center"/>
                </w:tcPr>
                <w:p w14:paraId="2399D42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6.6L/h</w:t>
                  </w:r>
                </w:p>
              </w:tc>
              <w:tc>
                <w:tcPr>
                  <w:tcW w:w="675" w:type="dxa"/>
                  <w:noWrap w:val="0"/>
                  <w:vAlign w:val="center"/>
                </w:tcPr>
                <w:p w14:paraId="57A4207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65672E1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5932DEA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4B74C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0F28550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8 </w:t>
                  </w:r>
                </w:p>
              </w:tc>
              <w:tc>
                <w:tcPr>
                  <w:tcW w:w="2165" w:type="dxa"/>
                  <w:shd w:val="clear" w:color="auto" w:fill="auto"/>
                  <w:noWrap w:val="0"/>
                  <w:vAlign w:val="center"/>
                </w:tcPr>
                <w:p w14:paraId="7DC3ADA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高压泵</w:t>
                  </w:r>
                </w:p>
              </w:tc>
              <w:tc>
                <w:tcPr>
                  <w:tcW w:w="3013" w:type="dxa"/>
                  <w:shd w:val="clear" w:color="auto" w:fill="auto"/>
                  <w:noWrap w:val="0"/>
                  <w:vAlign w:val="center"/>
                </w:tcPr>
                <w:p w14:paraId="7A74A3F9">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AS32-50 15</w:t>
                  </w:r>
                  <w:r>
                    <w:rPr>
                      <w:rFonts w:hint="eastAsia" w:cs="Times New Roman"/>
                      <w:color w:val="auto"/>
                      <w:highlight w:val="none"/>
                      <w:lang w:val="en-US" w:eastAsia="zh-CN"/>
                    </w:rPr>
                    <w:t>kW</w:t>
                  </w:r>
                </w:p>
              </w:tc>
              <w:tc>
                <w:tcPr>
                  <w:tcW w:w="675" w:type="dxa"/>
                  <w:shd w:val="clear" w:color="auto" w:fill="auto"/>
                  <w:noWrap w:val="0"/>
                  <w:vAlign w:val="center"/>
                </w:tcPr>
                <w:p w14:paraId="726F068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09E06D8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4FF92412">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1710DF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2D555FD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9</w:t>
                  </w:r>
                </w:p>
              </w:tc>
              <w:tc>
                <w:tcPr>
                  <w:tcW w:w="2165" w:type="dxa"/>
                  <w:shd w:val="clear" w:color="auto" w:fill="auto"/>
                  <w:noWrap w:val="0"/>
                  <w:vAlign w:val="center"/>
                </w:tcPr>
                <w:p w14:paraId="26D41AA1">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原水增压泵</w:t>
                  </w:r>
                </w:p>
              </w:tc>
              <w:tc>
                <w:tcPr>
                  <w:tcW w:w="3013" w:type="dxa"/>
                  <w:shd w:val="clear" w:color="auto" w:fill="auto"/>
                  <w:noWrap w:val="0"/>
                  <w:vAlign w:val="center"/>
                </w:tcPr>
                <w:p w14:paraId="39A6986B">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AS12-20-2，电压：380V，功率：4</w:t>
                  </w:r>
                  <w:r>
                    <w:rPr>
                      <w:rFonts w:hint="eastAsia" w:cs="Times New Roman"/>
                      <w:color w:val="auto"/>
                      <w:highlight w:val="none"/>
                      <w:lang w:val="en-US" w:eastAsia="zh-CN"/>
                    </w:rPr>
                    <w:t>kW</w:t>
                  </w:r>
                </w:p>
              </w:tc>
              <w:tc>
                <w:tcPr>
                  <w:tcW w:w="675" w:type="dxa"/>
                  <w:shd w:val="clear" w:color="auto" w:fill="auto"/>
                  <w:noWrap w:val="0"/>
                  <w:vAlign w:val="center"/>
                </w:tcPr>
                <w:p w14:paraId="737C58A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261033F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2</w:t>
                  </w:r>
                </w:p>
              </w:tc>
              <w:tc>
                <w:tcPr>
                  <w:tcW w:w="806" w:type="dxa"/>
                  <w:noWrap w:val="0"/>
                  <w:vAlign w:val="top"/>
                </w:tcPr>
                <w:p w14:paraId="264D356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FF95C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3B7EE8B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10</w:t>
                  </w:r>
                </w:p>
              </w:tc>
              <w:tc>
                <w:tcPr>
                  <w:tcW w:w="2165" w:type="dxa"/>
                  <w:shd w:val="clear" w:color="auto" w:fill="auto"/>
                  <w:noWrap w:val="0"/>
                  <w:vAlign w:val="center"/>
                </w:tcPr>
                <w:p w14:paraId="27416A0E">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反渗透增压泵</w:t>
                  </w:r>
                </w:p>
              </w:tc>
              <w:tc>
                <w:tcPr>
                  <w:tcW w:w="3013" w:type="dxa"/>
                  <w:shd w:val="clear" w:color="auto" w:fill="auto"/>
                  <w:noWrap w:val="0"/>
                  <w:vAlign w:val="center"/>
                </w:tcPr>
                <w:p w14:paraId="45C3EF04">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AS32-50 15</w:t>
                  </w:r>
                  <w:r>
                    <w:rPr>
                      <w:rFonts w:hint="eastAsia" w:cs="Times New Roman"/>
                      <w:color w:val="auto"/>
                      <w:highlight w:val="none"/>
                      <w:lang w:val="en-US" w:eastAsia="zh-CN"/>
                    </w:rPr>
                    <w:t>kW</w:t>
                  </w:r>
                </w:p>
              </w:tc>
              <w:tc>
                <w:tcPr>
                  <w:tcW w:w="675" w:type="dxa"/>
                  <w:shd w:val="clear" w:color="auto" w:fill="auto"/>
                  <w:noWrap w:val="0"/>
                  <w:vAlign w:val="center"/>
                </w:tcPr>
                <w:p w14:paraId="01428D40">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台</w:t>
                  </w:r>
                </w:p>
              </w:tc>
              <w:tc>
                <w:tcPr>
                  <w:tcW w:w="837" w:type="dxa"/>
                  <w:shd w:val="clear" w:color="auto" w:fill="auto"/>
                  <w:noWrap w:val="0"/>
                  <w:vAlign w:val="center"/>
                </w:tcPr>
                <w:p w14:paraId="5D8864C4">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1</w:t>
                  </w:r>
                </w:p>
              </w:tc>
              <w:tc>
                <w:tcPr>
                  <w:tcW w:w="806" w:type="dxa"/>
                  <w:noWrap w:val="0"/>
                  <w:vAlign w:val="top"/>
                </w:tcPr>
                <w:p w14:paraId="3593ABE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5A27A2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1F4C21B4">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11</w:t>
                  </w:r>
                </w:p>
              </w:tc>
              <w:tc>
                <w:tcPr>
                  <w:tcW w:w="2165" w:type="dxa"/>
                  <w:shd w:val="clear" w:color="auto" w:fill="auto"/>
                  <w:noWrap w:val="0"/>
                  <w:vAlign w:val="center"/>
                </w:tcPr>
                <w:p w14:paraId="5405648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中间供水泵</w:t>
                  </w:r>
                </w:p>
              </w:tc>
              <w:tc>
                <w:tcPr>
                  <w:tcW w:w="3013" w:type="dxa"/>
                  <w:shd w:val="clear" w:color="auto" w:fill="auto"/>
                  <w:noWrap w:val="0"/>
                  <w:vAlign w:val="center"/>
                </w:tcPr>
                <w:p w14:paraId="7F3A2AB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AS32-20-2，电压：380V，功率：4</w:t>
                  </w:r>
                  <w:r>
                    <w:rPr>
                      <w:rFonts w:hint="eastAsia" w:cs="Times New Roman"/>
                      <w:color w:val="auto"/>
                      <w:highlight w:val="none"/>
                      <w:lang w:val="en-US" w:eastAsia="zh-CN"/>
                    </w:rPr>
                    <w:t>kW</w:t>
                  </w:r>
                </w:p>
              </w:tc>
              <w:tc>
                <w:tcPr>
                  <w:tcW w:w="675" w:type="dxa"/>
                  <w:shd w:val="clear" w:color="auto" w:fill="auto"/>
                  <w:noWrap w:val="0"/>
                  <w:vAlign w:val="center"/>
                </w:tcPr>
                <w:p w14:paraId="3F09FC5B">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50B5A48C">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2</w:t>
                  </w:r>
                </w:p>
              </w:tc>
              <w:tc>
                <w:tcPr>
                  <w:tcW w:w="806" w:type="dxa"/>
                  <w:noWrap w:val="0"/>
                  <w:vAlign w:val="top"/>
                </w:tcPr>
                <w:p w14:paraId="384A94A2">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9520F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066D1C59">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12</w:t>
                  </w:r>
                </w:p>
              </w:tc>
              <w:tc>
                <w:tcPr>
                  <w:tcW w:w="2165" w:type="dxa"/>
                  <w:shd w:val="clear" w:color="auto" w:fill="auto"/>
                  <w:noWrap w:val="0"/>
                  <w:vAlign w:val="center"/>
                </w:tcPr>
                <w:p w14:paraId="6C981331">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反洗水泵</w:t>
                  </w:r>
                </w:p>
              </w:tc>
              <w:tc>
                <w:tcPr>
                  <w:tcW w:w="3013" w:type="dxa"/>
                  <w:shd w:val="clear" w:color="auto" w:fill="auto"/>
                  <w:noWrap w:val="0"/>
                  <w:vAlign w:val="center"/>
                </w:tcPr>
                <w:p w14:paraId="6CD0AD2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AS32-30-1 电压：380V，功率：7.5</w:t>
                  </w:r>
                  <w:r>
                    <w:rPr>
                      <w:rFonts w:hint="eastAsia" w:cs="Times New Roman"/>
                      <w:color w:val="auto"/>
                      <w:highlight w:val="none"/>
                      <w:lang w:val="en-US" w:eastAsia="zh-CN"/>
                    </w:rPr>
                    <w:t>kW</w:t>
                  </w:r>
                </w:p>
              </w:tc>
              <w:tc>
                <w:tcPr>
                  <w:tcW w:w="675" w:type="dxa"/>
                  <w:shd w:val="clear" w:color="auto" w:fill="auto"/>
                  <w:noWrap w:val="0"/>
                  <w:vAlign w:val="center"/>
                </w:tcPr>
                <w:p w14:paraId="22CA18DC">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7D19680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687C623C">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5CEB87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24388C8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13</w:t>
                  </w:r>
                </w:p>
              </w:tc>
              <w:tc>
                <w:tcPr>
                  <w:tcW w:w="2165" w:type="dxa"/>
                  <w:shd w:val="clear" w:color="auto" w:fill="auto"/>
                  <w:noWrap w:val="0"/>
                  <w:vAlign w:val="center"/>
                </w:tcPr>
                <w:p w14:paraId="7DFCE5D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供水泵</w:t>
                  </w:r>
                </w:p>
              </w:tc>
              <w:tc>
                <w:tcPr>
                  <w:tcW w:w="3013" w:type="dxa"/>
                  <w:shd w:val="clear" w:color="auto" w:fill="auto"/>
                  <w:noWrap w:val="0"/>
                  <w:vAlign w:val="top"/>
                </w:tcPr>
                <w:p w14:paraId="61CA1F0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AS45-20-2 ，电压：380V，功率：7.5</w:t>
                  </w:r>
                  <w:r>
                    <w:rPr>
                      <w:rFonts w:hint="eastAsia" w:cs="Times New Roman"/>
                      <w:color w:val="auto"/>
                      <w:highlight w:val="none"/>
                      <w:lang w:val="en-US" w:eastAsia="zh-CN"/>
                    </w:rPr>
                    <w:t>kW</w:t>
                  </w:r>
                </w:p>
              </w:tc>
              <w:tc>
                <w:tcPr>
                  <w:tcW w:w="675" w:type="dxa"/>
                  <w:shd w:val="clear" w:color="auto" w:fill="auto"/>
                  <w:noWrap w:val="0"/>
                  <w:vAlign w:val="center"/>
                </w:tcPr>
                <w:p w14:paraId="4737F252">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72DB513C">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2</w:t>
                  </w:r>
                </w:p>
              </w:tc>
              <w:tc>
                <w:tcPr>
                  <w:tcW w:w="806" w:type="dxa"/>
                  <w:noWrap w:val="0"/>
                  <w:vAlign w:val="top"/>
                </w:tcPr>
                <w:p w14:paraId="50214A06">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9B7A7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6541233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14</w:t>
                  </w:r>
                </w:p>
              </w:tc>
              <w:tc>
                <w:tcPr>
                  <w:tcW w:w="2165" w:type="dxa"/>
                  <w:shd w:val="clear" w:color="auto" w:fill="auto"/>
                  <w:noWrap w:val="0"/>
                  <w:vAlign w:val="center"/>
                </w:tcPr>
                <w:p w14:paraId="58686CC3">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尾水处理水泵</w:t>
                  </w:r>
                </w:p>
              </w:tc>
              <w:tc>
                <w:tcPr>
                  <w:tcW w:w="3013" w:type="dxa"/>
                  <w:shd w:val="clear" w:color="auto" w:fill="auto"/>
                  <w:noWrap w:val="0"/>
                  <w:vAlign w:val="center"/>
                </w:tcPr>
                <w:p w14:paraId="06FC24CE">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50WQ15-20-2.2</w:t>
                  </w:r>
                </w:p>
              </w:tc>
              <w:tc>
                <w:tcPr>
                  <w:tcW w:w="675" w:type="dxa"/>
                  <w:shd w:val="clear" w:color="auto" w:fill="auto"/>
                  <w:noWrap w:val="0"/>
                  <w:vAlign w:val="center"/>
                </w:tcPr>
                <w:p w14:paraId="34DF9DDA">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台</w:t>
                  </w:r>
                </w:p>
              </w:tc>
              <w:tc>
                <w:tcPr>
                  <w:tcW w:w="837" w:type="dxa"/>
                  <w:shd w:val="clear" w:color="auto" w:fill="auto"/>
                  <w:noWrap w:val="0"/>
                  <w:vAlign w:val="center"/>
                </w:tcPr>
                <w:p w14:paraId="10B8B1DE">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16CEEF3F">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589622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7E37EDE">
                  <w:pPr>
                    <w:pStyle w:val="15"/>
                    <w:bidi w:val="0"/>
                    <w:rPr>
                      <w:rFonts w:hint="default" w:cs="Times New Roman"/>
                      <w:color w:val="auto"/>
                      <w:highlight w:val="none"/>
                      <w:lang w:val="en-US" w:eastAsia="zh-CN"/>
                    </w:rPr>
                  </w:pPr>
                  <w:r>
                    <w:rPr>
                      <w:rFonts w:hint="eastAsia" w:cs="Times New Roman"/>
                      <w:color w:val="auto"/>
                      <w:highlight w:val="none"/>
                      <w:lang w:val="en-US" w:eastAsia="zh-CN"/>
                    </w:rPr>
                    <w:t>15</w:t>
                  </w:r>
                </w:p>
              </w:tc>
              <w:tc>
                <w:tcPr>
                  <w:tcW w:w="2165" w:type="dxa"/>
                  <w:noWrap w:val="0"/>
                  <w:vAlign w:val="center"/>
                </w:tcPr>
                <w:p w14:paraId="58A3F185">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废水箱</w:t>
                  </w:r>
                </w:p>
              </w:tc>
              <w:tc>
                <w:tcPr>
                  <w:tcW w:w="3013" w:type="dxa"/>
                  <w:noWrap w:val="0"/>
                  <w:vAlign w:val="center"/>
                </w:tcPr>
                <w:p w14:paraId="0C4171B7">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玻璃钢水箱</w:t>
                  </w:r>
                  <w:r>
                    <w:rPr>
                      <w:rFonts w:hint="eastAsia" w:cs="Times New Roman"/>
                      <w:color w:val="auto"/>
                      <w:highlight w:val="none"/>
                      <w:lang w:val="en-US" w:eastAsia="zh-CN"/>
                    </w:rPr>
                    <w:t>100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shd w:val="clear" w:color="auto" w:fill="auto"/>
                  <w:noWrap w:val="0"/>
                  <w:vAlign w:val="center"/>
                </w:tcPr>
                <w:p w14:paraId="256F4486">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shd w:val="clear" w:color="auto" w:fill="auto"/>
                  <w:noWrap w:val="0"/>
                  <w:vAlign w:val="center"/>
                </w:tcPr>
                <w:p w14:paraId="19FEEBD0">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59233D60">
                  <w:pPr>
                    <w:pStyle w:val="15"/>
                    <w:bidi w:val="0"/>
                    <w:rPr>
                      <w:rFonts w:hint="default" w:ascii="Times New Roman" w:hAnsi="Times New Roman" w:eastAsia="宋体" w:cs="Times New Roman"/>
                      <w:color w:val="auto"/>
                      <w:highlight w:val="none"/>
                    </w:rPr>
                  </w:pPr>
                </w:p>
              </w:tc>
            </w:tr>
            <w:tr w14:paraId="5C30FE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6BF21E1E">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三 </w:t>
                  </w:r>
                </w:p>
              </w:tc>
              <w:tc>
                <w:tcPr>
                  <w:tcW w:w="2165" w:type="dxa"/>
                  <w:noWrap w:val="0"/>
                  <w:vAlign w:val="center"/>
                </w:tcPr>
                <w:p w14:paraId="4B243C94">
                  <w:pPr>
                    <w:pStyle w:val="15"/>
                    <w:bidi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巴音乌素供水站</w:t>
                  </w:r>
                </w:p>
              </w:tc>
              <w:tc>
                <w:tcPr>
                  <w:tcW w:w="3013" w:type="dxa"/>
                  <w:noWrap w:val="0"/>
                  <w:vAlign w:val="top"/>
                </w:tcPr>
                <w:p w14:paraId="50BF3AD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c>
                <w:tcPr>
                  <w:tcW w:w="675" w:type="dxa"/>
                  <w:noWrap w:val="0"/>
                  <w:vAlign w:val="center"/>
                </w:tcPr>
                <w:p w14:paraId="0A9721E8">
                  <w:pPr>
                    <w:pStyle w:val="15"/>
                    <w:bidi w:val="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w:t>
                  </w:r>
                </w:p>
              </w:tc>
              <w:tc>
                <w:tcPr>
                  <w:tcW w:w="837" w:type="dxa"/>
                  <w:noWrap w:val="0"/>
                  <w:vAlign w:val="center"/>
                </w:tcPr>
                <w:p w14:paraId="37E7ECF8">
                  <w:pPr>
                    <w:pStyle w:val="15"/>
                    <w:bidi w:val="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w:t>
                  </w:r>
                </w:p>
              </w:tc>
              <w:tc>
                <w:tcPr>
                  <w:tcW w:w="806" w:type="dxa"/>
                  <w:noWrap w:val="0"/>
                  <w:vAlign w:val="top"/>
                </w:tcPr>
                <w:p w14:paraId="26DBA4D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0D324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0C2D32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1 </w:t>
                  </w:r>
                </w:p>
              </w:tc>
              <w:tc>
                <w:tcPr>
                  <w:tcW w:w="2165" w:type="dxa"/>
                  <w:noWrap w:val="0"/>
                  <w:vAlign w:val="center"/>
                </w:tcPr>
                <w:p w14:paraId="6F62EFB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Ⅰ级多介质过滤罐</w:t>
                  </w:r>
                </w:p>
              </w:tc>
              <w:tc>
                <w:tcPr>
                  <w:tcW w:w="3013" w:type="dxa"/>
                  <w:noWrap w:val="0"/>
                  <w:vAlign w:val="top"/>
                </w:tcPr>
                <w:p w14:paraId="1C27FE37">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D×H=1</w:t>
                  </w:r>
                  <w:r>
                    <w:rPr>
                      <w:rFonts w:hint="eastAsia" w:cs="Times New Roman"/>
                      <w:color w:val="auto"/>
                      <w:highlight w:val="none"/>
                      <w:lang w:val="en-US" w:eastAsia="zh-CN"/>
                    </w:rPr>
                    <w:t>8</w:t>
                  </w:r>
                  <w:r>
                    <w:rPr>
                      <w:rFonts w:hint="default" w:ascii="Times New Roman" w:hAnsi="Times New Roman" w:eastAsia="宋体" w:cs="Times New Roman"/>
                      <w:color w:val="auto"/>
                      <w:highlight w:val="none"/>
                      <w:lang w:val="en-US" w:eastAsia="zh-CN"/>
                    </w:rPr>
                    <w:t>00*3</w:t>
                  </w:r>
                  <w:r>
                    <w:rPr>
                      <w:rFonts w:hint="eastAsia" w:cs="Times New Roman"/>
                      <w:color w:val="auto"/>
                      <w:highlight w:val="none"/>
                      <w:lang w:val="en-US" w:eastAsia="zh-CN"/>
                    </w:rPr>
                    <w:t>45</w:t>
                  </w:r>
                  <w:r>
                    <w:rPr>
                      <w:rFonts w:hint="default" w:ascii="Times New Roman" w:hAnsi="Times New Roman" w:eastAsia="宋体" w:cs="Times New Roman"/>
                      <w:color w:val="auto"/>
                      <w:highlight w:val="none"/>
                      <w:lang w:val="en-US" w:eastAsia="zh-CN"/>
                    </w:rPr>
                    <w:t>0</w:t>
                  </w:r>
                  <w:r>
                    <w:rPr>
                      <w:rFonts w:hint="eastAsia" w:cs="Times New Roman"/>
                      <w:color w:val="auto"/>
                      <w:highlight w:val="none"/>
                      <w:lang w:val="en-US" w:eastAsia="zh-CN"/>
                    </w:rPr>
                    <w:t>mm</w:t>
                  </w:r>
                  <w:r>
                    <w:rPr>
                      <w:rFonts w:hint="default" w:ascii="Times New Roman" w:hAnsi="Times New Roman" w:eastAsia="宋体" w:cs="Times New Roman"/>
                      <w:color w:val="auto"/>
                      <w:highlight w:val="none"/>
                      <w:lang w:val="en-US" w:eastAsia="zh-CN"/>
                    </w:rPr>
                    <w:t>，碳钢</w:t>
                  </w:r>
                </w:p>
              </w:tc>
              <w:tc>
                <w:tcPr>
                  <w:tcW w:w="675" w:type="dxa"/>
                  <w:noWrap w:val="0"/>
                  <w:vAlign w:val="center"/>
                </w:tcPr>
                <w:p w14:paraId="6F5F9E60">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7A6A275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48B169EA">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C03F2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D921FD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2 </w:t>
                  </w:r>
                </w:p>
              </w:tc>
              <w:tc>
                <w:tcPr>
                  <w:tcW w:w="2165" w:type="dxa"/>
                  <w:noWrap w:val="0"/>
                  <w:vAlign w:val="center"/>
                </w:tcPr>
                <w:p w14:paraId="68035A14">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Ⅱ级多介质过滤罐</w:t>
                  </w:r>
                </w:p>
              </w:tc>
              <w:tc>
                <w:tcPr>
                  <w:tcW w:w="3013" w:type="dxa"/>
                  <w:noWrap w:val="0"/>
                  <w:vAlign w:val="top"/>
                </w:tcPr>
                <w:p w14:paraId="558F3035">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D×H=1</w:t>
                  </w:r>
                  <w:r>
                    <w:rPr>
                      <w:rFonts w:hint="eastAsia" w:cs="Times New Roman"/>
                      <w:color w:val="auto"/>
                      <w:highlight w:val="none"/>
                      <w:lang w:val="en-US" w:eastAsia="zh-CN"/>
                    </w:rPr>
                    <w:t>8</w:t>
                  </w:r>
                  <w:r>
                    <w:rPr>
                      <w:rFonts w:hint="default" w:ascii="Times New Roman" w:hAnsi="Times New Roman" w:eastAsia="宋体" w:cs="Times New Roman"/>
                      <w:color w:val="auto"/>
                      <w:highlight w:val="none"/>
                      <w:lang w:val="en-US" w:eastAsia="zh-CN"/>
                    </w:rPr>
                    <w:t>00×3</w:t>
                  </w:r>
                  <w:r>
                    <w:rPr>
                      <w:rFonts w:hint="eastAsia" w:cs="Times New Roman"/>
                      <w:color w:val="auto"/>
                      <w:highlight w:val="none"/>
                      <w:lang w:val="en-US" w:eastAsia="zh-CN"/>
                    </w:rPr>
                    <w:t>45</w:t>
                  </w:r>
                  <w:r>
                    <w:rPr>
                      <w:rFonts w:hint="default" w:ascii="Times New Roman" w:hAnsi="Times New Roman" w:eastAsia="宋体" w:cs="Times New Roman"/>
                      <w:color w:val="auto"/>
                      <w:highlight w:val="none"/>
                      <w:lang w:val="en-US" w:eastAsia="zh-CN"/>
                    </w:rPr>
                    <w:t>0</w:t>
                  </w:r>
                  <w:r>
                    <w:rPr>
                      <w:rFonts w:hint="eastAsia" w:cs="Times New Roman"/>
                      <w:color w:val="auto"/>
                      <w:highlight w:val="none"/>
                      <w:lang w:val="en-US" w:eastAsia="zh-CN"/>
                    </w:rPr>
                    <w:t>mm</w:t>
                  </w:r>
                  <w:r>
                    <w:rPr>
                      <w:rFonts w:hint="default" w:ascii="Times New Roman" w:hAnsi="Times New Roman" w:eastAsia="宋体" w:cs="Times New Roman"/>
                      <w:color w:val="auto"/>
                      <w:highlight w:val="none"/>
                      <w:lang w:val="en-US" w:eastAsia="zh-CN"/>
                    </w:rPr>
                    <w:t>，碳钢</w:t>
                  </w:r>
                </w:p>
              </w:tc>
              <w:tc>
                <w:tcPr>
                  <w:tcW w:w="675" w:type="dxa"/>
                  <w:noWrap w:val="0"/>
                  <w:vAlign w:val="center"/>
                </w:tcPr>
                <w:p w14:paraId="71E11561">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43EB3D8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0C6D82EE">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14AFC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4D14C6B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3 </w:t>
                  </w:r>
                </w:p>
              </w:tc>
              <w:tc>
                <w:tcPr>
                  <w:tcW w:w="2165" w:type="dxa"/>
                  <w:noWrap w:val="0"/>
                  <w:vAlign w:val="center"/>
                </w:tcPr>
                <w:p w14:paraId="1C02611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中间水箱</w:t>
                  </w:r>
                </w:p>
              </w:tc>
              <w:tc>
                <w:tcPr>
                  <w:tcW w:w="3013" w:type="dxa"/>
                  <w:noWrap w:val="0"/>
                  <w:vAlign w:val="top"/>
                </w:tcPr>
                <w:p w14:paraId="7BBE00B3">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10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4708BEDC">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51D5DEE6">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30CA3749">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2A68D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1630272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4 </w:t>
                  </w:r>
                </w:p>
              </w:tc>
              <w:tc>
                <w:tcPr>
                  <w:tcW w:w="2165" w:type="dxa"/>
                  <w:noWrap w:val="0"/>
                  <w:vAlign w:val="center"/>
                </w:tcPr>
                <w:p w14:paraId="628B0F6A">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精密过滤器</w:t>
                  </w:r>
                </w:p>
              </w:tc>
              <w:tc>
                <w:tcPr>
                  <w:tcW w:w="3013" w:type="dxa"/>
                  <w:noWrap w:val="0"/>
                  <w:vAlign w:val="top"/>
                </w:tcPr>
                <w:p w14:paraId="744DB481">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w:t>
                  </w:r>
                  <w:r>
                    <w:rPr>
                      <w:rFonts w:hint="default" w:ascii="Times New Roman" w:hAnsi="Times New Roman" w:eastAsia="宋体" w:cs="Times New Roman"/>
                      <w:color w:val="auto"/>
                      <w:highlight w:val="none"/>
                      <w:lang w:val="en-US" w:eastAsia="zh-CN"/>
                    </w:rPr>
                    <w:t>吨/h</w:t>
                  </w:r>
                </w:p>
              </w:tc>
              <w:tc>
                <w:tcPr>
                  <w:tcW w:w="675" w:type="dxa"/>
                  <w:noWrap w:val="0"/>
                  <w:vAlign w:val="center"/>
                </w:tcPr>
                <w:p w14:paraId="57ACF51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0F58164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5C033AA0">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7407B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3BECF75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5 </w:t>
                  </w:r>
                </w:p>
              </w:tc>
              <w:tc>
                <w:tcPr>
                  <w:tcW w:w="2165" w:type="dxa"/>
                  <w:noWrap w:val="0"/>
                  <w:vAlign w:val="center"/>
                </w:tcPr>
                <w:p w14:paraId="23421DF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反渗透</w:t>
                  </w:r>
                </w:p>
              </w:tc>
              <w:tc>
                <w:tcPr>
                  <w:tcW w:w="3013" w:type="dxa"/>
                  <w:noWrap w:val="0"/>
                  <w:vAlign w:val="top"/>
                </w:tcPr>
                <w:p w14:paraId="62393EF3">
                  <w:pPr>
                    <w:pStyle w:val="15"/>
                    <w:bidi w:val="0"/>
                    <w:rPr>
                      <w:rFonts w:hint="default" w:ascii="Times New Roman" w:hAnsi="Times New Roman" w:eastAsia="宋体" w:cs="Times New Roman"/>
                      <w:color w:val="auto"/>
                      <w:highlight w:val="none"/>
                    </w:rPr>
                  </w:pPr>
                  <w:r>
                    <w:rPr>
                      <w:rFonts w:hint="eastAsia" w:cs="Times New Roman"/>
                      <w:color w:val="auto"/>
                      <w:highlight w:val="none"/>
                      <w:lang w:val="en-US" w:eastAsia="zh-CN"/>
                    </w:rPr>
                    <w:t>20</w:t>
                  </w:r>
                  <w:r>
                    <w:rPr>
                      <w:rFonts w:hint="default" w:ascii="Times New Roman" w:hAnsi="Times New Roman" w:eastAsia="宋体" w:cs="Times New Roman"/>
                      <w:color w:val="auto"/>
                      <w:highlight w:val="none"/>
                      <w:lang w:val="en-US" w:eastAsia="zh-CN"/>
                    </w:rPr>
                    <w:t>吨/h</w:t>
                  </w:r>
                </w:p>
              </w:tc>
              <w:tc>
                <w:tcPr>
                  <w:tcW w:w="675" w:type="dxa"/>
                  <w:noWrap w:val="0"/>
                  <w:vAlign w:val="center"/>
                </w:tcPr>
                <w:p w14:paraId="05C23FD2">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07B9F0FA">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43E59E29">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145A72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9D1B8C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6 </w:t>
                  </w:r>
                </w:p>
              </w:tc>
              <w:tc>
                <w:tcPr>
                  <w:tcW w:w="2165" w:type="dxa"/>
                  <w:noWrap w:val="0"/>
                  <w:vAlign w:val="center"/>
                </w:tcPr>
                <w:p w14:paraId="6D610F9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净水水箱</w:t>
                  </w:r>
                </w:p>
              </w:tc>
              <w:tc>
                <w:tcPr>
                  <w:tcW w:w="3013" w:type="dxa"/>
                  <w:noWrap w:val="0"/>
                  <w:vAlign w:val="top"/>
                </w:tcPr>
                <w:p w14:paraId="343E4DA3">
                  <w:pPr>
                    <w:pStyle w:val="15"/>
                    <w:bidi w:val="0"/>
                    <w:rPr>
                      <w:rFonts w:hint="default" w:ascii="Times New Roman" w:hAnsi="Times New Roman" w:eastAsia="宋体" w:cs="Times New Roman"/>
                      <w:color w:val="auto"/>
                      <w:highlight w:val="none"/>
                    </w:rPr>
                  </w:pPr>
                  <w:r>
                    <w:rPr>
                      <w:rFonts w:hint="eastAsia" w:cs="Times New Roman"/>
                      <w:color w:val="auto"/>
                      <w:highlight w:val="none"/>
                      <w:lang w:val="en-US" w:eastAsia="zh-CN"/>
                    </w:rPr>
                    <w:t>2</w:t>
                  </w:r>
                  <w:r>
                    <w:rPr>
                      <w:rFonts w:hint="default" w:ascii="Times New Roman" w:hAnsi="Times New Roman" w:eastAsia="宋体" w:cs="Times New Roman"/>
                      <w:color w:val="auto"/>
                      <w:highlight w:val="none"/>
                      <w:lang w:val="en-US" w:eastAsia="zh-CN"/>
                    </w:rPr>
                    <w:t>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noWrap w:val="0"/>
                  <w:vAlign w:val="center"/>
                </w:tcPr>
                <w:p w14:paraId="53AFE367">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noWrap w:val="0"/>
                  <w:vAlign w:val="center"/>
                </w:tcPr>
                <w:p w14:paraId="445FAB3A">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271586B3">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40541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CD0561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7 </w:t>
                  </w:r>
                </w:p>
              </w:tc>
              <w:tc>
                <w:tcPr>
                  <w:tcW w:w="2165" w:type="dxa"/>
                  <w:noWrap w:val="0"/>
                  <w:vAlign w:val="center"/>
                </w:tcPr>
                <w:p w14:paraId="0F0D112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次氯酸钠消毒系统</w:t>
                  </w:r>
                </w:p>
              </w:tc>
              <w:tc>
                <w:tcPr>
                  <w:tcW w:w="3013" w:type="dxa"/>
                  <w:noWrap w:val="0"/>
                  <w:vAlign w:val="center"/>
                </w:tcPr>
                <w:p w14:paraId="3D1BE15E">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50g</w:t>
                  </w:r>
                  <w:r>
                    <w:rPr>
                      <w:rFonts w:hint="default" w:ascii="Times New Roman" w:hAnsi="Times New Roman" w:eastAsia="宋体" w:cs="Times New Roman"/>
                      <w:color w:val="auto"/>
                      <w:highlight w:val="none"/>
                      <w:lang w:val="en-US" w:eastAsia="zh-CN"/>
                    </w:rPr>
                    <w:t>/h</w:t>
                  </w:r>
                </w:p>
              </w:tc>
              <w:tc>
                <w:tcPr>
                  <w:tcW w:w="675" w:type="dxa"/>
                  <w:noWrap w:val="0"/>
                  <w:vAlign w:val="center"/>
                </w:tcPr>
                <w:p w14:paraId="3C6129C7">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0916DEB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71D8C986">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527D68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189B9ED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p>
              </w:tc>
              <w:tc>
                <w:tcPr>
                  <w:tcW w:w="2165" w:type="dxa"/>
                  <w:noWrap w:val="0"/>
                  <w:vAlign w:val="center"/>
                </w:tcPr>
                <w:p w14:paraId="4336160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反洗水泵</w:t>
                  </w:r>
                </w:p>
              </w:tc>
              <w:tc>
                <w:tcPr>
                  <w:tcW w:w="3013" w:type="dxa"/>
                  <w:noWrap w:val="0"/>
                  <w:vAlign w:val="top"/>
                </w:tcPr>
                <w:p w14:paraId="583C6D18">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LD100-33/ZS3WHCJ，电压：380V，功率：15</w:t>
                  </w:r>
                  <w:r>
                    <w:rPr>
                      <w:rFonts w:hint="eastAsia" w:cs="Times New Roman"/>
                      <w:color w:val="auto"/>
                      <w:highlight w:val="none"/>
                      <w:lang w:val="en-US" w:eastAsia="zh-CN"/>
                    </w:rPr>
                    <w:t>kW</w:t>
                  </w:r>
                </w:p>
              </w:tc>
              <w:tc>
                <w:tcPr>
                  <w:tcW w:w="675" w:type="dxa"/>
                  <w:noWrap w:val="0"/>
                  <w:vAlign w:val="center"/>
                </w:tcPr>
                <w:p w14:paraId="0085D73E">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72F3494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114132D2">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76D1D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6D8C80C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w:t>
                  </w:r>
                </w:p>
              </w:tc>
              <w:tc>
                <w:tcPr>
                  <w:tcW w:w="2165" w:type="dxa"/>
                  <w:noWrap w:val="0"/>
                  <w:vAlign w:val="center"/>
                </w:tcPr>
                <w:p w14:paraId="70B8B56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原水提升泵</w:t>
                  </w:r>
                </w:p>
              </w:tc>
              <w:tc>
                <w:tcPr>
                  <w:tcW w:w="3013" w:type="dxa"/>
                  <w:noWrap w:val="0"/>
                  <w:vAlign w:val="top"/>
                </w:tcPr>
                <w:p w14:paraId="664E6B2B">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LD65-41G/ZSWHJ，电压：380V，功率：11</w:t>
                  </w:r>
                  <w:r>
                    <w:rPr>
                      <w:rFonts w:hint="eastAsia" w:cs="Times New Roman"/>
                      <w:color w:val="auto"/>
                      <w:highlight w:val="none"/>
                      <w:lang w:val="en-US" w:eastAsia="zh-CN"/>
                    </w:rPr>
                    <w:t>kW</w:t>
                  </w:r>
                </w:p>
              </w:tc>
              <w:tc>
                <w:tcPr>
                  <w:tcW w:w="675" w:type="dxa"/>
                  <w:noWrap w:val="0"/>
                  <w:vAlign w:val="center"/>
                </w:tcPr>
                <w:p w14:paraId="4B6D7E2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5E402B9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787C316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2C16D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3BCFC0D4">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2165" w:type="dxa"/>
                  <w:noWrap w:val="0"/>
                  <w:vAlign w:val="center"/>
                </w:tcPr>
                <w:p w14:paraId="73EBACA0">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中间供水泵</w:t>
                  </w:r>
                </w:p>
              </w:tc>
              <w:tc>
                <w:tcPr>
                  <w:tcW w:w="3013" w:type="dxa"/>
                  <w:noWrap w:val="0"/>
                  <w:vAlign w:val="top"/>
                </w:tcPr>
                <w:p w14:paraId="30968550">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LD65-41G/ZSWHJ，电压：380V，功率：11</w:t>
                  </w:r>
                  <w:r>
                    <w:rPr>
                      <w:rFonts w:hint="eastAsia" w:cs="Times New Roman"/>
                      <w:color w:val="auto"/>
                      <w:highlight w:val="none"/>
                      <w:lang w:val="en-US" w:eastAsia="zh-CN"/>
                    </w:rPr>
                    <w:t>kW</w:t>
                  </w:r>
                </w:p>
              </w:tc>
              <w:tc>
                <w:tcPr>
                  <w:tcW w:w="675" w:type="dxa"/>
                  <w:noWrap w:val="0"/>
                  <w:vAlign w:val="center"/>
                </w:tcPr>
                <w:p w14:paraId="7EB71D96">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64D75789">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7B046BC7">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5F53D0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0F98896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11</w:t>
                  </w:r>
                </w:p>
              </w:tc>
              <w:tc>
                <w:tcPr>
                  <w:tcW w:w="2165" w:type="dxa"/>
                  <w:noWrap w:val="0"/>
                  <w:vAlign w:val="center"/>
                </w:tcPr>
                <w:p w14:paraId="69DC36E1">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反渗透增压泵</w:t>
                  </w:r>
                </w:p>
              </w:tc>
              <w:tc>
                <w:tcPr>
                  <w:tcW w:w="3013" w:type="dxa"/>
                  <w:noWrap w:val="0"/>
                  <w:vAlign w:val="top"/>
                </w:tcPr>
                <w:p w14:paraId="5C5D7AFF">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DL32-10FSWPS，电压：380V，功率：18.5</w:t>
                  </w:r>
                  <w:r>
                    <w:rPr>
                      <w:rFonts w:hint="eastAsia" w:cs="Times New Roman"/>
                      <w:color w:val="auto"/>
                      <w:highlight w:val="none"/>
                      <w:lang w:val="en-US" w:eastAsia="zh-CN"/>
                    </w:rPr>
                    <w:t>kW</w:t>
                  </w:r>
                </w:p>
              </w:tc>
              <w:tc>
                <w:tcPr>
                  <w:tcW w:w="675" w:type="dxa"/>
                  <w:noWrap w:val="0"/>
                  <w:vAlign w:val="center"/>
                </w:tcPr>
                <w:p w14:paraId="27DAC3B5">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636D8032">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2A349D11">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061E9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7D0D1DC3">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w:t>
                  </w:r>
                </w:p>
              </w:tc>
              <w:tc>
                <w:tcPr>
                  <w:tcW w:w="2165" w:type="dxa"/>
                  <w:noWrap w:val="0"/>
                  <w:vAlign w:val="center"/>
                </w:tcPr>
                <w:p w14:paraId="789D027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供水泵</w:t>
                  </w:r>
                </w:p>
              </w:tc>
              <w:tc>
                <w:tcPr>
                  <w:tcW w:w="3013" w:type="dxa"/>
                  <w:noWrap w:val="0"/>
                  <w:vAlign w:val="top"/>
                </w:tcPr>
                <w:p w14:paraId="17D35B70">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DL15-4FSWPC，电压：380V，功率：4</w:t>
                  </w:r>
                  <w:r>
                    <w:rPr>
                      <w:rFonts w:hint="eastAsia" w:cs="Times New Roman"/>
                      <w:color w:val="auto"/>
                      <w:highlight w:val="none"/>
                      <w:lang w:val="en-US" w:eastAsia="zh-CN"/>
                    </w:rPr>
                    <w:t>kW</w:t>
                  </w:r>
                </w:p>
              </w:tc>
              <w:tc>
                <w:tcPr>
                  <w:tcW w:w="675" w:type="dxa"/>
                  <w:noWrap w:val="0"/>
                  <w:vAlign w:val="center"/>
                </w:tcPr>
                <w:p w14:paraId="0D18706D">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26925BFC">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806" w:type="dxa"/>
                  <w:noWrap w:val="0"/>
                  <w:vAlign w:val="top"/>
                </w:tcPr>
                <w:p w14:paraId="2F594127">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42AB85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noWrap w:val="0"/>
                  <w:vAlign w:val="center"/>
                </w:tcPr>
                <w:p w14:paraId="244E3DEC">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13</w:t>
                  </w:r>
                </w:p>
              </w:tc>
              <w:tc>
                <w:tcPr>
                  <w:tcW w:w="2165" w:type="dxa"/>
                  <w:noWrap w:val="0"/>
                  <w:vAlign w:val="center"/>
                </w:tcPr>
                <w:p w14:paraId="77EE065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尾水处理水泵</w:t>
                  </w:r>
                </w:p>
              </w:tc>
              <w:tc>
                <w:tcPr>
                  <w:tcW w:w="3013" w:type="dxa"/>
                  <w:noWrap w:val="0"/>
                  <w:vAlign w:val="center"/>
                </w:tcPr>
                <w:p w14:paraId="319479D8">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200QJ15-39-5kW</w:t>
                  </w:r>
                </w:p>
              </w:tc>
              <w:tc>
                <w:tcPr>
                  <w:tcW w:w="675" w:type="dxa"/>
                  <w:noWrap w:val="0"/>
                  <w:vAlign w:val="center"/>
                </w:tcPr>
                <w:p w14:paraId="4E5558FF">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套</w:t>
                  </w:r>
                </w:p>
              </w:tc>
              <w:tc>
                <w:tcPr>
                  <w:tcW w:w="837" w:type="dxa"/>
                  <w:noWrap w:val="0"/>
                  <w:vAlign w:val="center"/>
                </w:tcPr>
                <w:p w14:paraId="328286A8">
                  <w:pPr>
                    <w:pStyle w:val="15"/>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73428611">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r w14:paraId="626A85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724" w:type="dxa"/>
                  <w:shd w:val="clear" w:color="auto" w:fill="auto"/>
                  <w:noWrap w:val="0"/>
                  <w:vAlign w:val="center"/>
                </w:tcPr>
                <w:p w14:paraId="4798093D">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14</w:t>
                  </w:r>
                </w:p>
              </w:tc>
              <w:tc>
                <w:tcPr>
                  <w:tcW w:w="2165" w:type="dxa"/>
                  <w:shd w:val="clear" w:color="auto" w:fill="auto"/>
                  <w:noWrap w:val="0"/>
                  <w:vAlign w:val="center"/>
                </w:tcPr>
                <w:p w14:paraId="0D188F21">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废水箱</w:t>
                  </w:r>
                </w:p>
              </w:tc>
              <w:tc>
                <w:tcPr>
                  <w:tcW w:w="3013" w:type="dxa"/>
                  <w:shd w:val="clear" w:color="auto" w:fill="auto"/>
                  <w:noWrap w:val="0"/>
                  <w:vAlign w:val="center"/>
                </w:tcPr>
                <w:p w14:paraId="190533FC">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玻璃钢水箱</w:t>
                  </w:r>
                  <w:r>
                    <w:rPr>
                      <w:rFonts w:hint="eastAsia" w:cs="Times New Roman"/>
                      <w:color w:val="auto"/>
                      <w:highlight w:val="none"/>
                      <w:lang w:val="en-US" w:eastAsia="zh-CN"/>
                    </w:rPr>
                    <w:t>100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3</w:t>
                  </w:r>
                </w:p>
              </w:tc>
              <w:tc>
                <w:tcPr>
                  <w:tcW w:w="675" w:type="dxa"/>
                  <w:shd w:val="clear" w:color="auto" w:fill="auto"/>
                  <w:noWrap w:val="0"/>
                  <w:vAlign w:val="center"/>
                </w:tcPr>
                <w:p w14:paraId="1AE664BC">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个</w:t>
                  </w:r>
                </w:p>
              </w:tc>
              <w:tc>
                <w:tcPr>
                  <w:tcW w:w="837" w:type="dxa"/>
                  <w:shd w:val="clear" w:color="auto" w:fill="auto"/>
                  <w:noWrap w:val="0"/>
                  <w:vAlign w:val="center"/>
                </w:tcPr>
                <w:p w14:paraId="12CAB558">
                  <w:pPr>
                    <w:pStyle w:val="15"/>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p>
              </w:tc>
              <w:tc>
                <w:tcPr>
                  <w:tcW w:w="806" w:type="dxa"/>
                  <w:noWrap w:val="0"/>
                  <w:vAlign w:val="top"/>
                </w:tcPr>
                <w:p w14:paraId="7D482CA8">
                  <w:pPr>
                    <w:pStyle w:val="15"/>
                    <w:bidi w:val="0"/>
                    <w:rPr>
                      <w:rFonts w:hint="default" w:ascii="Times New Roman" w:hAnsi="Times New Roman" w:eastAsia="宋体" w:cs="Times New Roman"/>
                      <w:color w:val="auto"/>
                      <w:highlight w:val="none"/>
                    </w:rPr>
                  </w:pPr>
                  <w:r>
                    <w:rPr>
                      <w:rFonts w:hint="eastAsia" w:cs="Times New Roman"/>
                      <w:b/>
                      <w:bCs/>
                      <w:color w:val="auto"/>
                      <w:highlight w:val="none"/>
                      <w:lang w:val="en-US" w:eastAsia="zh-CN"/>
                    </w:rPr>
                    <w:t>/</w:t>
                  </w:r>
                </w:p>
              </w:tc>
            </w:tr>
          </w:tbl>
          <w:p w14:paraId="1039D71C">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.劳动定员及工作制度</w:t>
            </w:r>
          </w:p>
          <w:p w14:paraId="06A4B49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本项目为无人值守站点，由</w:t>
            </w:r>
            <w:r>
              <w:rPr>
                <w:rFonts w:hint="eastAsia" w:cs="Times New Roman"/>
                <w:color w:val="auto"/>
                <w:sz w:val="24"/>
                <w:highlight w:val="none"/>
                <w:lang w:eastAsia="zh-CN"/>
              </w:rPr>
              <w:t>鄂尔多斯市泽鑫水务投资集团有限责任公司</w:t>
            </w:r>
            <w:r>
              <w:rPr>
                <w:rFonts w:hint="default" w:ascii="Times New Roman" w:hAnsi="Times New Roman" w:eastAsia="宋体" w:cs="Times New Roman"/>
                <w:color w:val="auto"/>
                <w:sz w:val="24"/>
                <w:highlight w:val="none"/>
              </w:rPr>
              <w:t>为每个站点指派1人作为巡查员，每天上午、下午各巡查一次，共计</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人，全年</w:t>
            </w:r>
            <w:r>
              <w:rPr>
                <w:rFonts w:hint="eastAsia" w:cs="Times New Roman"/>
                <w:color w:val="auto"/>
                <w:sz w:val="24"/>
                <w:highlight w:val="none"/>
                <w:lang w:val="en-US" w:eastAsia="zh-CN"/>
              </w:rPr>
              <w:t>运行</w:t>
            </w:r>
            <w:r>
              <w:rPr>
                <w:rFonts w:hint="default" w:ascii="Times New Roman" w:hAnsi="Times New Roman" w:eastAsia="宋体" w:cs="Times New Roman"/>
                <w:color w:val="auto"/>
                <w:sz w:val="24"/>
                <w:highlight w:val="none"/>
              </w:rPr>
              <w:t>天数为365天。</w:t>
            </w:r>
          </w:p>
          <w:p w14:paraId="31C4AC41">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.公用工程</w:t>
            </w:r>
          </w:p>
          <w:p w14:paraId="5DDCB7A2">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8.1</w:t>
            </w:r>
            <w:r>
              <w:rPr>
                <w:rFonts w:hint="default" w:ascii="Times New Roman" w:hAnsi="Times New Roman" w:eastAsia="宋体" w:cs="Times New Roman"/>
                <w:bCs/>
                <w:color w:val="auto"/>
                <w:sz w:val="24"/>
                <w:highlight w:val="none"/>
              </w:rPr>
              <w:t>给水</w:t>
            </w:r>
          </w:p>
          <w:p w14:paraId="5F365D1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（1）生活用水</w:t>
            </w:r>
          </w:p>
          <w:p w14:paraId="469124BE">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本项目为无人值守站点，每个</w:t>
            </w:r>
            <w:r>
              <w:rPr>
                <w:rFonts w:hint="default" w:ascii="Times New Roman" w:hAnsi="Times New Roman" w:eastAsia="宋体" w:cs="Times New Roman"/>
                <w:color w:val="auto"/>
                <w:sz w:val="24"/>
                <w:highlight w:val="none"/>
                <w:lang w:eastAsia="zh-CN"/>
              </w:rPr>
              <w:t>供水站</w:t>
            </w:r>
            <w:r>
              <w:rPr>
                <w:rFonts w:hint="default" w:ascii="Times New Roman" w:hAnsi="Times New Roman" w:eastAsia="宋体" w:cs="Times New Roman"/>
                <w:color w:val="auto"/>
                <w:sz w:val="24"/>
                <w:highlight w:val="none"/>
              </w:rPr>
              <w:t>指派1人作为巡查员，每天上午、下午各巡查一次</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不在供水站内产生</w:t>
            </w:r>
            <w:r>
              <w:rPr>
                <w:rFonts w:hint="default" w:ascii="Times New Roman" w:hAnsi="Times New Roman" w:eastAsia="宋体" w:cs="Times New Roman"/>
                <w:color w:val="auto"/>
                <w:sz w:val="24"/>
                <w:highlight w:val="none"/>
              </w:rPr>
              <w:t>员工生活用水</w:t>
            </w:r>
            <w:r>
              <w:rPr>
                <w:rFonts w:hint="default" w:ascii="Times New Roman" w:hAnsi="Times New Roman" w:eastAsia="宋体" w:cs="Times New Roman"/>
                <w:color w:val="auto"/>
                <w:sz w:val="24"/>
                <w:highlight w:val="none"/>
                <w:lang w:eastAsia="zh-CN"/>
              </w:rPr>
              <w:t>。</w:t>
            </w:r>
          </w:p>
          <w:p w14:paraId="3B223F9D">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（2）生产用水</w:t>
            </w:r>
          </w:p>
          <w:p w14:paraId="371EE07B">
            <w:pPr>
              <w:spacing w:line="360" w:lineRule="auto"/>
              <w:ind w:firstLine="480" w:firstLineChars="200"/>
              <w:rPr>
                <w:rFonts w:hint="default" w:ascii="Times New Roman" w:hAnsi="Times New Roman" w:eastAsia="宋体" w:cs="Times New Roman"/>
                <w:bCs/>
                <w:color w:val="auto"/>
                <w:sz w:val="24"/>
                <w:highlight w:val="none"/>
                <w:lang w:val="en-US"/>
              </w:rPr>
            </w:pPr>
            <w:r>
              <w:rPr>
                <w:rFonts w:hint="default" w:ascii="Times New Roman" w:hAnsi="Times New Roman" w:eastAsia="宋体" w:cs="Times New Roman"/>
                <w:bCs/>
                <w:color w:val="auto"/>
                <w:sz w:val="24"/>
                <w:highlight w:val="none"/>
                <w:lang w:val="en-US" w:eastAsia="zh-CN"/>
              </w:rPr>
              <w:t>药剂用水：大套子供水站中混合预处理药剂、除砷药剂为固体，需要进行溶解。根据设备厂家提供资料，药剂溶解年用水量为45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/a（0.12</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w:t>
            </w:r>
          </w:p>
          <w:p w14:paraId="4DE8FBA7">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反冲洗用水：</w:t>
            </w:r>
          </w:p>
          <w:p w14:paraId="225EC7CD">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①大套子供水站中1个除铁锰过滤罐、1个除砷过滤罐、1个活性炭过滤罐需要定期进行反冲洗，反冲洗周期为24h，每次冲洗5～10分钟，每个</w:t>
            </w:r>
            <w:r>
              <w:rPr>
                <w:rFonts w:hint="default" w:ascii="Times New Roman" w:hAnsi="Times New Roman" w:eastAsia="宋体" w:cs="Times New Roman"/>
                <w:bCs/>
                <w:color w:val="auto"/>
                <w:sz w:val="21"/>
                <w:szCs w:val="21"/>
                <w:highlight w:val="none"/>
                <w:lang w:val="en-US" w:eastAsia="zh-CN"/>
              </w:rPr>
              <w:t>罐反冲洗用水量约为1</w:t>
            </w:r>
            <w:r>
              <w:rPr>
                <w:rFonts w:hint="eastAsia" w:cs="Times New Roman"/>
                <w:bCs/>
                <w:color w:val="auto"/>
                <w:sz w:val="21"/>
                <w:szCs w:val="21"/>
                <w:highlight w:val="none"/>
                <w:vertAlign w:val="baseline"/>
                <w:lang w:val="en-US" w:eastAsia="zh-CN"/>
              </w:rPr>
              <w:t>m</w:t>
            </w:r>
            <w:r>
              <w:rPr>
                <w:rFonts w:hint="eastAsia"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4"/>
                <w:highlight w:val="none"/>
                <w:lang w:val="en-US" w:eastAsia="zh-CN"/>
              </w:rPr>
              <w:t>大套子供水站反冲洗用水量约为3</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/d（1095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w:t>
            </w:r>
          </w:p>
          <w:p w14:paraId="583B3A15">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②伊和乌素苏木供水站中2个Ⅰ级介质过滤罐、2个Ⅱ级介质过滤罐需要定期进行反冲洗，反冲洗周期为24h，每次冲洗5～10分钟，每个罐反冲洗用水量约为1</w:t>
            </w:r>
            <w:r>
              <w:rPr>
                <w:rFonts w:hint="eastAsia" w:cs="Times New Roman"/>
                <w:bCs/>
                <w:color w:val="auto"/>
                <w:sz w:val="24"/>
                <w:highlight w:val="none"/>
                <w:lang w:val="en-US" w:eastAsia="zh-CN"/>
              </w:rPr>
              <w:t>.2</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，大套子供水站反冲洗用水量约为</w:t>
            </w:r>
            <w:r>
              <w:rPr>
                <w:rFonts w:hint="eastAsia" w:cs="Times New Roman"/>
                <w:bCs/>
                <w:color w:val="auto"/>
                <w:sz w:val="24"/>
                <w:highlight w:val="none"/>
                <w:lang w:val="en-US" w:eastAsia="zh-CN"/>
              </w:rPr>
              <w:t>4.8</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w:t>
            </w:r>
            <w:r>
              <w:rPr>
                <w:rFonts w:hint="eastAsia" w:cs="Times New Roman"/>
                <w:bCs/>
                <w:color w:val="auto"/>
                <w:sz w:val="24"/>
                <w:highlight w:val="none"/>
                <w:lang w:val="en-US" w:eastAsia="zh-CN"/>
              </w:rPr>
              <w:t>1752</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w:t>
            </w:r>
          </w:p>
          <w:p w14:paraId="0F4E762D">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③巴音乌素供水站中1个Ⅰ级介质过滤罐、1个Ⅱ级介质过滤罐需要定期进行反冲洗，反冲洗周期为24h，每次冲洗5～10分钟，每个罐反冲洗用水量约为1</w:t>
            </w:r>
            <w:r>
              <w:rPr>
                <w:rFonts w:hint="eastAsia" w:cs="Times New Roman"/>
                <w:bCs/>
                <w:color w:val="auto"/>
                <w:sz w:val="24"/>
                <w:highlight w:val="none"/>
                <w:lang w:val="en-US" w:eastAsia="zh-CN"/>
              </w:rPr>
              <w:t>.5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，大套子供水站反冲洗用水量约为</w:t>
            </w:r>
            <w:r>
              <w:rPr>
                <w:rFonts w:hint="eastAsia" w:cs="Times New Roman"/>
                <w:bCs/>
                <w:color w:val="auto"/>
                <w:sz w:val="24"/>
                <w:highlight w:val="none"/>
                <w:lang w:val="en-US" w:eastAsia="zh-CN"/>
              </w:rPr>
              <w:t>3</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w:t>
            </w:r>
            <w:r>
              <w:rPr>
                <w:rFonts w:hint="eastAsia" w:cs="Times New Roman"/>
                <w:bCs/>
                <w:color w:val="auto"/>
                <w:sz w:val="24"/>
                <w:highlight w:val="none"/>
                <w:lang w:val="en-US" w:eastAsia="zh-CN"/>
              </w:rPr>
              <w:t>1095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w:t>
            </w:r>
          </w:p>
          <w:p w14:paraId="3610FC55">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综上所述，项目总用水量为</w:t>
            </w:r>
            <w:r>
              <w:rPr>
                <w:rFonts w:hint="eastAsia" w:cs="Times New Roman"/>
                <w:bCs/>
                <w:color w:val="auto"/>
                <w:sz w:val="24"/>
                <w:highlight w:val="none"/>
                <w:lang w:val="en-US" w:eastAsia="zh-CN"/>
              </w:rPr>
              <w:t>3942</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3</w:t>
            </w:r>
            <w:r>
              <w:rPr>
                <w:rFonts w:hint="default" w:ascii="Times New Roman" w:hAnsi="Times New Roman" w:eastAsia="宋体" w:cs="Times New Roman"/>
                <w:bCs/>
                <w:color w:val="auto"/>
                <w:sz w:val="24"/>
                <w:highlight w:val="none"/>
              </w:rPr>
              <w:t>/a。</w:t>
            </w:r>
          </w:p>
          <w:p w14:paraId="1DCE5A0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lang w:val="en-US" w:eastAsia="zh-CN"/>
              </w:rPr>
              <w:t>8.2</w:t>
            </w:r>
            <w:r>
              <w:rPr>
                <w:rFonts w:hint="default" w:ascii="Times New Roman" w:hAnsi="Times New Roman" w:eastAsia="宋体" w:cs="Times New Roman"/>
                <w:bCs/>
                <w:color w:val="auto"/>
                <w:sz w:val="24"/>
                <w:highlight w:val="none"/>
              </w:rPr>
              <w:t>排水</w:t>
            </w:r>
          </w:p>
          <w:p w14:paraId="0A1C4C29">
            <w:pPr>
              <w:spacing w:line="360" w:lineRule="auto"/>
              <w:ind w:firstLine="480" w:firstLineChars="200"/>
              <w:rPr>
                <w:rFonts w:hint="default" w:ascii="Times New Roman" w:hAnsi="Times New Roman" w:eastAsia="宋体" w:cs="Times New Roman"/>
                <w:iCs/>
                <w:color w:val="auto"/>
                <w:sz w:val="24"/>
                <w:highlight w:val="none"/>
                <w:lang w:val="en-US" w:eastAsia="zh-CN"/>
              </w:rPr>
            </w:pPr>
            <w:r>
              <w:rPr>
                <w:rFonts w:hint="default" w:ascii="Times New Roman" w:hAnsi="Times New Roman" w:eastAsia="宋体" w:cs="Times New Roman"/>
                <w:iCs/>
                <w:color w:val="auto"/>
                <w:sz w:val="24"/>
                <w:highlight w:val="none"/>
              </w:rPr>
              <w:t>生活污水</w:t>
            </w:r>
            <w:r>
              <w:rPr>
                <w:rFonts w:hint="default" w:ascii="Times New Roman" w:hAnsi="Times New Roman" w:eastAsia="宋体" w:cs="Times New Roman"/>
                <w:iCs/>
                <w:color w:val="auto"/>
                <w:sz w:val="24"/>
                <w:highlight w:val="none"/>
                <w:lang w:eastAsia="zh-CN"/>
              </w:rPr>
              <w:t>：</w:t>
            </w:r>
            <w:r>
              <w:rPr>
                <w:rFonts w:hint="default" w:ascii="Times New Roman" w:hAnsi="Times New Roman" w:eastAsia="宋体" w:cs="Times New Roman"/>
                <w:iCs/>
                <w:color w:val="auto"/>
                <w:sz w:val="24"/>
                <w:highlight w:val="none"/>
                <w:lang w:val="en-US" w:eastAsia="zh-CN"/>
              </w:rPr>
              <w:t>本项目不新增生活污水。</w:t>
            </w:r>
          </w:p>
          <w:p w14:paraId="24545B35">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生产废水：药剂用水全部进入生产线，不外排。反冲洗废水的产生量按用水量的90%计算，大套子供水站反冲洗废水量为2.7</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/d（985.5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/a），伊和乌素苏木供水站反冲洗废水量为</w:t>
            </w:r>
            <w:r>
              <w:rPr>
                <w:rFonts w:hint="eastAsia" w:cs="Times New Roman"/>
                <w:bCs/>
                <w:color w:val="auto"/>
                <w:sz w:val="24"/>
                <w:highlight w:val="none"/>
                <w:lang w:val="en-US" w:eastAsia="zh-CN"/>
              </w:rPr>
              <w:t>4.32</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w:t>
            </w:r>
            <w:r>
              <w:rPr>
                <w:rFonts w:hint="eastAsia" w:cs="Times New Roman"/>
                <w:bCs/>
                <w:color w:val="auto"/>
                <w:sz w:val="24"/>
                <w:highlight w:val="none"/>
                <w:lang w:val="en-US" w:eastAsia="zh-CN"/>
              </w:rPr>
              <w:t>1576.8</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/a），巴音乌素供水站反冲洗废水量为2.7</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/d（985.5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/a）。收集至</w:t>
            </w:r>
            <w:r>
              <w:rPr>
                <w:rFonts w:hint="eastAsia" w:cs="Times New Roman"/>
                <w:bCs/>
                <w:color w:val="auto"/>
                <w:sz w:val="24"/>
                <w:highlight w:val="none"/>
                <w:lang w:val="en-US" w:eastAsia="zh-CN"/>
              </w:rPr>
              <w:t>废水箱</w:t>
            </w:r>
            <w:r>
              <w:rPr>
                <w:rFonts w:hint="default" w:ascii="Times New Roman" w:hAnsi="Times New Roman" w:eastAsia="宋体" w:cs="Times New Roman"/>
                <w:bCs/>
                <w:color w:val="auto"/>
                <w:sz w:val="24"/>
                <w:highlight w:val="none"/>
                <w:lang w:val="en-US" w:eastAsia="zh-CN"/>
              </w:rPr>
              <w:t>，</w:t>
            </w:r>
            <w:r>
              <w:rPr>
                <w:rFonts w:hint="eastAsia" w:cs="Times New Roman"/>
                <w:bCs/>
                <w:color w:val="auto"/>
                <w:sz w:val="24"/>
                <w:highlight w:val="none"/>
                <w:lang w:val="en-US" w:eastAsia="zh-CN"/>
              </w:rPr>
              <w:t>定期拉运至当地城镇污水处理厂处理，不外排</w:t>
            </w:r>
            <w:r>
              <w:rPr>
                <w:rFonts w:hint="default" w:ascii="Times New Roman" w:hAnsi="Times New Roman" w:eastAsia="宋体" w:cs="Times New Roman"/>
                <w:bCs/>
                <w:color w:val="auto"/>
                <w:sz w:val="24"/>
                <w:highlight w:val="none"/>
                <w:lang w:val="en-US" w:eastAsia="zh-CN"/>
              </w:rPr>
              <w:t>。</w:t>
            </w:r>
          </w:p>
          <w:p w14:paraId="002DB797">
            <w:pPr>
              <w:snapToGrid w:val="0"/>
              <w:ind w:firstLine="482" w:firstLineChars="200"/>
              <w:jc w:val="righ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表2</w:t>
            </w:r>
            <w:r>
              <w:rPr>
                <w:rFonts w:hint="default" w:ascii="Times New Roman" w:hAnsi="Times New Roman" w:eastAsia="宋体" w:cs="Times New Roman"/>
                <w:b/>
                <w:color w:val="auto"/>
                <w:kern w:val="0"/>
                <w:sz w:val="24"/>
                <w:highlight w:val="none"/>
                <w:lang w:val="en-US" w:eastAsia="zh-CN"/>
              </w:rPr>
              <w:t xml:space="preserve">-10 </w:t>
            </w:r>
            <w:r>
              <w:rPr>
                <w:rFonts w:hint="default" w:ascii="Times New Roman" w:hAnsi="Times New Roman" w:eastAsia="宋体" w:cs="Times New Roman"/>
                <w:b/>
                <w:color w:val="auto"/>
                <w:kern w:val="0"/>
                <w:sz w:val="24"/>
                <w:highlight w:val="none"/>
              </w:rPr>
              <w:t>项目给排水情况                          （单位：</w:t>
            </w:r>
            <w:r>
              <w:rPr>
                <w:rFonts w:hint="eastAsia" w:cs="Times New Roman"/>
                <w:b/>
                <w:color w:val="auto"/>
                <w:kern w:val="0"/>
                <w:sz w:val="24"/>
                <w:highlight w:val="none"/>
                <w:vertAlign w:val="baseline"/>
                <w:lang w:eastAsia="zh-CN"/>
              </w:rPr>
              <w:t>m</w:t>
            </w:r>
            <w:r>
              <w:rPr>
                <w:rFonts w:hint="eastAsia" w:cs="Times New Roman"/>
                <w:b/>
                <w:color w:val="auto"/>
                <w:kern w:val="0"/>
                <w:sz w:val="24"/>
                <w:highlight w:val="none"/>
                <w:vertAlign w:val="superscript"/>
                <w:lang w:eastAsia="zh-CN"/>
              </w:rPr>
              <w:t>3</w:t>
            </w:r>
            <w:r>
              <w:rPr>
                <w:rFonts w:hint="default" w:ascii="Times New Roman" w:hAnsi="Times New Roman" w:eastAsia="宋体" w:cs="Times New Roman"/>
                <w:b/>
                <w:color w:val="auto"/>
                <w:kern w:val="0"/>
                <w:sz w:val="24"/>
                <w:highlight w:val="none"/>
              </w:rPr>
              <w:t>/</w:t>
            </w:r>
            <w:r>
              <w:rPr>
                <w:rFonts w:hint="default" w:ascii="Times New Roman" w:hAnsi="Times New Roman" w:eastAsia="宋体" w:cs="Times New Roman"/>
                <w:b/>
                <w:color w:val="auto"/>
                <w:kern w:val="0"/>
                <w:sz w:val="24"/>
                <w:highlight w:val="none"/>
                <w:lang w:val="en-US" w:eastAsia="zh-CN"/>
              </w:rPr>
              <w:t>d</w:t>
            </w:r>
            <w:r>
              <w:rPr>
                <w:rFonts w:hint="default" w:ascii="Times New Roman" w:hAnsi="Times New Roman" w:eastAsia="宋体" w:cs="Times New Roman"/>
                <w:b/>
                <w:color w:val="auto"/>
                <w:kern w:val="0"/>
                <w:sz w:val="24"/>
                <w:highlight w:val="none"/>
              </w:rPr>
              <w:t>）</w:t>
            </w:r>
          </w:p>
          <w:tbl>
            <w:tblPr>
              <w:tblStyle w:val="8"/>
              <w:tblW w:w="82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60"/>
              <w:gridCol w:w="1568"/>
              <w:gridCol w:w="1299"/>
              <w:gridCol w:w="1299"/>
              <w:gridCol w:w="1299"/>
              <w:gridCol w:w="1299"/>
            </w:tblGrid>
            <w:tr w14:paraId="444FB1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60" w:type="dxa"/>
                  <w:tcBorders>
                    <w:bottom w:val="single" w:color="000000" w:sz="4" w:space="0"/>
                    <w:right w:val="single" w:color="000000" w:sz="4" w:space="0"/>
                  </w:tcBorders>
                  <w:noWrap w:val="0"/>
                  <w:vAlign w:val="center"/>
                </w:tcPr>
                <w:p w14:paraId="2B0D9D87">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站点</w:t>
                  </w:r>
                </w:p>
              </w:tc>
              <w:tc>
                <w:tcPr>
                  <w:tcW w:w="1568" w:type="dxa"/>
                  <w:tcBorders>
                    <w:left w:val="single" w:color="000000" w:sz="4" w:space="0"/>
                    <w:bottom w:val="single" w:color="000000" w:sz="4" w:space="0"/>
                    <w:right w:val="single" w:color="000000" w:sz="4" w:space="0"/>
                  </w:tcBorders>
                  <w:noWrap w:val="0"/>
                  <w:vAlign w:val="center"/>
                </w:tcPr>
                <w:p w14:paraId="5C6A10F4">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用水项目</w:t>
                  </w:r>
                </w:p>
              </w:tc>
              <w:tc>
                <w:tcPr>
                  <w:tcW w:w="1299" w:type="dxa"/>
                  <w:tcBorders>
                    <w:left w:val="single" w:color="000000" w:sz="4" w:space="0"/>
                    <w:bottom w:val="single" w:color="000000" w:sz="4" w:space="0"/>
                    <w:right w:val="single" w:color="000000" w:sz="4" w:space="0"/>
                  </w:tcBorders>
                  <w:noWrap w:val="0"/>
                  <w:vAlign w:val="center"/>
                </w:tcPr>
                <w:p w14:paraId="1E946267">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用水量（</w:t>
                  </w:r>
                  <w:r>
                    <w:rPr>
                      <w:rFonts w:hint="eastAsia" w:cs="Times New Roman"/>
                      <w:b/>
                      <w:bCs/>
                      <w:color w:val="auto"/>
                      <w:highlight w:val="none"/>
                      <w:vertAlign w:val="baseline"/>
                      <w:lang w:val="en-US" w:eastAsia="zh-CN"/>
                    </w:rPr>
                    <w:t>m</w:t>
                  </w:r>
                  <w:r>
                    <w:rPr>
                      <w:rFonts w:hint="eastAsia" w:cs="Times New Roman"/>
                      <w:b/>
                      <w:bCs/>
                      <w:color w:val="auto"/>
                      <w:highlight w:val="none"/>
                      <w:vertAlign w:val="superscript"/>
                      <w:lang w:val="en-US" w:eastAsia="zh-CN"/>
                    </w:rPr>
                    <w:t>3</w:t>
                  </w:r>
                  <w:r>
                    <w:rPr>
                      <w:rFonts w:hint="default" w:ascii="Times New Roman" w:hAnsi="Times New Roman" w:eastAsia="宋体" w:cs="Times New Roman"/>
                      <w:b/>
                      <w:bCs/>
                      <w:color w:val="auto"/>
                      <w:highlight w:val="none"/>
                      <w:lang w:val="en-US" w:eastAsia="zh-CN"/>
                    </w:rPr>
                    <w:t>/a）</w:t>
                  </w:r>
                </w:p>
              </w:tc>
              <w:tc>
                <w:tcPr>
                  <w:tcW w:w="1299" w:type="dxa"/>
                  <w:tcBorders>
                    <w:left w:val="single" w:color="000000" w:sz="4" w:space="0"/>
                    <w:bottom w:val="single" w:color="000000" w:sz="4" w:space="0"/>
                    <w:right w:val="single" w:color="000000" w:sz="4" w:space="0"/>
                  </w:tcBorders>
                  <w:noWrap w:val="0"/>
                  <w:vAlign w:val="center"/>
                </w:tcPr>
                <w:p w14:paraId="29C0F278">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排污系数</w:t>
                  </w:r>
                </w:p>
              </w:tc>
              <w:tc>
                <w:tcPr>
                  <w:tcW w:w="1299" w:type="dxa"/>
                  <w:tcBorders>
                    <w:left w:val="single" w:color="000000" w:sz="4" w:space="0"/>
                    <w:bottom w:val="single" w:color="000000" w:sz="4" w:space="0"/>
                    <w:right w:val="single" w:color="000000" w:sz="4" w:space="0"/>
                  </w:tcBorders>
                  <w:noWrap w:val="0"/>
                  <w:vAlign w:val="center"/>
                </w:tcPr>
                <w:p w14:paraId="5B1972C3">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废水量（</w:t>
                  </w:r>
                  <w:r>
                    <w:rPr>
                      <w:rFonts w:hint="eastAsia" w:cs="Times New Roman"/>
                      <w:b/>
                      <w:bCs/>
                      <w:color w:val="auto"/>
                      <w:highlight w:val="none"/>
                      <w:vertAlign w:val="baseline"/>
                      <w:lang w:val="en-US" w:eastAsia="zh-CN"/>
                    </w:rPr>
                    <w:t>m</w:t>
                  </w:r>
                  <w:r>
                    <w:rPr>
                      <w:rFonts w:hint="eastAsia" w:cs="Times New Roman"/>
                      <w:b/>
                      <w:bCs/>
                      <w:color w:val="auto"/>
                      <w:highlight w:val="none"/>
                      <w:vertAlign w:val="superscript"/>
                      <w:lang w:val="en-US" w:eastAsia="zh-CN"/>
                    </w:rPr>
                    <w:t>3</w:t>
                  </w:r>
                  <w:r>
                    <w:rPr>
                      <w:rFonts w:hint="default" w:ascii="Times New Roman" w:hAnsi="Times New Roman" w:eastAsia="宋体" w:cs="Times New Roman"/>
                      <w:b/>
                      <w:bCs/>
                      <w:color w:val="auto"/>
                      <w:highlight w:val="none"/>
                      <w:lang w:val="en-US" w:eastAsia="zh-CN"/>
                    </w:rPr>
                    <w:t>/a）</w:t>
                  </w:r>
                </w:p>
              </w:tc>
              <w:tc>
                <w:tcPr>
                  <w:tcW w:w="1299" w:type="dxa"/>
                  <w:tcBorders>
                    <w:left w:val="single" w:color="000000" w:sz="4" w:space="0"/>
                    <w:bottom w:val="single" w:color="000000" w:sz="4" w:space="0"/>
                  </w:tcBorders>
                  <w:noWrap w:val="0"/>
                  <w:vAlign w:val="center"/>
                </w:tcPr>
                <w:p w14:paraId="674E1FA4">
                  <w:pPr>
                    <w:pStyle w:val="15"/>
                    <w:bidi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损耗量（</w:t>
                  </w:r>
                  <w:r>
                    <w:rPr>
                      <w:rFonts w:hint="eastAsia" w:cs="Times New Roman"/>
                      <w:b/>
                      <w:bCs/>
                      <w:color w:val="auto"/>
                      <w:highlight w:val="none"/>
                      <w:vertAlign w:val="baseline"/>
                      <w:lang w:val="en-US" w:eastAsia="zh-CN"/>
                    </w:rPr>
                    <w:t>m</w:t>
                  </w:r>
                  <w:r>
                    <w:rPr>
                      <w:rFonts w:hint="eastAsia" w:cs="Times New Roman"/>
                      <w:b/>
                      <w:bCs/>
                      <w:color w:val="auto"/>
                      <w:highlight w:val="none"/>
                      <w:vertAlign w:val="superscript"/>
                      <w:lang w:val="en-US" w:eastAsia="zh-CN"/>
                    </w:rPr>
                    <w:t>3</w:t>
                  </w:r>
                  <w:r>
                    <w:rPr>
                      <w:rFonts w:hint="default" w:ascii="Times New Roman" w:hAnsi="Times New Roman" w:eastAsia="宋体" w:cs="Times New Roman"/>
                      <w:b/>
                      <w:bCs/>
                      <w:color w:val="auto"/>
                      <w:highlight w:val="none"/>
                      <w:lang w:val="en-US" w:eastAsia="zh-CN"/>
                    </w:rPr>
                    <w:t>/a）</w:t>
                  </w:r>
                </w:p>
              </w:tc>
            </w:tr>
            <w:tr w14:paraId="3AFF58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60" w:type="dxa"/>
                  <w:vMerge w:val="restart"/>
                  <w:tcBorders>
                    <w:top w:val="single" w:color="000000" w:sz="4" w:space="0"/>
                    <w:right w:val="single" w:color="000000" w:sz="4" w:space="0"/>
                  </w:tcBorders>
                  <w:noWrap w:val="0"/>
                  <w:vAlign w:val="center"/>
                </w:tcPr>
                <w:p w14:paraId="47708C0F">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大套子供水站</w:t>
                  </w:r>
                </w:p>
              </w:tc>
              <w:tc>
                <w:tcPr>
                  <w:tcW w:w="1568" w:type="dxa"/>
                  <w:tcBorders>
                    <w:top w:val="single" w:color="000000" w:sz="4" w:space="0"/>
                    <w:left w:val="single" w:color="000000" w:sz="4" w:space="0"/>
                    <w:bottom w:val="single" w:color="000000" w:sz="4" w:space="0"/>
                    <w:right w:val="single" w:color="000000" w:sz="4" w:space="0"/>
                  </w:tcBorders>
                  <w:noWrap/>
                  <w:vAlign w:val="center"/>
                </w:tcPr>
                <w:p w14:paraId="13183554">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药剂用水</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B50FBC2">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0.12</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68B7396">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63FC037">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99" w:type="dxa"/>
                  <w:tcBorders>
                    <w:top w:val="single" w:color="000000" w:sz="4" w:space="0"/>
                    <w:left w:val="single" w:color="000000" w:sz="4" w:space="0"/>
                    <w:bottom w:val="single" w:color="000000" w:sz="4" w:space="0"/>
                  </w:tcBorders>
                  <w:noWrap w:val="0"/>
                  <w:vAlign w:val="center"/>
                </w:tcPr>
                <w:p w14:paraId="61A8A726">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0.12</w:t>
                  </w:r>
                </w:p>
              </w:tc>
            </w:tr>
            <w:tr w14:paraId="7EF85F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60" w:type="dxa"/>
                  <w:vMerge w:val="continue"/>
                  <w:tcBorders>
                    <w:right w:val="single" w:color="000000" w:sz="4" w:space="0"/>
                  </w:tcBorders>
                  <w:noWrap w:val="0"/>
                  <w:vAlign w:val="center"/>
                </w:tcPr>
                <w:p w14:paraId="04DCE253">
                  <w:pPr>
                    <w:pStyle w:val="15"/>
                    <w:bidi w:val="0"/>
                    <w:jc w:val="center"/>
                    <w:rPr>
                      <w:rFonts w:hint="default" w:ascii="Times New Roman" w:hAnsi="Times New Roman" w:eastAsia="宋体" w:cs="Times New Roman"/>
                      <w:color w:val="auto"/>
                      <w:highlight w:val="none"/>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14:paraId="39C845C1">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反冲洗用水</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89DC1E0">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F31F0AA">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0.9</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D3D138E">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1299" w:type="dxa"/>
                  <w:tcBorders>
                    <w:top w:val="single" w:color="000000" w:sz="4" w:space="0"/>
                    <w:left w:val="single" w:color="000000" w:sz="4" w:space="0"/>
                    <w:bottom w:val="single" w:color="000000" w:sz="4" w:space="0"/>
                  </w:tcBorders>
                  <w:noWrap w:val="0"/>
                  <w:vAlign w:val="center"/>
                </w:tcPr>
                <w:p w14:paraId="6C3C0485">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r>
            <w:tr w14:paraId="481711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60" w:type="dxa"/>
                  <w:vMerge w:val="continue"/>
                  <w:tcBorders>
                    <w:bottom w:val="single" w:color="000000" w:sz="4" w:space="0"/>
                    <w:right w:val="single" w:color="000000" w:sz="4" w:space="0"/>
                  </w:tcBorders>
                  <w:noWrap w:val="0"/>
                  <w:vAlign w:val="center"/>
                </w:tcPr>
                <w:p w14:paraId="2D323214">
                  <w:pPr>
                    <w:pStyle w:val="15"/>
                    <w:bidi w:val="0"/>
                    <w:jc w:val="center"/>
                    <w:rPr>
                      <w:rFonts w:hint="default" w:ascii="Times New Roman" w:hAnsi="Times New Roman" w:eastAsia="宋体" w:cs="Times New Roman"/>
                      <w:color w:val="auto"/>
                      <w:highlight w:val="none"/>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14:paraId="0378256F">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小计</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11F7C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3.12</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62876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 xml:space="preserve"> </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53BDE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1299" w:type="dxa"/>
                  <w:tcBorders>
                    <w:top w:val="single" w:color="000000" w:sz="4" w:space="0"/>
                    <w:left w:val="single" w:color="000000" w:sz="4" w:space="0"/>
                    <w:bottom w:val="single" w:color="000000" w:sz="4" w:space="0"/>
                  </w:tcBorders>
                  <w:noWrap w:val="0"/>
                  <w:vAlign w:val="center"/>
                </w:tcPr>
                <w:p w14:paraId="445F61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0.42</w:t>
                  </w:r>
                </w:p>
              </w:tc>
            </w:tr>
            <w:tr w14:paraId="1EEA07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60" w:type="dxa"/>
                  <w:tcBorders>
                    <w:top w:val="single" w:color="000000" w:sz="4" w:space="0"/>
                    <w:bottom w:val="single" w:color="000000" w:sz="4" w:space="0"/>
                    <w:right w:val="single" w:color="000000" w:sz="4" w:space="0"/>
                  </w:tcBorders>
                  <w:noWrap w:val="0"/>
                  <w:vAlign w:val="center"/>
                </w:tcPr>
                <w:p w14:paraId="2E5401A4">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伊和乌素苏木供水站</w:t>
                  </w:r>
                </w:p>
              </w:tc>
              <w:tc>
                <w:tcPr>
                  <w:tcW w:w="1568" w:type="dxa"/>
                  <w:tcBorders>
                    <w:top w:val="single" w:color="000000" w:sz="4" w:space="0"/>
                    <w:left w:val="single" w:color="000000" w:sz="4" w:space="0"/>
                    <w:bottom w:val="single" w:color="000000" w:sz="4" w:space="0"/>
                    <w:right w:val="single" w:color="000000" w:sz="4" w:space="0"/>
                  </w:tcBorders>
                  <w:noWrap/>
                  <w:vAlign w:val="center"/>
                </w:tcPr>
                <w:p w14:paraId="4A5908C6">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反冲洗用水</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AA9F7B7">
                  <w:pPr>
                    <w:pStyle w:val="15"/>
                    <w:bidi w:val="0"/>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eastAsia="zh-CN"/>
                    </w:rPr>
                    <w:t>4</w:t>
                  </w:r>
                  <w:r>
                    <w:rPr>
                      <w:rFonts w:hint="eastAsia" w:cs="Times New Roman"/>
                      <w:color w:val="auto"/>
                      <w:highlight w:val="none"/>
                      <w:lang w:val="en-US" w:eastAsia="zh-CN"/>
                    </w:rPr>
                    <w:t>.8</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10D5F6D">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0.9</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6FD80F3">
                  <w:pPr>
                    <w:pStyle w:val="15"/>
                    <w:bidi w:val="0"/>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4.32</w:t>
                  </w:r>
                </w:p>
              </w:tc>
              <w:tc>
                <w:tcPr>
                  <w:tcW w:w="1299" w:type="dxa"/>
                  <w:tcBorders>
                    <w:top w:val="single" w:color="000000" w:sz="4" w:space="0"/>
                    <w:left w:val="single" w:color="000000" w:sz="4" w:space="0"/>
                    <w:bottom w:val="single" w:color="000000" w:sz="4" w:space="0"/>
                  </w:tcBorders>
                  <w:noWrap w:val="0"/>
                  <w:vAlign w:val="center"/>
                </w:tcPr>
                <w:p w14:paraId="6D453A37">
                  <w:pPr>
                    <w:pStyle w:val="15"/>
                    <w:bidi w:val="0"/>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0.48</w:t>
                  </w:r>
                </w:p>
              </w:tc>
            </w:tr>
            <w:tr w14:paraId="1CAE0E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60" w:type="dxa"/>
                  <w:tcBorders>
                    <w:top w:val="single" w:color="000000" w:sz="4" w:space="0"/>
                    <w:bottom w:val="single" w:color="000000" w:sz="4" w:space="0"/>
                    <w:right w:val="single" w:color="000000" w:sz="4" w:space="0"/>
                  </w:tcBorders>
                  <w:noWrap w:val="0"/>
                  <w:vAlign w:val="center"/>
                </w:tcPr>
                <w:p w14:paraId="6DEAFD7C">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巴音乌素供水站</w:t>
                  </w:r>
                </w:p>
              </w:tc>
              <w:tc>
                <w:tcPr>
                  <w:tcW w:w="1568" w:type="dxa"/>
                  <w:tcBorders>
                    <w:top w:val="single" w:color="000000" w:sz="4" w:space="0"/>
                    <w:left w:val="single" w:color="000000" w:sz="4" w:space="0"/>
                    <w:bottom w:val="single" w:color="000000" w:sz="4" w:space="0"/>
                    <w:right w:val="single" w:color="000000" w:sz="4" w:space="0"/>
                  </w:tcBorders>
                  <w:noWrap/>
                  <w:vAlign w:val="center"/>
                </w:tcPr>
                <w:p w14:paraId="3058F5CB">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反冲洗用水</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4C7FFBF">
                  <w:pPr>
                    <w:pStyle w:val="15"/>
                    <w:bidi w:val="0"/>
                    <w:rPr>
                      <w:rFonts w:hint="default" w:ascii="Times New Roman" w:hAnsi="Times New Roman" w:eastAsia="宋体" w:cs="Times New Roman"/>
                      <w:color w:val="auto"/>
                      <w:highlight w:val="none"/>
                    </w:rPr>
                  </w:pPr>
                  <w:r>
                    <w:rPr>
                      <w:rFonts w:hint="eastAsia" w:cs="Times New Roman"/>
                      <w:color w:val="auto"/>
                      <w:highlight w:val="none"/>
                      <w:lang w:val="en-US" w:eastAsia="zh-CN"/>
                    </w:rPr>
                    <w:t>3</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A1F6A5A">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0.9</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47F74FE">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2.7</w:t>
                  </w:r>
                </w:p>
              </w:tc>
              <w:tc>
                <w:tcPr>
                  <w:tcW w:w="1299" w:type="dxa"/>
                  <w:tcBorders>
                    <w:top w:val="single" w:color="000000" w:sz="4" w:space="0"/>
                    <w:left w:val="single" w:color="000000" w:sz="4" w:space="0"/>
                    <w:bottom w:val="single" w:color="000000" w:sz="4" w:space="0"/>
                  </w:tcBorders>
                  <w:noWrap w:val="0"/>
                  <w:vAlign w:val="center"/>
                </w:tcPr>
                <w:p w14:paraId="1BF42615">
                  <w:pPr>
                    <w:pStyle w:val="15"/>
                    <w:bidi w:val="0"/>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0.3</w:t>
                  </w:r>
                </w:p>
              </w:tc>
            </w:tr>
            <w:tr w14:paraId="13CC9C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028" w:type="dxa"/>
                  <w:gridSpan w:val="2"/>
                  <w:tcBorders>
                    <w:top w:val="single" w:color="000000" w:sz="4" w:space="0"/>
                    <w:right w:val="single" w:color="000000" w:sz="4" w:space="0"/>
                  </w:tcBorders>
                  <w:noWrap w:val="0"/>
                  <w:vAlign w:val="center"/>
                </w:tcPr>
                <w:p w14:paraId="1FBCD713">
                  <w:pPr>
                    <w:pStyle w:val="1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合计</w:t>
                  </w:r>
                </w:p>
              </w:tc>
              <w:tc>
                <w:tcPr>
                  <w:tcW w:w="1299" w:type="dxa"/>
                  <w:tcBorders>
                    <w:top w:val="single" w:color="000000" w:sz="4" w:space="0"/>
                    <w:left w:val="single" w:color="000000" w:sz="4" w:space="0"/>
                    <w:right w:val="single" w:color="000000" w:sz="4" w:space="0"/>
                  </w:tcBorders>
                  <w:noWrap w:val="0"/>
                  <w:vAlign w:val="center"/>
                </w:tcPr>
                <w:p w14:paraId="74867BE5">
                  <w:pPr>
                    <w:pStyle w:val="15"/>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10.92</w:t>
                  </w:r>
                </w:p>
              </w:tc>
              <w:tc>
                <w:tcPr>
                  <w:tcW w:w="1299" w:type="dxa"/>
                  <w:tcBorders>
                    <w:top w:val="single" w:color="000000" w:sz="4" w:space="0"/>
                    <w:left w:val="single" w:color="000000" w:sz="4" w:space="0"/>
                    <w:right w:val="single" w:color="000000" w:sz="4" w:space="0"/>
                  </w:tcBorders>
                  <w:noWrap w:val="0"/>
                  <w:vAlign w:val="center"/>
                </w:tcPr>
                <w:p w14:paraId="713B3A26">
                  <w:pPr>
                    <w:pStyle w:val="15"/>
                    <w:bidi w:val="0"/>
                    <w:rPr>
                      <w:rFonts w:hint="default" w:ascii="Times New Roman" w:hAnsi="Times New Roman" w:eastAsia="宋体" w:cs="Times New Roman"/>
                      <w:color w:val="auto"/>
                      <w:highlight w:val="none"/>
                    </w:rPr>
                  </w:pPr>
                </w:p>
              </w:tc>
              <w:tc>
                <w:tcPr>
                  <w:tcW w:w="1299" w:type="dxa"/>
                  <w:tcBorders>
                    <w:top w:val="single" w:color="000000" w:sz="4" w:space="0"/>
                    <w:left w:val="single" w:color="000000" w:sz="4" w:space="0"/>
                    <w:right w:val="single" w:color="000000" w:sz="4" w:space="0"/>
                  </w:tcBorders>
                  <w:noWrap w:val="0"/>
                  <w:vAlign w:val="center"/>
                </w:tcPr>
                <w:p w14:paraId="5BD04D3D">
                  <w:pPr>
                    <w:pStyle w:val="15"/>
                    <w:bidi w:val="0"/>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9.72</w:t>
                  </w:r>
                </w:p>
              </w:tc>
              <w:tc>
                <w:tcPr>
                  <w:tcW w:w="1299" w:type="dxa"/>
                  <w:tcBorders>
                    <w:top w:val="single" w:color="000000" w:sz="4" w:space="0"/>
                    <w:left w:val="single" w:color="000000" w:sz="4" w:space="0"/>
                  </w:tcBorders>
                  <w:noWrap w:val="0"/>
                  <w:vAlign w:val="center"/>
                </w:tcPr>
                <w:p w14:paraId="1291F63A">
                  <w:pPr>
                    <w:pStyle w:val="15"/>
                    <w:bidi w:val="0"/>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1.20</w:t>
                  </w:r>
                </w:p>
              </w:tc>
            </w:tr>
          </w:tbl>
          <w:p w14:paraId="725EAF95">
            <w:pPr>
              <w:autoSpaceDE w:val="0"/>
              <w:autoSpaceDN w:val="0"/>
              <w:adjustRightInd w:val="0"/>
              <w:spacing w:after="120" w:afterLines="50"/>
              <w:jc w:val="center"/>
              <w:rPr>
                <w:rFonts w:hint="default" w:ascii="Times New Roman" w:hAnsi="Times New Roman" w:eastAsia="宋体" w:cs="Times New Roman"/>
                <w:b/>
                <w:color w:val="auto"/>
                <w:kern w:val="0"/>
                <w:sz w:val="24"/>
                <w:highlight w:val="none"/>
              </w:rPr>
            </w:pPr>
          </w:p>
          <w:p w14:paraId="01602669">
            <w:pPr>
              <w:autoSpaceDE w:val="0"/>
              <w:autoSpaceDN w:val="0"/>
              <w:adjustRightInd w:val="0"/>
              <w:spacing w:after="120" w:afterLines="50"/>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drawing>
                <wp:inline distT="0" distB="0" distL="114300" distR="114300">
                  <wp:extent cx="5219700" cy="10775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19700" cy="1077595"/>
                          </a:xfrm>
                          <a:prstGeom prst="rect">
                            <a:avLst/>
                          </a:prstGeom>
                        </pic:spPr>
                      </pic:pic>
                    </a:graphicData>
                  </a:graphic>
                </wp:inline>
              </w:drawing>
            </w:r>
          </w:p>
          <w:p w14:paraId="1103CA82">
            <w:pPr>
              <w:autoSpaceDE w:val="0"/>
              <w:autoSpaceDN w:val="0"/>
              <w:adjustRightInd w:val="0"/>
              <w:spacing w:after="120" w:afterLines="5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大套子供水站</w:t>
            </w:r>
          </w:p>
          <w:p w14:paraId="5636D651">
            <w:pPr>
              <w:autoSpaceDE w:val="0"/>
              <w:autoSpaceDN w:val="0"/>
              <w:adjustRightInd w:val="0"/>
              <w:spacing w:after="120" w:afterLines="5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drawing>
                <wp:inline distT="0" distB="0" distL="114300" distR="114300">
                  <wp:extent cx="5219700" cy="734060"/>
                  <wp:effectExtent l="0" t="0" r="0" b="8255"/>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10"/>
                          <a:stretch>
                            <a:fillRect/>
                          </a:stretch>
                        </pic:blipFill>
                        <pic:spPr>
                          <a:xfrm>
                            <a:off x="0" y="0"/>
                            <a:ext cx="5219700" cy="734060"/>
                          </a:xfrm>
                          <a:prstGeom prst="rect">
                            <a:avLst/>
                          </a:prstGeom>
                        </pic:spPr>
                      </pic:pic>
                    </a:graphicData>
                  </a:graphic>
                </wp:inline>
              </w:drawing>
            </w:r>
          </w:p>
          <w:p w14:paraId="1FA084BA">
            <w:pPr>
              <w:autoSpaceDE w:val="0"/>
              <w:autoSpaceDN w:val="0"/>
              <w:adjustRightInd w:val="0"/>
              <w:spacing w:after="120" w:afterLines="5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伊和乌素苏木供水站</w:t>
            </w:r>
          </w:p>
          <w:p w14:paraId="627A4996">
            <w:pPr>
              <w:autoSpaceDE w:val="0"/>
              <w:autoSpaceDN w:val="0"/>
              <w:adjustRightInd w:val="0"/>
              <w:spacing w:after="120" w:afterLines="5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drawing>
                <wp:inline distT="0" distB="0" distL="114300" distR="114300">
                  <wp:extent cx="5219700" cy="741045"/>
                  <wp:effectExtent l="0" t="0" r="0" b="1905"/>
                  <wp:docPr id="2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
                          <pic:cNvPicPr>
                            <a:picLocks noChangeAspect="1"/>
                          </pic:cNvPicPr>
                        </pic:nvPicPr>
                        <pic:blipFill>
                          <a:blip r:embed="rId11"/>
                          <a:stretch>
                            <a:fillRect/>
                          </a:stretch>
                        </pic:blipFill>
                        <pic:spPr>
                          <a:xfrm>
                            <a:off x="0" y="0"/>
                            <a:ext cx="5219700" cy="741045"/>
                          </a:xfrm>
                          <a:prstGeom prst="rect">
                            <a:avLst/>
                          </a:prstGeom>
                        </pic:spPr>
                      </pic:pic>
                    </a:graphicData>
                  </a:graphic>
                </wp:inline>
              </w:drawing>
            </w:r>
          </w:p>
          <w:p w14:paraId="0E7D3488">
            <w:pPr>
              <w:autoSpaceDE w:val="0"/>
              <w:autoSpaceDN w:val="0"/>
              <w:adjustRightInd w:val="0"/>
              <w:spacing w:after="120" w:afterLines="5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巴音乌素供水站</w:t>
            </w:r>
          </w:p>
          <w:p w14:paraId="476DDD74">
            <w:pPr>
              <w:autoSpaceDE w:val="0"/>
              <w:autoSpaceDN w:val="0"/>
              <w:adjustRightInd w:val="0"/>
              <w:spacing w:after="120" w:afterLines="50"/>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图</w:t>
            </w:r>
            <w:r>
              <w:rPr>
                <w:rFonts w:hint="default" w:ascii="Times New Roman" w:hAnsi="Times New Roman" w:eastAsia="宋体" w:cs="Times New Roman"/>
                <w:b/>
                <w:bCs/>
                <w:color w:val="auto"/>
                <w:kern w:val="0"/>
                <w:sz w:val="24"/>
                <w:highlight w:val="none"/>
                <w:lang w:val="en-US" w:eastAsia="zh-CN"/>
              </w:rPr>
              <w:t>2-1</w:t>
            </w:r>
            <w:r>
              <w:rPr>
                <w:rFonts w:hint="default" w:ascii="Times New Roman" w:hAnsi="Times New Roman" w:eastAsia="宋体" w:cs="Times New Roman"/>
                <w:b/>
                <w:bCs/>
                <w:color w:val="auto"/>
                <w:kern w:val="0"/>
                <w:sz w:val="24"/>
                <w:highlight w:val="none"/>
              </w:rPr>
              <w:t xml:space="preserve"> 项目水平衡图（</w:t>
            </w:r>
            <w:r>
              <w:rPr>
                <w:rFonts w:hint="eastAsia" w:cs="Times New Roman"/>
                <w:b/>
                <w:bCs/>
                <w:color w:val="auto"/>
                <w:kern w:val="0"/>
                <w:sz w:val="24"/>
                <w:highlight w:val="none"/>
                <w:vertAlign w:val="baseline"/>
                <w:lang w:eastAsia="zh-CN"/>
              </w:rPr>
              <w:t>m</w:t>
            </w:r>
            <w:r>
              <w:rPr>
                <w:rFonts w:hint="eastAsia" w:cs="Times New Roman"/>
                <w:b/>
                <w:bCs/>
                <w:color w:val="auto"/>
                <w:kern w:val="0"/>
                <w:sz w:val="24"/>
                <w:highlight w:val="none"/>
                <w:vertAlign w:val="superscript"/>
                <w:lang w:eastAsia="zh-CN"/>
              </w:rPr>
              <w:t>3</w:t>
            </w:r>
            <w:r>
              <w:rPr>
                <w:rFonts w:hint="default" w:ascii="Times New Roman" w:hAnsi="Times New Roman" w:eastAsia="宋体" w:cs="Times New Roman"/>
                <w:b/>
                <w:bCs/>
                <w:color w:val="auto"/>
                <w:kern w:val="0"/>
                <w:sz w:val="24"/>
                <w:highlight w:val="none"/>
              </w:rPr>
              <w:t>/</w:t>
            </w:r>
            <w:r>
              <w:rPr>
                <w:rFonts w:hint="default" w:ascii="Times New Roman" w:hAnsi="Times New Roman" w:eastAsia="宋体" w:cs="Times New Roman"/>
                <w:b/>
                <w:bCs/>
                <w:color w:val="auto"/>
                <w:kern w:val="0"/>
                <w:sz w:val="24"/>
                <w:highlight w:val="none"/>
                <w:lang w:val="en-US" w:eastAsia="zh-CN"/>
              </w:rPr>
              <w:t>d</w:t>
            </w:r>
            <w:r>
              <w:rPr>
                <w:rFonts w:hint="default" w:ascii="Times New Roman" w:hAnsi="Times New Roman" w:eastAsia="宋体" w:cs="Times New Roman"/>
                <w:b/>
                <w:bCs/>
                <w:color w:val="auto"/>
                <w:kern w:val="0"/>
                <w:sz w:val="24"/>
                <w:highlight w:val="none"/>
              </w:rPr>
              <w:t>）</w:t>
            </w:r>
          </w:p>
          <w:p w14:paraId="5209897F">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8.3</w:t>
            </w:r>
            <w:r>
              <w:rPr>
                <w:rFonts w:hint="default" w:ascii="Times New Roman" w:hAnsi="Times New Roman" w:eastAsia="宋体" w:cs="Times New Roman"/>
                <w:bCs/>
                <w:color w:val="auto"/>
                <w:sz w:val="24"/>
                <w:highlight w:val="none"/>
              </w:rPr>
              <w:t>供电</w:t>
            </w:r>
          </w:p>
          <w:p w14:paraId="211E5E5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本项目供电由各站点所在村子电网引入。</w:t>
            </w:r>
          </w:p>
          <w:p w14:paraId="2CD07CD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8.4</w:t>
            </w:r>
            <w:r>
              <w:rPr>
                <w:rFonts w:hint="default" w:ascii="Times New Roman" w:hAnsi="Times New Roman" w:eastAsia="宋体" w:cs="Times New Roman"/>
                <w:color w:val="auto"/>
                <w:sz w:val="24"/>
                <w:highlight w:val="none"/>
              </w:rPr>
              <w:t>供热</w:t>
            </w:r>
          </w:p>
          <w:p w14:paraId="1FC21C3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水处理设施厂房安装壁挂防水温控型电暖器，</w:t>
            </w:r>
            <w:r>
              <w:rPr>
                <w:rFonts w:hint="default" w:ascii="Times New Roman" w:hAnsi="Times New Roman" w:eastAsia="宋体" w:cs="Times New Roman"/>
                <w:color w:val="auto"/>
                <w:sz w:val="24"/>
                <w:highlight w:val="none"/>
              </w:rPr>
              <w:t>冬季</w:t>
            </w:r>
            <w:r>
              <w:rPr>
                <w:rFonts w:hint="default" w:ascii="Times New Roman" w:hAnsi="Times New Roman" w:eastAsia="宋体" w:cs="Times New Roman"/>
                <w:color w:val="auto"/>
                <w:sz w:val="24"/>
                <w:highlight w:val="none"/>
                <w:lang w:val="en-US" w:eastAsia="zh-CN"/>
              </w:rPr>
              <w:t>采用电暖器</w:t>
            </w:r>
            <w:r>
              <w:rPr>
                <w:rFonts w:hint="default" w:ascii="Times New Roman" w:hAnsi="Times New Roman" w:eastAsia="宋体" w:cs="Times New Roman"/>
                <w:color w:val="auto"/>
                <w:sz w:val="24"/>
                <w:highlight w:val="none"/>
              </w:rPr>
              <w:t>供暖。</w:t>
            </w:r>
          </w:p>
          <w:p w14:paraId="0946572B">
            <w:pPr>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9</w:t>
            </w:r>
            <w:r>
              <w:rPr>
                <w:rFonts w:hint="default" w:ascii="Times New Roman" w:hAnsi="Times New Roman" w:eastAsia="宋体" w:cs="Times New Roman"/>
                <w:b/>
                <w:bCs/>
                <w:color w:val="auto"/>
                <w:sz w:val="24"/>
                <w:highlight w:val="none"/>
                <w:lang w:val="en-US" w:eastAsia="zh-CN"/>
              </w:rPr>
              <w:t>.进出水水质</w:t>
            </w:r>
          </w:p>
          <w:p w14:paraId="716623E8">
            <w:pP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根据2024年6月，杭锦旗水利局对全旗的饮水安全工程摸底排查</w:t>
            </w:r>
            <w:r>
              <w:rPr>
                <w:rFonts w:hint="eastAsia" w:cs="Times New Roman"/>
                <w:b w:val="0"/>
                <w:bCs w:val="0"/>
                <w:color w:val="auto"/>
                <w:sz w:val="24"/>
                <w:highlight w:val="none"/>
                <w:lang w:val="en-US" w:eastAsia="zh-CN"/>
              </w:rPr>
              <w:t>工作</w:t>
            </w:r>
            <w:r>
              <w:rPr>
                <w:rFonts w:hint="default" w:ascii="Times New Roman" w:hAnsi="Times New Roman" w:eastAsia="宋体" w:cs="Times New Roman"/>
                <w:b w:val="0"/>
                <w:bCs w:val="0"/>
                <w:color w:val="auto"/>
                <w:sz w:val="24"/>
                <w:highlight w:val="none"/>
                <w:lang w:val="en-US" w:eastAsia="zh-CN"/>
              </w:rPr>
              <w:t>，杭锦旗呼和木独镇大套子村集中供水水质化验结果为：浑浊度(NTU)、总硬度、氯化物、硫酸盐、溶解性总固体、砷、锰超标；伊和乌素苏木供水站集中供水水质化验结果为：pH、氯化物超标；巴音乌素供水站集中供水水质化验结果为：氯化物、硫酸盐、硝酸盐超标。各水源井水质指标表</w:t>
            </w:r>
            <w:r>
              <w:rPr>
                <w:rFonts w:hint="eastAsia" w:cs="Times New Roman"/>
                <w:b w:val="0"/>
                <w:bCs w:val="0"/>
                <w:color w:val="auto"/>
                <w:sz w:val="24"/>
                <w:highlight w:val="none"/>
                <w:lang w:val="en-US" w:eastAsia="zh-CN"/>
              </w:rPr>
              <w:t>、各供水站处理前后水质及超标因子的净化率如下：</w:t>
            </w:r>
          </w:p>
          <w:p w14:paraId="56B052CF">
            <w:pPr>
              <w:spacing w:line="360" w:lineRule="auto"/>
              <w:ind w:firstLine="0" w:firstLineChars="0"/>
              <w:jc w:val="center"/>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bCs/>
                <w:color w:val="auto"/>
                <w:sz w:val="24"/>
                <w:szCs w:val="20"/>
                <w:highlight w:val="none"/>
              </w:rPr>
              <w:t>表</w:t>
            </w:r>
            <w:r>
              <w:rPr>
                <w:rFonts w:hint="default" w:ascii="Times New Roman" w:hAnsi="Times New Roman" w:eastAsia="宋体" w:cs="Times New Roman"/>
                <w:b/>
                <w:bCs/>
                <w:color w:val="auto"/>
                <w:sz w:val="24"/>
                <w:szCs w:val="20"/>
                <w:highlight w:val="none"/>
                <w:lang w:val="en-US" w:eastAsia="zh-CN"/>
              </w:rPr>
              <w:t>2-</w:t>
            </w:r>
            <w:r>
              <w:rPr>
                <w:rFonts w:hint="eastAsia" w:ascii="Times New Roman" w:hAnsi="Times New Roman" w:eastAsia="宋体" w:cs="Times New Roman"/>
                <w:b/>
                <w:bCs/>
                <w:color w:val="auto"/>
                <w:sz w:val="24"/>
                <w:szCs w:val="20"/>
                <w:highlight w:val="none"/>
                <w:lang w:val="en-US" w:eastAsia="zh-CN"/>
              </w:rPr>
              <w:t>11</w:t>
            </w:r>
            <w:r>
              <w:rPr>
                <w:rFonts w:hint="default" w:ascii="Times New Roman" w:hAnsi="Times New Roman" w:eastAsia="宋体" w:cs="Times New Roman"/>
                <w:b/>
                <w:bCs/>
                <w:color w:val="auto"/>
                <w:sz w:val="24"/>
                <w:szCs w:val="20"/>
                <w:highlight w:val="none"/>
              </w:rPr>
              <w:t xml:space="preserve"> </w:t>
            </w:r>
            <w:r>
              <w:rPr>
                <w:rFonts w:hint="eastAsia" w:ascii="Times New Roman" w:hAnsi="Times New Roman" w:eastAsia="宋体" w:cs="Times New Roman"/>
                <w:b/>
                <w:bCs/>
                <w:color w:val="auto"/>
                <w:sz w:val="24"/>
                <w:szCs w:val="20"/>
                <w:highlight w:val="none"/>
                <w:lang w:val="en-US" w:eastAsia="zh-CN"/>
              </w:rPr>
              <w:t>各水源井水质指标</w:t>
            </w:r>
            <w:r>
              <w:rPr>
                <w:rFonts w:hint="default" w:ascii="Times New Roman" w:hAnsi="Times New Roman" w:eastAsia="宋体" w:cs="Times New Roman"/>
                <w:b/>
                <w:bCs/>
                <w:color w:val="auto"/>
                <w:sz w:val="24"/>
                <w:szCs w:val="20"/>
                <w:highlight w:val="none"/>
              </w:rPr>
              <w:t>表</w:t>
            </w:r>
          </w:p>
          <w:tbl>
            <w:tblPr>
              <w:tblStyle w:val="8"/>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3"/>
              <w:gridCol w:w="1621"/>
              <w:gridCol w:w="1621"/>
              <w:gridCol w:w="1621"/>
              <w:gridCol w:w="1622"/>
            </w:tblGrid>
            <w:tr w14:paraId="6BB456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23" w:type="dxa"/>
                  <w:tcBorders>
                    <w:bottom w:val="single" w:color="000000" w:sz="4" w:space="0"/>
                    <w:right w:val="single" w:color="000000" w:sz="4" w:space="0"/>
                  </w:tcBorders>
                  <w:shd w:val="clear" w:color="auto" w:fill="auto"/>
                  <w:noWrap/>
                  <w:vAlign w:val="center"/>
                </w:tcPr>
                <w:p w14:paraId="68BDEA84">
                  <w:pPr>
                    <w:pStyle w:val="15"/>
                    <w:bidi w:val="0"/>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水质因子</w:t>
                  </w:r>
                </w:p>
              </w:tc>
              <w:tc>
                <w:tcPr>
                  <w:tcW w:w="1621" w:type="dxa"/>
                  <w:tcBorders>
                    <w:left w:val="single" w:color="000000" w:sz="4" w:space="0"/>
                    <w:bottom w:val="single" w:color="000000" w:sz="4" w:space="0"/>
                    <w:right w:val="single" w:color="000000" w:sz="4" w:space="0"/>
                  </w:tcBorders>
                  <w:shd w:val="clear" w:color="auto" w:fill="auto"/>
                  <w:noWrap/>
                  <w:vAlign w:val="center"/>
                </w:tcPr>
                <w:p w14:paraId="2B786E43">
                  <w:pPr>
                    <w:pStyle w:val="15"/>
                    <w:bidi w:val="0"/>
                    <w:jc w:val="center"/>
                    <w:rPr>
                      <w:rFonts w:hint="default"/>
                      <w:b/>
                      <w:bCs/>
                      <w:color w:val="auto"/>
                      <w:sz w:val="21"/>
                      <w:szCs w:val="21"/>
                      <w:highlight w:val="none"/>
                      <w:lang w:val="en-US"/>
                    </w:rPr>
                  </w:pPr>
                  <w:r>
                    <w:rPr>
                      <w:rFonts w:hint="eastAsia"/>
                      <w:b/>
                      <w:bCs/>
                      <w:color w:val="auto"/>
                      <w:sz w:val="21"/>
                      <w:szCs w:val="21"/>
                      <w:highlight w:val="none"/>
                      <w:lang w:eastAsia="zh-CN"/>
                    </w:rPr>
                    <w:t>大套子供水站</w:t>
                  </w:r>
                  <w:r>
                    <w:rPr>
                      <w:rFonts w:hint="eastAsia"/>
                      <w:b/>
                      <w:bCs/>
                      <w:color w:val="auto"/>
                      <w:sz w:val="21"/>
                      <w:szCs w:val="21"/>
                      <w:highlight w:val="none"/>
                      <w:lang w:val="en-US" w:eastAsia="zh-CN"/>
                    </w:rPr>
                    <w:t>水源井</w:t>
                  </w:r>
                </w:p>
              </w:tc>
              <w:tc>
                <w:tcPr>
                  <w:tcW w:w="1621" w:type="dxa"/>
                  <w:tcBorders>
                    <w:left w:val="single" w:color="000000" w:sz="4" w:space="0"/>
                    <w:bottom w:val="single" w:color="000000" w:sz="4" w:space="0"/>
                    <w:right w:val="single" w:color="000000" w:sz="4" w:space="0"/>
                  </w:tcBorders>
                  <w:shd w:val="clear" w:color="auto" w:fill="auto"/>
                  <w:noWrap/>
                  <w:vAlign w:val="center"/>
                </w:tcPr>
                <w:p w14:paraId="75975FAF">
                  <w:pPr>
                    <w:pStyle w:val="15"/>
                    <w:bidi w:val="0"/>
                    <w:jc w:val="center"/>
                    <w:rPr>
                      <w:rFonts w:hint="eastAsia"/>
                      <w:b/>
                      <w:bCs/>
                      <w:color w:val="auto"/>
                      <w:sz w:val="21"/>
                      <w:szCs w:val="21"/>
                      <w:highlight w:val="none"/>
                    </w:rPr>
                  </w:pPr>
                  <w:r>
                    <w:rPr>
                      <w:rFonts w:hint="eastAsia"/>
                      <w:b/>
                      <w:bCs/>
                      <w:color w:val="auto"/>
                      <w:sz w:val="21"/>
                      <w:szCs w:val="21"/>
                      <w:highlight w:val="none"/>
                      <w:lang w:val="en-US" w:eastAsia="zh-CN"/>
                    </w:rPr>
                    <w:t>伊和乌素苏木供水站水源井</w:t>
                  </w:r>
                </w:p>
              </w:tc>
              <w:tc>
                <w:tcPr>
                  <w:tcW w:w="1621" w:type="dxa"/>
                  <w:tcBorders>
                    <w:left w:val="single" w:color="000000" w:sz="4" w:space="0"/>
                    <w:bottom w:val="single" w:color="000000" w:sz="4" w:space="0"/>
                    <w:right w:val="single" w:color="000000" w:sz="4" w:space="0"/>
                  </w:tcBorders>
                  <w:shd w:val="clear" w:color="auto" w:fill="auto"/>
                  <w:noWrap/>
                  <w:vAlign w:val="center"/>
                </w:tcPr>
                <w:p w14:paraId="14338909">
                  <w:pPr>
                    <w:pStyle w:val="15"/>
                    <w:bidi w:val="0"/>
                    <w:jc w:val="center"/>
                    <w:rPr>
                      <w:rFonts w:hint="eastAsia"/>
                      <w:b/>
                      <w:bCs/>
                      <w:color w:val="auto"/>
                      <w:sz w:val="21"/>
                      <w:szCs w:val="21"/>
                      <w:highlight w:val="none"/>
                    </w:rPr>
                  </w:pPr>
                  <w:r>
                    <w:rPr>
                      <w:rFonts w:hint="eastAsia"/>
                      <w:b/>
                      <w:bCs/>
                      <w:color w:val="auto"/>
                      <w:sz w:val="21"/>
                      <w:szCs w:val="21"/>
                      <w:highlight w:val="none"/>
                      <w:lang w:val="en-US" w:eastAsia="zh-CN"/>
                    </w:rPr>
                    <w:t>巴音乌素供水站水源井</w:t>
                  </w:r>
                </w:p>
              </w:tc>
              <w:tc>
                <w:tcPr>
                  <w:tcW w:w="1622" w:type="dxa"/>
                  <w:tcBorders>
                    <w:left w:val="single" w:color="000000" w:sz="4" w:space="0"/>
                    <w:bottom w:val="single" w:color="000000" w:sz="4" w:space="0"/>
                  </w:tcBorders>
                  <w:shd w:val="clear" w:color="auto" w:fill="auto"/>
                  <w:noWrap/>
                  <w:vAlign w:val="center"/>
                </w:tcPr>
                <w:p w14:paraId="63D870A1">
                  <w:pPr>
                    <w:pStyle w:val="15"/>
                    <w:bidi w:val="0"/>
                    <w:jc w:val="center"/>
                    <w:rPr>
                      <w:rFonts w:hint="eastAsia"/>
                      <w:b/>
                      <w:bCs/>
                      <w:color w:val="auto"/>
                      <w:sz w:val="21"/>
                      <w:szCs w:val="21"/>
                      <w:highlight w:val="none"/>
                    </w:rPr>
                  </w:pPr>
                  <w:r>
                    <w:rPr>
                      <w:rFonts w:hint="eastAsia"/>
                      <w:b/>
                      <w:bCs/>
                      <w:color w:val="auto"/>
                      <w:sz w:val="21"/>
                      <w:szCs w:val="21"/>
                      <w:highlight w:val="none"/>
                      <w:lang w:val="en-US" w:eastAsia="zh-CN"/>
                    </w:rPr>
                    <w:t>生活饮用水标准GB 5749-2022</w:t>
                  </w:r>
                </w:p>
              </w:tc>
            </w:tr>
            <w:tr w14:paraId="66F88D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788050F6">
                  <w:pPr>
                    <w:pStyle w:val="15"/>
                    <w:bidi w:val="0"/>
                    <w:jc w:val="center"/>
                    <w:rPr>
                      <w:rFonts w:hint="eastAsia"/>
                      <w:color w:val="auto"/>
                      <w:sz w:val="21"/>
                      <w:szCs w:val="21"/>
                      <w:highlight w:val="none"/>
                    </w:rPr>
                  </w:pPr>
                  <w:r>
                    <w:rPr>
                      <w:rFonts w:hint="eastAsia"/>
                      <w:color w:val="auto"/>
                      <w:sz w:val="21"/>
                      <w:szCs w:val="21"/>
                      <w:highlight w:val="none"/>
                      <w:lang w:val="en-US" w:eastAsia="zh-CN"/>
                    </w:rPr>
                    <w:t>氟离子</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（mg/L）</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EA46">
                  <w:pPr>
                    <w:pStyle w:val="15"/>
                    <w:bidi w:val="0"/>
                    <w:jc w:val="center"/>
                    <w:rPr>
                      <w:rFonts w:hint="eastAsia"/>
                      <w:color w:val="auto"/>
                      <w:sz w:val="21"/>
                      <w:szCs w:val="21"/>
                      <w:highlight w:val="none"/>
                    </w:rPr>
                  </w:pPr>
                  <w:r>
                    <w:rPr>
                      <w:rFonts w:hint="eastAsia"/>
                      <w:color w:val="auto"/>
                      <w:sz w:val="21"/>
                      <w:szCs w:val="21"/>
                      <w:highlight w:val="none"/>
                      <w:lang w:val="en-US" w:eastAsia="zh-CN"/>
                    </w:rPr>
                    <w:t>0.291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FC5">
                  <w:pPr>
                    <w:pStyle w:val="15"/>
                    <w:bidi w:val="0"/>
                    <w:jc w:val="center"/>
                    <w:rPr>
                      <w:rFonts w:hint="eastAsia"/>
                      <w:color w:val="auto"/>
                      <w:sz w:val="21"/>
                      <w:szCs w:val="21"/>
                      <w:highlight w:val="none"/>
                    </w:rPr>
                  </w:pPr>
                  <w:r>
                    <w:rPr>
                      <w:rFonts w:hint="eastAsia"/>
                      <w:color w:val="auto"/>
                      <w:sz w:val="21"/>
                      <w:szCs w:val="21"/>
                      <w:highlight w:val="none"/>
                      <w:lang w:val="en-US" w:eastAsia="zh-CN"/>
                    </w:rPr>
                    <w:t>0.63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6C3E">
                  <w:pPr>
                    <w:pStyle w:val="15"/>
                    <w:bidi w:val="0"/>
                    <w:jc w:val="center"/>
                    <w:rPr>
                      <w:rFonts w:hint="eastAsia"/>
                      <w:color w:val="auto"/>
                      <w:sz w:val="21"/>
                      <w:szCs w:val="21"/>
                      <w:highlight w:val="none"/>
                    </w:rPr>
                  </w:pPr>
                  <w:r>
                    <w:rPr>
                      <w:rFonts w:hint="eastAsia"/>
                      <w:color w:val="auto"/>
                      <w:sz w:val="21"/>
                      <w:szCs w:val="21"/>
                      <w:highlight w:val="none"/>
                      <w:lang w:val="en-US" w:eastAsia="zh-CN"/>
                    </w:rPr>
                    <w:t>0.474</w:t>
                  </w:r>
                </w:p>
              </w:tc>
              <w:tc>
                <w:tcPr>
                  <w:tcW w:w="1622" w:type="dxa"/>
                  <w:tcBorders>
                    <w:top w:val="single" w:color="000000" w:sz="4" w:space="0"/>
                    <w:left w:val="single" w:color="000000" w:sz="4" w:space="0"/>
                    <w:bottom w:val="single" w:color="000000" w:sz="4" w:space="0"/>
                  </w:tcBorders>
                  <w:shd w:val="clear" w:color="auto" w:fill="auto"/>
                  <w:noWrap/>
                  <w:vAlign w:val="center"/>
                </w:tcPr>
                <w:p w14:paraId="43DAA241">
                  <w:pPr>
                    <w:pStyle w:val="15"/>
                    <w:bidi w:val="0"/>
                    <w:jc w:val="center"/>
                    <w:rPr>
                      <w:rFonts w:hint="eastAsia"/>
                      <w:color w:val="auto"/>
                      <w:sz w:val="21"/>
                      <w:szCs w:val="21"/>
                      <w:highlight w:val="none"/>
                    </w:rPr>
                  </w:pPr>
                  <w:r>
                    <w:rPr>
                      <w:rFonts w:hint="eastAsia"/>
                      <w:color w:val="auto"/>
                      <w:sz w:val="21"/>
                      <w:szCs w:val="21"/>
                      <w:highlight w:val="none"/>
                      <w:lang w:val="en-US" w:eastAsia="zh-CN"/>
                    </w:rPr>
                    <w:t>＜1</w:t>
                  </w:r>
                </w:p>
              </w:tc>
            </w:tr>
            <w:tr w14:paraId="2AEC80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60FCDB7F">
                  <w:pPr>
                    <w:pStyle w:val="15"/>
                    <w:bidi w:val="0"/>
                    <w:jc w:val="center"/>
                    <w:rPr>
                      <w:rFonts w:hint="eastAsia"/>
                      <w:color w:val="auto"/>
                      <w:sz w:val="21"/>
                      <w:szCs w:val="21"/>
                      <w:highlight w:val="none"/>
                    </w:rPr>
                  </w:pPr>
                  <w:r>
                    <w:rPr>
                      <w:rFonts w:hint="eastAsia"/>
                      <w:color w:val="auto"/>
                      <w:sz w:val="21"/>
                      <w:szCs w:val="21"/>
                      <w:highlight w:val="none"/>
                      <w:lang w:val="en-US" w:eastAsia="zh-CN"/>
                    </w:rPr>
                    <w:t>氯离子</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（mg/L）</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1C9CB9">
                  <w:pPr>
                    <w:pStyle w:val="15"/>
                    <w:bidi w:val="0"/>
                    <w:jc w:val="center"/>
                    <w:rPr>
                      <w:rFonts w:hint="eastAsia"/>
                      <w:color w:val="auto"/>
                      <w:sz w:val="21"/>
                      <w:szCs w:val="21"/>
                      <w:highlight w:val="none"/>
                    </w:rPr>
                  </w:pPr>
                  <w:r>
                    <w:rPr>
                      <w:rFonts w:hint="eastAsia"/>
                      <w:color w:val="auto"/>
                      <w:sz w:val="21"/>
                      <w:szCs w:val="21"/>
                      <w:highlight w:val="none"/>
                      <w:lang w:val="en-US" w:eastAsia="zh-CN"/>
                    </w:rPr>
                    <w:t>297.16</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9F2012">
                  <w:pPr>
                    <w:pStyle w:val="15"/>
                    <w:bidi w:val="0"/>
                    <w:jc w:val="center"/>
                    <w:rPr>
                      <w:rFonts w:hint="eastAsia"/>
                      <w:color w:val="auto"/>
                      <w:sz w:val="21"/>
                      <w:szCs w:val="21"/>
                      <w:highlight w:val="none"/>
                    </w:rPr>
                  </w:pPr>
                  <w:r>
                    <w:rPr>
                      <w:rFonts w:hint="eastAsia"/>
                      <w:color w:val="auto"/>
                      <w:sz w:val="21"/>
                      <w:szCs w:val="21"/>
                      <w:highlight w:val="none"/>
                      <w:lang w:val="en-US" w:eastAsia="zh-CN"/>
                    </w:rPr>
                    <w:t>354.696</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1E30A08">
                  <w:pPr>
                    <w:pStyle w:val="15"/>
                    <w:bidi w:val="0"/>
                    <w:jc w:val="center"/>
                    <w:rPr>
                      <w:rFonts w:hint="eastAsia"/>
                      <w:color w:val="auto"/>
                      <w:sz w:val="21"/>
                      <w:szCs w:val="21"/>
                      <w:highlight w:val="none"/>
                    </w:rPr>
                  </w:pPr>
                  <w:r>
                    <w:rPr>
                      <w:rFonts w:hint="eastAsia"/>
                      <w:color w:val="auto"/>
                      <w:sz w:val="21"/>
                      <w:szCs w:val="21"/>
                      <w:highlight w:val="none"/>
                      <w:lang w:val="en-US" w:eastAsia="zh-CN"/>
                    </w:rPr>
                    <w:t>753.28</w:t>
                  </w:r>
                </w:p>
              </w:tc>
              <w:tc>
                <w:tcPr>
                  <w:tcW w:w="1622" w:type="dxa"/>
                  <w:tcBorders>
                    <w:top w:val="single" w:color="000000" w:sz="4" w:space="0"/>
                    <w:left w:val="single" w:color="000000" w:sz="4" w:space="0"/>
                    <w:bottom w:val="single" w:color="000000" w:sz="4" w:space="0"/>
                  </w:tcBorders>
                  <w:shd w:val="clear" w:color="auto" w:fill="auto"/>
                  <w:noWrap/>
                  <w:vAlign w:val="center"/>
                </w:tcPr>
                <w:p w14:paraId="1F6CF0FE">
                  <w:pPr>
                    <w:pStyle w:val="15"/>
                    <w:bidi w:val="0"/>
                    <w:jc w:val="center"/>
                    <w:rPr>
                      <w:rFonts w:hint="eastAsia"/>
                      <w:color w:val="auto"/>
                      <w:sz w:val="21"/>
                      <w:szCs w:val="21"/>
                      <w:highlight w:val="none"/>
                    </w:rPr>
                  </w:pPr>
                  <w:r>
                    <w:rPr>
                      <w:rFonts w:hint="eastAsia"/>
                      <w:color w:val="auto"/>
                      <w:sz w:val="21"/>
                      <w:szCs w:val="21"/>
                      <w:highlight w:val="none"/>
                      <w:lang w:val="en-US" w:eastAsia="zh-CN"/>
                    </w:rPr>
                    <w:t>＜250</w:t>
                  </w:r>
                </w:p>
              </w:tc>
            </w:tr>
            <w:tr w14:paraId="351E34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59FC7BC2">
                  <w:pPr>
                    <w:pStyle w:val="15"/>
                    <w:bidi w:val="0"/>
                    <w:jc w:val="center"/>
                    <w:rPr>
                      <w:rFonts w:hint="eastAsia"/>
                      <w:color w:val="auto"/>
                      <w:sz w:val="21"/>
                      <w:szCs w:val="21"/>
                      <w:highlight w:val="none"/>
                    </w:rPr>
                  </w:pPr>
                  <w:r>
                    <w:rPr>
                      <w:rFonts w:hint="eastAsia"/>
                      <w:color w:val="auto"/>
                      <w:sz w:val="21"/>
                      <w:szCs w:val="21"/>
                      <w:highlight w:val="none"/>
                      <w:lang w:val="en-US" w:eastAsia="zh-CN"/>
                    </w:rPr>
                    <w:t>硝酸根离子</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（mg/L）</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D209">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C0CE">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CC6A4F7">
                  <w:pPr>
                    <w:pStyle w:val="15"/>
                    <w:bidi w:val="0"/>
                    <w:jc w:val="center"/>
                    <w:rPr>
                      <w:rFonts w:hint="eastAsia"/>
                      <w:color w:val="auto"/>
                      <w:sz w:val="21"/>
                      <w:szCs w:val="21"/>
                      <w:highlight w:val="none"/>
                    </w:rPr>
                  </w:pPr>
                  <w:r>
                    <w:rPr>
                      <w:rFonts w:hint="eastAsia"/>
                      <w:color w:val="auto"/>
                      <w:sz w:val="21"/>
                      <w:szCs w:val="21"/>
                      <w:highlight w:val="none"/>
                      <w:lang w:val="en-US" w:eastAsia="zh-CN"/>
                    </w:rPr>
                    <w:t>24.02</w:t>
                  </w:r>
                </w:p>
              </w:tc>
              <w:tc>
                <w:tcPr>
                  <w:tcW w:w="1622" w:type="dxa"/>
                  <w:tcBorders>
                    <w:top w:val="single" w:color="000000" w:sz="4" w:space="0"/>
                    <w:left w:val="single" w:color="000000" w:sz="4" w:space="0"/>
                    <w:bottom w:val="single" w:color="000000" w:sz="4" w:space="0"/>
                  </w:tcBorders>
                  <w:shd w:val="clear" w:color="auto" w:fill="auto"/>
                  <w:noWrap/>
                  <w:vAlign w:val="center"/>
                </w:tcPr>
                <w:p w14:paraId="4434F094">
                  <w:pPr>
                    <w:pStyle w:val="15"/>
                    <w:bidi w:val="0"/>
                    <w:jc w:val="center"/>
                    <w:rPr>
                      <w:rFonts w:hint="eastAsia"/>
                      <w:color w:val="auto"/>
                      <w:sz w:val="21"/>
                      <w:szCs w:val="21"/>
                      <w:highlight w:val="none"/>
                    </w:rPr>
                  </w:pPr>
                  <w:r>
                    <w:rPr>
                      <w:rFonts w:hint="eastAsia"/>
                      <w:color w:val="auto"/>
                      <w:sz w:val="21"/>
                      <w:szCs w:val="21"/>
                      <w:highlight w:val="none"/>
                      <w:lang w:val="en-US" w:eastAsia="zh-CN"/>
                    </w:rPr>
                    <w:t>＜10</w:t>
                  </w:r>
                </w:p>
              </w:tc>
            </w:tr>
            <w:tr w14:paraId="2D5F3F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07138595">
                  <w:pPr>
                    <w:pStyle w:val="15"/>
                    <w:bidi w:val="0"/>
                    <w:jc w:val="center"/>
                    <w:rPr>
                      <w:rFonts w:hint="eastAsia"/>
                      <w:color w:val="auto"/>
                      <w:sz w:val="21"/>
                      <w:szCs w:val="21"/>
                      <w:highlight w:val="none"/>
                    </w:rPr>
                  </w:pPr>
                  <w:r>
                    <w:rPr>
                      <w:rFonts w:hint="eastAsia"/>
                      <w:color w:val="auto"/>
                      <w:sz w:val="21"/>
                      <w:szCs w:val="21"/>
                      <w:highlight w:val="none"/>
                      <w:lang w:val="en-US" w:eastAsia="zh-CN"/>
                    </w:rPr>
                    <w:t>硫酸根离子（mg/L）</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B1C">
                  <w:pPr>
                    <w:pStyle w:val="15"/>
                    <w:bidi w:val="0"/>
                    <w:jc w:val="center"/>
                    <w:rPr>
                      <w:rFonts w:hint="eastAsia"/>
                      <w:color w:val="auto"/>
                      <w:sz w:val="21"/>
                      <w:szCs w:val="21"/>
                      <w:highlight w:val="none"/>
                    </w:rPr>
                  </w:pPr>
                  <w:r>
                    <w:rPr>
                      <w:rFonts w:hint="eastAsia"/>
                      <w:color w:val="auto"/>
                      <w:sz w:val="21"/>
                      <w:szCs w:val="21"/>
                      <w:highlight w:val="none"/>
                      <w:lang w:val="en-US" w:eastAsia="zh-CN"/>
                    </w:rPr>
                    <w:t>224.0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38EC">
                  <w:pPr>
                    <w:pStyle w:val="15"/>
                    <w:bidi w:val="0"/>
                    <w:jc w:val="center"/>
                    <w:rPr>
                      <w:rFonts w:hint="eastAsia"/>
                      <w:color w:val="auto"/>
                      <w:sz w:val="21"/>
                      <w:szCs w:val="21"/>
                      <w:highlight w:val="none"/>
                    </w:rPr>
                  </w:pPr>
                  <w:r>
                    <w:rPr>
                      <w:rFonts w:hint="eastAsia"/>
                      <w:color w:val="auto"/>
                      <w:sz w:val="21"/>
                      <w:szCs w:val="21"/>
                      <w:highlight w:val="none"/>
                      <w:lang w:val="en-US" w:eastAsia="zh-CN"/>
                    </w:rPr>
                    <w:t>241</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F68B33">
                  <w:pPr>
                    <w:pStyle w:val="15"/>
                    <w:bidi w:val="0"/>
                    <w:jc w:val="center"/>
                    <w:rPr>
                      <w:rFonts w:hint="eastAsia"/>
                      <w:color w:val="auto"/>
                      <w:sz w:val="21"/>
                      <w:szCs w:val="21"/>
                      <w:highlight w:val="none"/>
                    </w:rPr>
                  </w:pPr>
                  <w:r>
                    <w:rPr>
                      <w:rFonts w:hint="eastAsia"/>
                      <w:color w:val="auto"/>
                      <w:sz w:val="21"/>
                      <w:szCs w:val="21"/>
                      <w:highlight w:val="none"/>
                      <w:lang w:val="en-US" w:eastAsia="zh-CN"/>
                    </w:rPr>
                    <w:t>336.0</w:t>
                  </w:r>
                </w:p>
              </w:tc>
              <w:tc>
                <w:tcPr>
                  <w:tcW w:w="1622" w:type="dxa"/>
                  <w:tcBorders>
                    <w:top w:val="single" w:color="000000" w:sz="4" w:space="0"/>
                    <w:left w:val="single" w:color="000000" w:sz="4" w:space="0"/>
                    <w:bottom w:val="single" w:color="000000" w:sz="4" w:space="0"/>
                  </w:tcBorders>
                  <w:shd w:val="clear" w:color="auto" w:fill="auto"/>
                  <w:noWrap/>
                  <w:vAlign w:val="center"/>
                </w:tcPr>
                <w:p w14:paraId="062FC179">
                  <w:pPr>
                    <w:pStyle w:val="15"/>
                    <w:bidi w:val="0"/>
                    <w:jc w:val="center"/>
                    <w:rPr>
                      <w:rFonts w:hint="eastAsia"/>
                      <w:color w:val="auto"/>
                      <w:sz w:val="21"/>
                      <w:szCs w:val="21"/>
                      <w:highlight w:val="none"/>
                    </w:rPr>
                  </w:pPr>
                  <w:r>
                    <w:rPr>
                      <w:rFonts w:hint="eastAsia"/>
                      <w:color w:val="auto"/>
                      <w:sz w:val="21"/>
                      <w:szCs w:val="21"/>
                      <w:highlight w:val="none"/>
                      <w:lang w:val="en-US" w:eastAsia="zh-CN"/>
                    </w:rPr>
                    <w:t>＜250</w:t>
                  </w:r>
                </w:p>
              </w:tc>
            </w:tr>
            <w:tr w14:paraId="719F59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0B965DCA">
                  <w:pPr>
                    <w:pStyle w:val="15"/>
                    <w:bidi w:val="0"/>
                    <w:jc w:val="center"/>
                    <w:rPr>
                      <w:rFonts w:hint="eastAsia"/>
                      <w:color w:val="auto"/>
                      <w:sz w:val="21"/>
                      <w:szCs w:val="21"/>
                      <w:highlight w:val="none"/>
                    </w:rPr>
                  </w:pPr>
                  <w:r>
                    <w:rPr>
                      <w:rFonts w:hint="eastAsia"/>
                      <w:color w:val="auto"/>
                      <w:sz w:val="21"/>
                      <w:szCs w:val="21"/>
                      <w:highlight w:val="none"/>
                      <w:lang w:val="en-US" w:eastAsia="zh-CN"/>
                    </w:rPr>
                    <w:t>TDS</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51E6">
                  <w:pPr>
                    <w:pStyle w:val="15"/>
                    <w:bidi w:val="0"/>
                    <w:jc w:val="center"/>
                    <w:rPr>
                      <w:rFonts w:hint="eastAsia"/>
                      <w:color w:val="auto"/>
                      <w:sz w:val="21"/>
                      <w:szCs w:val="21"/>
                      <w:highlight w:val="none"/>
                    </w:rPr>
                  </w:pPr>
                  <w:r>
                    <w:rPr>
                      <w:rFonts w:hint="eastAsia"/>
                      <w:color w:val="auto"/>
                      <w:sz w:val="21"/>
                      <w:szCs w:val="21"/>
                      <w:highlight w:val="none"/>
                      <w:lang w:val="en-US" w:eastAsia="zh-CN"/>
                    </w:rPr>
                    <w:t>853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AE62">
                  <w:pPr>
                    <w:pStyle w:val="15"/>
                    <w:bidi w:val="0"/>
                    <w:jc w:val="center"/>
                    <w:rPr>
                      <w:rFonts w:hint="eastAsia"/>
                      <w:color w:val="auto"/>
                      <w:sz w:val="21"/>
                      <w:szCs w:val="21"/>
                      <w:highlight w:val="none"/>
                    </w:rPr>
                  </w:pPr>
                  <w:r>
                    <w:rPr>
                      <w:rFonts w:hint="eastAsia"/>
                      <w:color w:val="auto"/>
                      <w:sz w:val="21"/>
                      <w:szCs w:val="21"/>
                      <w:highlight w:val="none"/>
                      <w:lang w:val="en-US" w:eastAsia="zh-CN"/>
                    </w:rPr>
                    <w:t>662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EF8B">
                  <w:pPr>
                    <w:pStyle w:val="15"/>
                    <w:bidi w:val="0"/>
                    <w:jc w:val="center"/>
                    <w:rPr>
                      <w:rFonts w:hint="eastAsia"/>
                      <w:color w:val="auto"/>
                      <w:sz w:val="21"/>
                      <w:szCs w:val="21"/>
                      <w:highlight w:val="none"/>
                    </w:rPr>
                  </w:pPr>
                  <w:r>
                    <w:rPr>
                      <w:rFonts w:hint="eastAsia"/>
                      <w:color w:val="auto"/>
                      <w:sz w:val="21"/>
                      <w:szCs w:val="21"/>
                      <w:highlight w:val="none"/>
                      <w:lang w:val="en-US" w:eastAsia="zh-CN"/>
                    </w:rPr>
                    <w:t>512</w:t>
                  </w:r>
                </w:p>
              </w:tc>
              <w:tc>
                <w:tcPr>
                  <w:tcW w:w="1622" w:type="dxa"/>
                  <w:tcBorders>
                    <w:top w:val="single" w:color="000000" w:sz="4" w:space="0"/>
                    <w:left w:val="single" w:color="000000" w:sz="4" w:space="0"/>
                    <w:bottom w:val="single" w:color="000000" w:sz="4" w:space="0"/>
                  </w:tcBorders>
                  <w:shd w:val="clear" w:color="auto" w:fill="auto"/>
                  <w:noWrap/>
                  <w:vAlign w:val="center"/>
                </w:tcPr>
                <w:p w14:paraId="314830C6">
                  <w:pPr>
                    <w:pStyle w:val="15"/>
                    <w:bidi w:val="0"/>
                    <w:jc w:val="center"/>
                    <w:rPr>
                      <w:rFonts w:hint="eastAsia"/>
                      <w:color w:val="auto"/>
                      <w:sz w:val="21"/>
                      <w:szCs w:val="21"/>
                      <w:highlight w:val="none"/>
                    </w:rPr>
                  </w:pPr>
                  <w:r>
                    <w:rPr>
                      <w:rFonts w:hint="eastAsia"/>
                      <w:color w:val="auto"/>
                      <w:sz w:val="21"/>
                      <w:szCs w:val="21"/>
                      <w:highlight w:val="none"/>
                      <w:lang w:val="en-US" w:eastAsia="zh-CN"/>
                    </w:rPr>
                    <w:t>＜1000</w:t>
                  </w:r>
                </w:p>
              </w:tc>
            </w:tr>
            <w:tr w14:paraId="45414F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47E28DDF">
                  <w:pPr>
                    <w:pStyle w:val="15"/>
                    <w:bidi w:val="0"/>
                    <w:jc w:val="center"/>
                    <w:rPr>
                      <w:rFonts w:hint="eastAsia"/>
                      <w:color w:val="auto"/>
                      <w:sz w:val="21"/>
                      <w:szCs w:val="21"/>
                      <w:highlight w:val="none"/>
                    </w:rPr>
                  </w:pPr>
                  <w:r>
                    <w:rPr>
                      <w:rFonts w:hint="eastAsia"/>
                      <w:color w:val="auto"/>
                      <w:sz w:val="21"/>
                      <w:szCs w:val="21"/>
                      <w:highlight w:val="none"/>
                      <w:lang w:val="en-US" w:eastAsia="zh-CN"/>
                    </w:rPr>
                    <w:t>PH</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6AA7">
                  <w:pPr>
                    <w:pStyle w:val="15"/>
                    <w:bidi w:val="0"/>
                    <w:jc w:val="center"/>
                    <w:rPr>
                      <w:rFonts w:hint="eastAsia"/>
                      <w:color w:val="auto"/>
                      <w:sz w:val="21"/>
                      <w:szCs w:val="21"/>
                      <w:highlight w:val="none"/>
                    </w:rPr>
                  </w:pPr>
                  <w:r>
                    <w:rPr>
                      <w:rFonts w:hint="eastAsia"/>
                      <w:color w:val="auto"/>
                      <w:sz w:val="21"/>
                      <w:szCs w:val="21"/>
                      <w:highlight w:val="none"/>
                      <w:lang w:val="en-US" w:eastAsia="zh-CN"/>
                    </w:rPr>
                    <w:t>7.59</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243A4A">
                  <w:pPr>
                    <w:pStyle w:val="15"/>
                    <w:bidi w:val="0"/>
                    <w:jc w:val="center"/>
                    <w:rPr>
                      <w:rFonts w:hint="eastAsia"/>
                      <w:color w:val="auto"/>
                      <w:sz w:val="21"/>
                      <w:szCs w:val="21"/>
                      <w:highlight w:val="none"/>
                    </w:rPr>
                  </w:pPr>
                  <w:r>
                    <w:rPr>
                      <w:rFonts w:hint="eastAsia"/>
                      <w:color w:val="auto"/>
                      <w:sz w:val="21"/>
                      <w:szCs w:val="21"/>
                      <w:highlight w:val="none"/>
                      <w:shd w:val="clear" w:fill="BEBEBE" w:themeFill="background1" w:themeFillShade="BF"/>
                      <w:lang w:val="en-US" w:eastAsia="zh-CN"/>
                    </w:rPr>
                    <w:t>8.55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4902">
                  <w:pPr>
                    <w:pStyle w:val="15"/>
                    <w:bidi w:val="0"/>
                    <w:jc w:val="center"/>
                    <w:rPr>
                      <w:rFonts w:hint="eastAsia"/>
                      <w:color w:val="auto"/>
                      <w:sz w:val="21"/>
                      <w:szCs w:val="21"/>
                      <w:highlight w:val="none"/>
                    </w:rPr>
                  </w:pPr>
                  <w:r>
                    <w:rPr>
                      <w:rFonts w:hint="eastAsia"/>
                      <w:color w:val="auto"/>
                      <w:sz w:val="21"/>
                      <w:szCs w:val="21"/>
                      <w:highlight w:val="none"/>
                      <w:lang w:val="en-US" w:eastAsia="zh-CN"/>
                    </w:rPr>
                    <w:t>8.03</w:t>
                  </w:r>
                </w:p>
              </w:tc>
              <w:tc>
                <w:tcPr>
                  <w:tcW w:w="1622" w:type="dxa"/>
                  <w:tcBorders>
                    <w:top w:val="single" w:color="000000" w:sz="4" w:space="0"/>
                    <w:left w:val="single" w:color="000000" w:sz="4" w:space="0"/>
                    <w:bottom w:val="single" w:color="000000" w:sz="4" w:space="0"/>
                  </w:tcBorders>
                  <w:shd w:val="clear" w:color="auto" w:fill="auto"/>
                  <w:noWrap/>
                  <w:vAlign w:val="center"/>
                </w:tcPr>
                <w:p w14:paraId="00541DCB">
                  <w:pPr>
                    <w:pStyle w:val="15"/>
                    <w:bidi w:val="0"/>
                    <w:jc w:val="center"/>
                    <w:rPr>
                      <w:rFonts w:hint="eastAsia"/>
                      <w:color w:val="auto"/>
                      <w:sz w:val="21"/>
                      <w:szCs w:val="21"/>
                      <w:highlight w:val="none"/>
                    </w:rPr>
                  </w:pPr>
                  <w:r>
                    <w:rPr>
                      <w:rFonts w:hint="eastAsia"/>
                      <w:color w:val="auto"/>
                      <w:sz w:val="21"/>
                      <w:szCs w:val="21"/>
                      <w:highlight w:val="none"/>
                      <w:lang w:val="en-US" w:eastAsia="zh-CN"/>
                    </w:rPr>
                    <w:t>6.5≤PH≤8.5</w:t>
                  </w:r>
                </w:p>
              </w:tc>
            </w:tr>
            <w:tr w14:paraId="7EB1AC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4CA2B758">
                  <w:pPr>
                    <w:pStyle w:val="15"/>
                    <w:bidi w:val="0"/>
                    <w:jc w:val="center"/>
                    <w:rPr>
                      <w:rFonts w:hint="eastAsia"/>
                      <w:color w:val="auto"/>
                      <w:sz w:val="21"/>
                      <w:szCs w:val="21"/>
                      <w:highlight w:val="none"/>
                    </w:rPr>
                  </w:pPr>
                  <w:r>
                    <w:rPr>
                      <w:rFonts w:hint="eastAsia"/>
                      <w:color w:val="auto"/>
                      <w:sz w:val="21"/>
                      <w:szCs w:val="21"/>
                      <w:highlight w:val="none"/>
                      <w:lang w:val="en-US" w:eastAsia="zh-CN"/>
                    </w:rPr>
                    <w:t>浊度</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D57A19">
                  <w:pPr>
                    <w:pStyle w:val="15"/>
                    <w:bidi w:val="0"/>
                    <w:jc w:val="center"/>
                    <w:rPr>
                      <w:rFonts w:hint="eastAsia"/>
                      <w:color w:val="auto"/>
                      <w:sz w:val="21"/>
                      <w:szCs w:val="21"/>
                      <w:highlight w:val="none"/>
                    </w:rPr>
                  </w:pPr>
                  <w:r>
                    <w:rPr>
                      <w:rFonts w:hint="eastAsia"/>
                      <w:color w:val="auto"/>
                      <w:sz w:val="21"/>
                      <w:szCs w:val="21"/>
                      <w:highlight w:val="none"/>
                      <w:lang w:val="en-US" w:eastAsia="zh-CN"/>
                    </w:rPr>
                    <w:t>4.81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EC8A">
                  <w:pPr>
                    <w:pStyle w:val="15"/>
                    <w:bidi w:val="0"/>
                    <w:jc w:val="center"/>
                    <w:rPr>
                      <w:rFonts w:hint="eastAsia"/>
                      <w:color w:val="auto"/>
                      <w:sz w:val="21"/>
                      <w:szCs w:val="21"/>
                      <w:highlight w:val="none"/>
                    </w:rPr>
                  </w:pPr>
                  <w:r>
                    <w:rPr>
                      <w:rFonts w:hint="eastAsia"/>
                      <w:color w:val="auto"/>
                      <w:sz w:val="21"/>
                      <w:szCs w:val="21"/>
                      <w:highlight w:val="none"/>
                      <w:lang w:val="en-US" w:eastAsia="zh-CN"/>
                    </w:rPr>
                    <w:t>0.43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5411">
                  <w:pPr>
                    <w:pStyle w:val="15"/>
                    <w:bidi w:val="0"/>
                    <w:jc w:val="center"/>
                    <w:rPr>
                      <w:rFonts w:hint="eastAsia"/>
                      <w:color w:val="auto"/>
                      <w:sz w:val="21"/>
                      <w:szCs w:val="21"/>
                      <w:highlight w:val="none"/>
                    </w:rPr>
                  </w:pPr>
                  <w:r>
                    <w:rPr>
                      <w:rFonts w:hint="eastAsia"/>
                      <w:color w:val="auto"/>
                      <w:sz w:val="21"/>
                      <w:szCs w:val="21"/>
                      <w:highlight w:val="none"/>
                      <w:lang w:val="en-US" w:eastAsia="zh-CN"/>
                    </w:rPr>
                    <w:t>0.77</w:t>
                  </w:r>
                </w:p>
              </w:tc>
              <w:tc>
                <w:tcPr>
                  <w:tcW w:w="1622" w:type="dxa"/>
                  <w:tcBorders>
                    <w:top w:val="single" w:color="000000" w:sz="4" w:space="0"/>
                    <w:left w:val="single" w:color="000000" w:sz="4" w:space="0"/>
                    <w:bottom w:val="single" w:color="000000" w:sz="4" w:space="0"/>
                  </w:tcBorders>
                  <w:shd w:val="clear" w:color="auto" w:fill="auto"/>
                  <w:noWrap/>
                  <w:vAlign w:val="center"/>
                </w:tcPr>
                <w:p w14:paraId="27B21228">
                  <w:pPr>
                    <w:pStyle w:val="15"/>
                    <w:bidi w:val="0"/>
                    <w:jc w:val="center"/>
                    <w:rPr>
                      <w:rFonts w:hint="eastAsia"/>
                      <w:color w:val="auto"/>
                      <w:sz w:val="21"/>
                      <w:szCs w:val="21"/>
                      <w:highlight w:val="none"/>
                    </w:rPr>
                  </w:pPr>
                  <w:r>
                    <w:rPr>
                      <w:rFonts w:hint="eastAsia"/>
                      <w:color w:val="auto"/>
                      <w:sz w:val="21"/>
                      <w:szCs w:val="21"/>
                      <w:highlight w:val="none"/>
                      <w:lang w:val="en-US" w:eastAsia="zh-CN"/>
                    </w:rPr>
                    <w:t>＜1</w:t>
                  </w:r>
                </w:p>
              </w:tc>
            </w:tr>
            <w:tr w14:paraId="6C7001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039F4CE0">
                  <w:pPr>
                    <w:pStyle w:val="15"/>
                    <w:bidi w:val="0"/>
                    <w:jc w:val="center"/>
                    <w:rPr>
                      <w:rFonts w:hint="eastAsia"/>
                      <w:color w:val="auto"/>
                      <w:sz w:val="21"/>
                      <w:szCs w:val="21"/>
                      <w:highlight w:val="none"/>
                    </w:rPr>
                  </w:pPr>
                  <w:r>
                    <w:rPr>
                      <w:rFonts w:hint="eastAsia"/>
                      <w:color w:val="auto"/>
                      <w:sz w:val="21"/>
                      <w:szCs w:val="21"/>
                      <w:highlight w:val="none"/>
                      <w:lang w:val="en-US" w:eastAsia="zh-CN"/>
                    </w:rPr>
                    <w:t>硬度</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FEBC7AB">
                  <w:pPr>
                    <w:pStyle w:val="15"/>
                    <w:bidi w:val="0"/>
                    <w:jc w:val="center"/>
                    <w:rPr>
                      <w:rFonts w:hint="eastAsia"/>
                      <w:color w:val="auto"/>
                      <w:sz w:val="21"/>
                      <w:szCs w:val="21"/>
                      <w:highlight w:val="none"/>
                    </w:rPr>
                  </w:pPr>
                  <w:r>
                    <w:rPr>
                      <w:rFonts w:hint="eastAsia"/>
                      <w:color w:val="auto"/>
                      <w:sz w:val="21"/>
                      <w:szCs w:val="21"/>
                      <w:highlight w:val="none"/>
                      <w:lang w:val="en-US" w:eastAsia="zh-CN"/>
                    </w:rPr>
                    <w:t>527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F4CA">
                  <w:pPr>
                    <w:pStyle w:val="15"/>
                    <w:bidi w:val="0"/>
                    <w:jc w:val="center"/>
                    <w:rPr>
                      <w:rFonts w:hint="eastAsia"/>
                      <w:color w:val="auto"/>
                      <w:sz w:val="21"/>
                      <w:szCs w:val="21"/>
                      <w:highlight w:val="none"/>
                    </w:rPr>
                  </w:pPr>
                  <w:r>
                    <w:rPr>
                      <w:rFonts w:hint="eastAsia"/>
                      <w:color w:val="auto"/>
                      <w:sz w:val="21"/>
                      <w:szCs w:val="21"/>
                      <w:highlight w:val="none"/>
                      <w:lang w:val="en-US" w:eastAsia="zh-CN"/>
                    </w:rPr>
                    <w:t>30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CCA4">
                  <w:pPr>
                    <w:pStyle w:val="15"/>
                    <w:bidi w:val="0"/>
                    <w:jc w:val="center"/>
                    <w:rPr>
                      <w:rFonts w:hint="eastAsia"/>
                      <w:color w:val="auto"/>
                      <w:sz w:val="21"/>
                      <w:szCs w:val="21"/>
                      <w:highlight w:val="none"/>
                    </w:rPr>
                  </w:pPr>
                  <w:r>
                    <w:rPr>
                      <w:rFonts w:hint="eastAsia"/>
                      <w:color w:val="auto"/>
                      <w:sz w:val="21"/>
                      <w:szCs w:val="21"/>
                      <w:highlight w:val="none"/>
                      <w:lang w:val="en-US" w:eastAsia="zh-CN"/>
                    </w:rPr>
                    <w:t>67</w:t>
                  </w:r>
                </w:p>
              </w:tc>
              <w:tc>
                <w:tcPr>
                  <w:tcW w:w="1622" w:type="dxa"/>
                  <w:tcBorders>
                    <w:top w:val="single" w:color="000000" w:sz="4" w:space="0"/>
                    <w:left w:val="single" w:color="000000" w:sz="4" w:space="0"/>
                    <w:bottom w:val="single" w:color="000000" w:sz="4" w:space="0"/>
                  </w:tcBorders>
                  <w:shd w:val="clear" w:color="auto" w:fill="auto"/>
                  <w:noWrap/>
                  <w:vAlign w:val="center"/>
                </w:tcPr>
                <w:p w14:paraId="6334E2CF">
                  <w:pPr>
                    <w:pStyle w:val="15"/>
                    <w:bidi w:val="0"/>
                    <w:jc w:val="center"/>
                    <w:rPr>
                      <w:rFonts w:hint="eastAsia"/>
                      <w:color w:val="auto"/>
                      <w:sz w:val="21"/>
                      <w:szCs w:val="21"/>
                      <w:highlight w:val="none"/>
                    </w:rPr>
                  </w:pPr>
                  <w:r>
                    <w:rPr>
                      <w:rFonts w:hint="eastAsia"/>
                      <w:color w:val="auto"/>
                      <w:sz w:val="21"/>
                      <w:szCs w:val="21"/>
                      <w:highlight w:val="none"/>
                      <w:lang w:val="en-US" w:eastAsia="zh-CN"/>
                    </w:rPr>
                    <w:t>＜450</w:t>
                  </w:r>
                </w:p>
              </w:tc>
            </w:tr>
            <w:tr w14:paraId="4DFCE5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454FB849">
                  <w:pPr>
                    <w:pStyle w:val="15"/>
                    <w:bidi w:val="0"/>
                    <w:jc w:val="center"/>
                    <w:rPr>
                      <w:rFonts w:hint="eastAsia"/>
                      <w:color w:val="auto"/>
                      <w:sz w:val="21"/>
                      <w:szCs w:val="21"/>
                      <w:highlight w:val="none"/>
                    </w:rPr>
                  </w:pPr>
                  <w:r>
                    <w:rPr>
                      <w:rFonts w:hint="eastAsia"/>
                      <w:color w:val="auto"/>
                      <w:sz w:val="21"/>
                      <w:szCs w:val="21"/>
                      <w:highlight w:val="none"/>
                      <w:lang w:val="en-US" w:eastAsia="zh-CN"/>
                    </w:rPr>
                    <w:t>碱度</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E6C2">
                  <w:pPr>
                    <w:pStyle w:val="15"/>
                    <w:bidi w:val="0"/>
                    <w:jc w:val="center"/>
                    <w:rPr>
                      <w:rFonts w:hint="eastAsia"/>
                      <w:color w:val="auto"/>
                      <w:sz w:val="21"/>
                      <w:szCs w:val="21"/>
                      <w:highlight w:val="none"/>
                    </w:rPr>
                  </w:pPr>
                  <w:r>
                    <w:rPr>
                      <w:rFonts w:hint="eastAsia"/>
                      <w:color w:val="auto"/>
                      <w:sz w:val="21"/>
                      <w:szCs w:val="21"/>
                      <w:highlight w:val="none"/>
                      <w:lang w:val="en-US" w:eastAsia="zh-CN"/>
                    </w:rPr>
                    <w:t>399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227">
                  <w:pPr>
                    <w:pStyle w:val="15"/>
                    <w:bidi w:val="0"/>
                    <w:jc w:val="center"/>
                    <w:rPr>
                      <w:rFonts w:hint="eastAsia"/>
                      <w:color w:val="auto"/>
                      <w:sz w:val="21"/>
                      <w:szCs w:val="21"/>
                      <w:highlight w:val="none"/>
                    </w:rPr>
                  </w:pPr>
                  <w:r>
                    <w:rPr>
                      <w:rFonts w:hint="eastAsia"/>
                      <w:color w:val="auto"/>
                      <w:sz w:val="21"/>
                      <w:szCs w:val="21"/>
                      <w:highlight w:val="none"/>
                      <w:lang w:val="en-US" w:eastAsia="zh-CN"/>
                    </w:rPr>
                    <w:t>123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9E30">
                  <w:pPr>
                    <w:pStyle w:val="15"/>
                    <w:bidi w:val="0"/>
                    <w:jc w:val="center"/>
                    <w:rPr>
                      <w:rFonts w:hint="eastAsia"/>
                      <w:color w:val="auto"/>
                      <w:sz w:val="21"/>
                      <w:szCs w:val="21"/>
                      <w:highlight w:val="none"/>
                    </w:rPr>
                  </w:pPr>
                  <w:r>
                    <w:rPr>
                      <w:rFonts w:hint="eastAsia"/>
                      <w:color w:val="auto"/>
                      <w:sz w:val="21"/>
                      <w:szCs w:val="21"/>
                      <w:highlight w:val="none"/>
                      <w:lang w:val="en-US" w:eastAsia="zh-CN"/>
                    </w:rPr>
                    <w:t>87</w:t>
                  </w:r>
                </w:p>
              </w:tc>
              <w:tc>
                <w:tcPr>
                  <w:tcW w:w="1622" w:type="dxa"/>
                  <w:tcBorders>
                    <w:top w:val="single" w:color="000000" w:sz="4" w:space="0"/>
                    <w:left w:val="single" w:color="000000" w:sz="4" w:space="0"/>
                    <w:bottom w:val="single" w:color="000000" w:sz="4" w:space="0"/>
                  </w:tcBorders>
                  <w:shd w:val="clear" w:color="auto" w:fill="auto"/>
                  <w:noWrap/>
                  <w:vAlign w:val="center"/>
                </w:tcPr>
                <w:p w14:paraId="42965FA0">
                  <w:pPr>
                    <w:pStyle w:val="1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41FC7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0E52E1A7">
                  <w:pPr>
                    <w:pStyle w:val="15"/>
                    <w:bidi w:val="0"/>
                    <w:jc w:val="center"/>
                    <w:rPr>
                      <w:rFonts w:hint="eastAsia"/>
                      <w:color w:val="auto"/>
                      <w:sz w:val="21"/>
                      <w:szCs w:val="21"/>
                      <w:highlight w:val="none"/>
                    </w:rPr>
                  </w:pPr>
                  <w:r>
                    <w:rPr>
                      <w:rFonts w:hint="eastAsia"/>
                      <w:color w:val="auto"/>
                      <w:sz w:val="21"/>
                      <w:szCs w:val="21"/>
                      <w:highlight w:val="none"/>
                      <w:lang w:val="en-US" w:eastAsia="zh-CN"/>
                    </w:rPr>
                    <w:t>Al</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0361">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7143">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283A">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5C8C3008">
                  <w:pPr>
                    <w:pStyle w:val="15"/>
                    <w:bidi w:val="0"/>
                    <w:jc w:val="center"/>
                    <w:rPr>
                      <w:rFonts w:hint="eastAsia"/>
                      <w:color w:val="auto"/>
                      <w:sz w:val="21"/>
                      <w:szCs w:val="21"/>
                      <w:highlight w:val="none"/>
                    </w:rPr>
                  </w:pPr>
                  <w:r>
                    <w:rPr>
                      <w:rFonts w:hint="eastAsia"/>
                      <w:color w:val="auto"/>
                      <w:sz w:val="21"/>
                      <w:szCs w:val="21"/>
                      <w:highlight w:val="none"/>
                      <w:lang w:val="en-US" w:eastAsia="zh-CN"/>
                    </w:rPr>
                    <w:t>＜0.2</w:t>
                  </w:r>
                </w:p>
              </w:tc>
            </w:tr>
            <w:tr w14:paraId="7CEA2B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5D64FF11">
                  <w:pPr>
                    <w:pStyle w:val="15"/>
                    <w:bidi w:val="0"/>
                    <w:jc w:val="center"/>
                    <w:rPr>
                      <w:rFonts w:hint="eastAsia"/>
                      <w:color w:val="auto"/>
                      <w:sz w:val="21"/>
                      <w:szCs w:val="21"/>
                      <w:highlight w:val="none"/>
                    </w:rPr>
                  </w:pPr>
                  <w:r>
                    <w:rPr>
                      <w:rFonts w:hint="eastAsia"/>
                      <w:color w:val="auto"/>
                      <w:sz w:val="21"/>
                      <w:szCs w:val="21"/>
                      <w:highlight w:val="none"/>
                      <w:lang w:val="en-US" w:eastAsia="zh-CN"/>
                    </w:rPr>
                    <w:t>As</w:t>
                  </w:r>
                </w:p>
              </w:tc>
              <w:tc>
                <w:tcPr>
                  <w:tcW w:w="162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59D271">
                  <w:pPr>
                    <w:pStyle w:val="15"/>
                    <w:bidi w:val="0"/>
                    <w:jc w:val="center"/>
                    <w:rPr>
                      <w:rFonts w:hint="eastAsia"/>
                      <w:color w:val="auto"/>
                      <w:sz w:val="21"/>
                      <w:szCs w:val="21"/>
                      <w:highlight w:val="none"/>
                    </w:rPr>
                  </w:pPr>
                  <w:r>
                    <w:rPr>
                      <w:rFonts w:hint="eastAsia"/>
                      <w:color w:val="auto"/>
                      <w:sz w:val="21"/>
                      <w:szCs w:val="21"/>
                      <w:highlight w:val="none"/>
                      <w:lang w:val="en-US" w:eastAsia="zh-CN"/>
                    </w:rPr>
                    <w:t>0.2198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3F53">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8121">
                  <w:pPr>
                    <w:pStyle w:val="15"/>
                    <w:bidi w:val="0"/>
                    <w:jc w:val="center"/>
                    <w:rPr>
                      <w:rFonts w:hint="eastAsia"/>
                      <w:color w:val="auto"/>
                      <w:sz w:val="21"/>
                      <w:szCs w:val="21"/>
                      <w:highlight w:val="none"/>
                    </w:rPr>
                  </w:pPr>
                  <w:r>
                    <w:rPr>
                      <w:rFonts w:hint="eastAsia"/>
                      <w:color w:val="auto"/>
                      <w:sz w:val="21"/>
                      <w:szCs w:val="21"/>
                      <w:highlight w:val="none"/>
                      <w:lang w:val="en-US" w:eastAsia="zh-CN"/>
                    </w:rPr>
                    <w:t>0.008</w:t>
                  </w:r>
                </w:p>
              </w:tc>
              <w:tc>
                <w:tcPr>
                  <w:tcW w:w="1622" w:type="dxa"/>
                  <w:tcBorders>
                    <w:top w:val="single" w:color="000000" w:sz="4" w:space="0"/>
                    <w:left w:val="single" w:color="000000" w:sz="4" w:space="0"/>
                    <w:bottom w:val="single" w:color="000000" w:sz="4" w:space="0"/>
                  </w:tcBorders>
                  <w:shd w:val="clear" w:color="auto" w:fill="auto"/>
                  <w:noWrap/>
                  <w:vAlign w:val="center"/>
                </w:tcPr>
                <w:p w14:paraId="7ED11202">
                  <w:pPr>
                    <w:pStyle w:val="15"/>
                    <w:bidi w:val="0"/>
                    <w:jc w:val="center"/>
                    <w:rPr>
                      <w:rFonts w:hint="eastAsia"/>
                      <w:color w:val="auto"/>
                      <w:sz w:val="21"/>
                      <w:szCs w:val="21"/>
                      <w:highlight w:val="none"/>
                    </w:rPr>
                  </w:pPr>
                  <w:r>
                    <w:rPr>
                      <w:rFonts w:hint="eastAsia"/>
                      <w:color w:val="auto"/>
                      <w:sz w:val="21"/>
                      <w:szCs w:val="21"/>
                      <w:highlight w:val="none"/>
                      <w:lang w:val="en-US" w:eastAsia="zh-CN"/>
                    </w:rPr>
                    <w:t>＜0.01</w:t>
                  </w:r>
                </w:p>
              </w:tc>
            </w:tr>
            <w:tr w14:paraId="5EF20A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558198F9">
                  <w:pPr>
                    <w:pStyle w:val="15"/>
                    <w:bidi w:val="0"/>
                    <w:jc w:val="center"/>
                    <w:rPr>
                      <w:rFonts w:hint="eastAsia"/>
                      <w:color w:val="auto"/>
                      <w:sz w:val="21"/>
                      <w:szCs w:val="21"/>
                      <w:highlight w:val="none"/>
                    </w:rPr>
                  </w:pPr>
                  <w:r>
                    <w:rPr>
                      <w:rFonts w:hint="eastAsia"/>
                      <w:color w:val="auto"/>
                      <w:sz w:val="21"/>
                      <w:szCs w:val="21"/>
                      <w:highlight w:val="none"/>
                      <w:lang w:val="en-US" w:eastAsia="zh-CN"/>
                    </w:rPr>
                    <w:t>B</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54EA">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E4B6">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D29F">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6DF37F77">
                  <w:pPr>
                    <w:pStyle w:val="15"/>
                    <w:bidi w:val="0"/>
                    <w:jc w:val="center"/>
                    <w:rPr>
                      <w:rFonts w:hint="eastAsia"/>
                      <w:color w:val="auto"/>
                      <w:sz w:val="21"/>
                      <w:szCs w:val="21"/>
                      <w:highlight w:val="none"/>
                    </w:rPr>
                  </w:pPr>
                  <w:r>
                    <w:rPr>
                      <w:rFonts w:hint="eastAsia"/>
                      <w:color w:val="auto"/>
                      <w:sz w:val="21"/>
                      <w:szCs w:val="21"/>
                      <w:highlight w:val="none"/>
                      <w:lang w:val="en-US" w:eastAsia="zh-CN"/>
                    </w:rPr>
                    <w:t>＜1</w:t>
                  </w:r>
                </w:p>
              </w:tc>
            </w:tr>
            <w:tr w14:paraId="4183BC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442CFB18">
                  <w:pPr>
                    <w:pStyle w:val="15"/>
                    <w:bidi w:val="0"/>
                    <w:jc w:val="center"/>
                    <w:rPr>
                      <w:rFonts w:hint="eastAsia"/>
                      <w:color w:val="auto"/>
                      <w:sz w:val="21"/>
                      <w:szCs w:val="21"/>
                      <w:highlight w:val="none"/>
                    </w:rPr>
                  </w:pPr>
                  <w:r>
                    <w:rPr>
                      <w:rFonts w:hint="eastAsia"/>
                      <w:color w:val="auto"/>
                      <w:sz w:val="21"/>
                      <w:szCs w:val="21"/>
                      <w:highlight w:val="none"/>
                      <w:lang w:val="en-US" w:eastAsia="zh-CN"/>
                    </w:rPr>
                    <w:t>Be</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5B7A">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41F5">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52CE">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2B3F5A66">
                  <w:pPr>
                    <w:pStyle w:val="15"/>
                    <w:bidi w:val="0"/>
                    <w:jc w:val="center"/>
                    <w:rPr>
                      <w:rFonts w:hint="eastAsia"/>
                      <w:color w:val="auto"/>
                      <w:sz w:val="21"/>
                      <w:szCs w:val="21"/>
                      <w:highlight w:val="none"/>
                    </w:rPr>
                  </w:pPr>
                  <w:r>
                    <w:rPr>
                      <w:rFonts w:hint="eastAsia"/>
                      <w:color w:val="auto"/>
                      <w:sz w:val="21"/>
                      <w:szCs w:val="21"/>
                      <w:highlight w:val="none"/>
                      <w:lang w:val="en-US" w:eastAsia="zh-CN"/>
                    </w:rPr>
                    <w:t>＜0.002</w:t>
                  </w:r>
                </w:p>
              </w:tc>
            </w:tr>
            <w:tr w14:paraId="63FF80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636B8566">
                  <w:pPr>
                    <w:pStyle w:val="15"/>
                    <w:bidi w:val="0"/>
                    <w:jc w:val="center"/>
                    <w:rPr>
                      <w:rFonts w:hint="eastAsia"/>
                      <w:color w:val="auto"/>
                      <w:sz w:val="21"/>
                      <w:szCs w:val="21"/>
                      <w:highlight w:val="none"/>
                    </w:rPr>
                  </w:pPr>
                  <w:r>
                    <w:rPr>
                      <w:rFonts w:hint="eastAsia"/>
                      <w:color w:val="auto"/>
                      <w:sz w:val="21"/>
                      <w:szCs w:val="21"/>
                      <w:highlight w:val="none"/>
                      <w:lang w:val="en-US" w:eastAsia="zh-CN"/>
                    </w:rPr>
                    <w:t>Ca</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6A2">
                  <w:pPr>
                    <w:pStyle w:val="15"/>
                    <w:bidi w:val="0"/>
                    <w:jc w:val="center"/>
                    <w:rPr>
                      <w:rFonts w:hint="eastAsia"/>
                      <w:color w:val="auto"/>
                      <w:sz w:val="21"/>
                      <w:szCs w:val="21"/>
                      <w:highlight w:val="none"/>
                    </w:rPr>
                  </w:pPr>
                  <w:r>
                    <w:rPr>
                      <w:rFonts w:hint="eastAsia"/>
                      <w:color w:val="auto"/>
                      <w:sz w:val="21"/>
                      <w:szCs w:val="21"/>
                      <w:highlight w:val="none"/>
                      <w:lang w:val="en-US" w:eastAsia="zh-CN"/>
                    </w:rPr>
                    <w:t>84.58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DF23">
                  <w:pPr>
                    <w:pStyle w:val="15"/>
                    <w:bidi w:val="0"/>
                    <w:jc w:val="center"/>
                    <w:rPr>
                      <w:rFonts w:hint="eastAsia"/>
                      <w:color w:val="auto"/>
                      <w:sz w:val="21"/>
                      <w:szCs w:val="21"/>
                      <w:highlight w:val="none"/>
                    </w:rPr>
                  </w:pPr>
                  <w:r>
                    <w:rPr>
                      <w:rFonts w:hint="eastAsia"/>
                      <w:color w:val="auto"/>
                      <w:sz w:val="21"/>
                      <w:szCs w:val="21"/>
                      <w:highlight w:val="none"/>
                      <w:lang w:val="en-US" w:eastAsia="zh-CN"/>
                    </w:rPr>
                    <w:t>38.76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F4F0">
                  <w:pPr>
                    <w:pStyle w:val="15"/>
                    <w:bidi w:val="0"/>
                    <w:jc w:val="center"/>
                    <w:rPr>
                      <w:rFonts w:hint="eastAsia"/>
                      <w:color w:val="auto"/>
                      <w:sz w:val="21"/>
                      <w:szCs w:val="21"/>
                      <w:highlight w:val="none"/>
                    </w:rPr>
                  </w:pPr>
                  <w:r>
                    <w:rPr>
                      <w:rFonts w:hint="eastAsia"/>
                      <w:color w:val="auto"/>
                      <w:sz w:val="21"/>
                      <w:szCs w:val="21"/>
                      <w:highlight w:val="none"/>
                      <w:lang w:val="en-US" w:eastAsia="zh-CN"/>
                    </w:rPr>
                    <w:t>60.25</w:t>
                  </w:r>
                </w:p>
              </w:tc>
              <w:tc>
                <w:tcPr>
                  <w:tcW w:w="1622" w:type="dxa"/>
                  <w:tcBorders>
                    <w:top w:val="single" w:color="000000" w:sz="4" w:space="0"/>
                    <w:left w:val="single" w:color="000000" w:sz="4" w:space="0"/>
                    <w:bottom w:val="single" w:color="000000" w:sz="4" w:space="0"/>
                  </w:tcBorders>
                  <w:shd w:val="clear" w:color="auto" w:fill="auto"/>
                  <w:noWrap/>
                  <w:vAlign w:val="center"/>
                </w:tcPr>
                <w:p w14:paraId="60B27230">
                  <w:pPr>
                    <w:pStyle w:val="1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E2B05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59B7D527">
                  <w:pPr>
                    <w:pStyle w:val="15"/>
                    <w:bidi w:val="0"/>
                    <w:jc w:val="center"/>
                    <w:rPr>
                      <w:rFonts w:hint="eastAsia"/>
                      <w:color w:val="auto"/>
                      <w:sz w:val="21"/>
                      <w:szCs w:val="21"/>
                      <w:highlight w:val="none"/>
                    </w:rPr>
                  </w:pPr>
                  <w:r>
                    <w:rPr>
                      <w:rFonts w:hint="eastAsia"/>
                      <w:color w:val="auto"/>
                      <w:sz w:val="21"/>
                      <w:szCs w:val="21"/>
                      <w:highlight w:val="none"/>
                      <w:lang w:val="en-US" w:eastAsia="zh-CN"/>
                    </w:rPr>
                    <w:t>Cd</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0DB4">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4C5D">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5BF7">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34AE42E6">
                  <w:pPr>
                    <w:pStyle w:val="15"/>
                    <w:bidi w:val="0"/>
                    <w:jc w:val="center"/>
                    <w:rPr>
                      <w:rFonts w:hint="eastAsia"/>
                      <w:color w:val="auto"/>
                      <w:sz w:val="21"/>
                      <w:szCs w:val="21"/>
                      <w:highlight w:val="none"/>
                    </w:rPr>
                  </w:pPr>
                  <w:r>
                    <w:rPr>
                      <w:rFonts w:hint="eastAsia"/>
                      <w:color w:val="auto"/>
                      <w:sz w:val="21"/>
                      <w:szCs w:val="21"/>
                      <w:highlight w:val="none"/>
                      <w:lang w:val="en-US" w:eastAsia="zh-CN"/>
                    </w:rPr>
                    <w:t>＜0.005</w:t>
                  </w:r>
                </w:p>
              </w:tc>
            </w:tr>
            <w:tr w14:paraId="0B28DC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6D30A5AF">
                  <w:pPr>
                    <w:pStyle w:val="15"/>
                    <w:bidi w:val="0"/>
                    <w:jc w:val="center"/>
                    <w:rPr>
                      <w:rFonts w:hint="eastAsia"/>
                      <w:color w:val="auto"/>
                      <w:sz w:val="21"/>
                      <w:szCs w:val="21"/>
                      <w:highlight w:val="none"/>
                    </w:rPr>
                  </w:pPr>
                  <w:r>
                    <w:rPr>
                      <w:rFonts w:hint="eastAsia"/>
                      <w:color w:val="auto"/>
                      <w:sz w:val="21"/>
                      <w:szCs w:val="21"/>
                      <w:highlight w:val="none"/>
                      <w:lang w:val="en-US" w:eastAsia="zh-CN"/>
                    </w:rPr>
                    <w:t>Co</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35A0">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907">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F1B">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0ABDCCC2">
                  <w:pPr>
                    <w:pStyle w:val="1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00816D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1F6EB3E9">
                  <w:pPr>
                    <w:pStyle w:val="15"/>
                    <w:bidi w:val="0"/>
                    <w:jc w:val="center"/>
                    <w:rPr>
                      <w:rFonts w:hint="eastAsia"/>
                      <w:color w:val="auto"/>
                      <w:sz w:val="21"/>
                      <w:szCs w:val="21"/>
                      <w:highlight w:val="none"/>
                    </w:rPr>
                  </w:pPr>
                  <w:r>
                    <w:rPr>
                      <w:rFonts w:hint="eastAsia"/>
                      <w:color w:val="auto"/>
                      <w:sz w:val="21"/>
                      <w:szCs w:val="21"/>
                      <w:highlight w:val="none"/>
                      <w:lang w:val="en-US" w:eastAsia="zh-CN"/>
                    </w:rPr>
                    <w:t>Cr</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19B1">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1238">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8D76">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7CCF9F93">
                  <w:pPr>
                    <w:pStyle w:val="15"/>
                    <w:bidi w:val="0"/>
                    <w:jc w:val="center"/>
                    <w:rPr>
                      <w:rFonts w:hint="eastAsia"/>
                      <w:color w:val="auto"/>
                      <w:sz w:val="21"/>
                      <w:szCs w:val="21"/>
                      <w:highlight w:val="none"/>
                    </w:rPr>
                  </w:pPr>
                  <w:r>
                    <w:rPr>
                      <w:rFonts w:hint="eastAsia"/>
                      <w:color w:val="auto"/>
                      <w:sz w:val="21"/>
                      <w:szCs w:val="21"/>
                      <w:highlight w:val="none"/>
                      <w:lang w:val="en-US" w:eastAsia="zh-CN"/>
                    </w:rPr>
                    <w:t>＜0.05</w:t>
                  </w:r>
                </w:p>
              </w:tc>
            </w:tr>
            <w:tr w14:paraId="71A3CA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5E6D6531">
                  <w:pPr>
                    <w:pStyle w:val="15"/>
                    <w:bidi w:val="0"/>
                    <w:jc w:val="center"/>
                    <w:rPr>
                      <w:rFonts w:hint="eastAsia"/>
                      <w:color w:val="auto"/>
                      <w:sz w:val="21"/>
                      <w:szCs w:val="21"/>
                      <w:highlight w:val="none"/>
                    </w:rPr>
                  </w:pPr>
                  <w:r>
                    <w:rPr>
                      <w:rFonts w:hint="eastAsia"/>
                      <w:color w:val="auto"/>
                      <w:sz w:val="21"/>
                      <w:szCs w:val="21"/>
                      <w:highlight w:val="none"/>
                      <w:lang w:val="en-US" w:eastAsia="zh-CN"/>
                    </w:rPr>
                    <w:t>Cu</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06C5">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5CAC">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4F57">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3BCC29FF">
                  <w:pPr>
                    <w:pStyle w:val="15"/>
                    <w:bidi w:val="0"/>
                    <w:jc w:val="center"/>
                    <w:rPr>
                      <w:rFonts w:hint="eastAsia"/>
                      <w:color w:val="auto"/>
                      <w:sz w:val="21"/>
                      <w:szCs w:val="21"/>
                      <w:highlight w:val="none"/>
                    </w:rPr>
                  </w:pPr>
                  <w:r>
                    <w:rPr>
                      <w:rFonts w:hint="eastAsia"/>
                      <w:color w:val="auto"/>
                      <w:sz w:val="21"/>
                      <w:szCs w:val="21"/>
                      <w:highlight w:val="none"/>
                      <w:lang w:val="en-US" w:eastAsia="zh-CN"/>
                    </w:rPr>
                    <w:t>＜1.0</w:t>
                  </w:r>
                </w:p>
              </w:tc>
            </w:tr>
            <w:tr w14:paraId="4AE7B5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603570BE">
                  <w:pPr>
                    <w:pStyle w:val="15"/>
                    <w:bidi w:val="0"/>
                    <w:jc w:val="center"/>
                    <w:rPr>
                      <w:rFonts w:hint="eastAsia"/>
                      <w:color w:val="auto"/>
                      <w:sz w:val="21"/>
                      <w:szCs w:val="21"/>
                      <w:highlight w:val="none"/>
                    </w:rPr>
                  </w:pPr>
                  <w:r>
                    <w:rPr>
                      <w:rFonts w:hint="eastAsia"/>
                      <w:color w:val="auto"/>
                      <w:sz w:val="21"/>
                      <w:szCs w:val="21"/>
                      <w:highlight w:val="none"/>
                      <w:lang w:val="en-US" w:eastAsia="zh-CN"/>
                    </w:rPr>
                    <w:t>Fe</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3B04">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D7AB">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EC58">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7A3F22F2">
                  <w:pPr>
                    <w:pStyle w:val="15"/>
                    <w:bidi w:val="0"/>
                    <w:jc w:val="center"/>
                    <w:rPr>
                      <w:rFonts w:hint="eastAsia"/>
                      <w:color w:val="auto"/>
                      <w:sz w:val="21"/>
                      <w:szCs w:val="21"/>
                      <w:highlight w:val="none"/>
                    </w:rPr>
                  </w:pPr>
                  <w:r>
                    <w:rPr>
                      <w:rFonts w:hint="eastAsia"/>
                      <w:color w:val="auto"/>
                      <w:sz w:val="21"/>
                      <w:szCs w:val="21"/>
                      <w:highlight w:val="none"/>
                      <w:lang w:val="en-US" w:eastAsia="zh-CN"/>
                    </w:rPr>
                    <w:t>＜0.3</w:t>
                  </w:r>
                </w:p>
              </w:tc>
            </w:tr>
            <w:tr w14:paraId="65B3BE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3F2A5C4E">
                  <w:pPr>
                    <w:pStyle w:val="15"/>
                    <w:bidi w:val="0"/>
                    <w:jc w:val="center"/>
                    <w:rPr>
                      <w:rFonts w:hint="eastAsia"/>
                      <w:color w:val="auto"/>
                      <w:sz w:val="21"/>
                      <w:szCs w:val="21"/>
                      <w:highlight w:val="none"/>
                    </w:rPr>
                  </w:pPr>
                  <w:r>
                    <w:rPr>
                      <w:rFonts w:hint="eastAsia"/>
                      <w:color w:val="auto"/>
                      <w:sz w:val="21"/>
                      <w:szCs w:val="21"/>
                      <w:highlight w:val="none"/>
                      <w:lang w:val="en-US" w:eastAsia="zh-CN"/>
                    </w:rPr>
                    <w:t>K</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6B2">
                  <w:pPr>
                    <w:pStyle w:val="15"/>
                    <w:bidi w:val="0"/>
                    <w:jc w:val="center"/>
                    <w:rPr>
                      <w:rFonts w:hint="eastAsia"/>
                      <w:color w:val="auto"/>
                      <w:sz w:val="21"/>
                      <w:szCs w:val="21"/>
                      <w:highlight w:val="none"/>
                    </w:rPr>
                  </w:pPr>
                  <w:r>
                    <w:rPr>
                      <w:rFonts w:hint="eastAsia"/>
                      <w:color w:val="auto"/>
                      <w:sz w:val="21"/>
                      <w:szCs w:val="21"/>
                      <w:highlight w:val="none"/>
                      <w:lang w:val="en-US" w:eastAsia="zh-CN"/>
                    </w:rPr>
                    <w:t>1.67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897E">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04A3">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7D95DF1F">
                  <w:pPr>
                    <w:pStyle w:val="1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70AA16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66F1538E">
                  <w:pPr>
                    <w:pStyle w:val="15"/>
                    <w:bidi w:val="0"/>
                    <w:jc w:val="center"/>
                    <w:rPr>
                      <w:rFonts w:hint="eastAsia"/>
                      <w:color w:val="auto"/>
                      <w:sz w:val="21"/>
                      <w:szCs w:val="21"/>
                      <w:highlight w:val="none"/>
                    </w:rPr>
                  </w:pPr>
                  <w:r>
                    <w:rPr>
                      <w:rFonts w:hint="eastAsia"/>
                      <w:color w:val="auto"/>
                      <w:sz w:val="21"/>
                      <w:szCs w:val="21"/>
                      <w:highlight w:val="none"/>
                      <w:lang w:val="en-US" w:eastAsia="zh-CN"/>
                    </w:rPr>
                    <w:t>Li</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0022">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1D83">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1C28">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7A618EEB">
                  <w:pPr>
                    <w:pStyle w:val="1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4B248A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3E55BA22">
                  <w:pPr>
                    <w:pStyle w:val="15"/>
                    <w:bidi w:val="0"/>
                    <w:jc w:val="center"/>
                    <w:rPr>
                      <w:rFonts w:hint="eastAsia"/>
                      <w:color w:val="auto"/>
                      <w:sz w:val="21"/>
                      <w:szCs w:val="21"/>
                      <w:highlight w:val="none"/>
                    </w:rPr>
                  </w:pPr>
                  <w:r>
                    <w:rPr>
                      <w:rFonts w:hint="eastAsia"/>
                      <w:color w:val="auto"/>
                      <w:sz w:val="21"/>
                      <w:szCs w:val="21"/>
                      <w:highlight w:val="none"/>
                      <w:lang w:val="en-US" w:eastAsia="zh-CN"/>
                    </w:rPr>
                    <w:t>Mg</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B66B">
                  <w:pPr>
                    <w:pStyle w:val="15"/>
                    <w:bidi w:val="0"/>
                    <w:jc w:val="center"/>
                    <w:rPr>
                      <w:rFonts w:hint="eastAsia"/>
                      <w:color w:val="auto"/>
                      <w:sz w:val="21"/>
                      <w:szCs w:val="21"/>
                      <w:highlight w:val="none"/>
                    </w:rPr>
                  </w:pPr>
                  <w:r>
                    <w:rPr>
                      <w:rFonts w:hint="eastAsia"/>
                      <w:color w:val="auto"/>
                      <w:sz w:val="21"/>
                      <w:szCs w:val="21"/>
                      <w:highlight w:val="none"/>
                      <w:lang w:val="en-US" w:eastAsia="zh-CN"/>
                    </w:rPr>
                    <w:t>84.99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C52E">
                  <w:pPr>
                    <w:pStyle w:val="15"/>
                    <w:bidi w:val="0"/>
                    <w:jc w:val="center"/>
                    <w:rPr>
                      <w:rFonts w:hint="eastAsia"/>
                      <w:color w:val="auto"/>
                      <w:sz w:val="21"/>
                      <w:szCs w:val="21"/>
                      <w:highlight w:val="none"/>
                    </w:rPr>
                  </w:pPr>
                  <w:r>
                    <w:rPr>
                      <w:rFonts w:hint="eastAsia"/>
                      <w:color w:val="auto"/>
                      <w:sz w:val="21"/>
                      <w:szCs w:val="21"/>
                      <w:highlight w:val="none"/>
                      <w:lang w:val="en-US" w:eastAsia="zh-CN"/>
                    </w:rPr>
                    <w:t>5.98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40E">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3247B748">
                  <w:pPr>
                    <w:pStyle w:val="1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6223F1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bottom w:val="single" w:color="000000" w:sz="4" w:space="0"/>
                    <w:right w:val="single" w:color="000000" w:sz="4" w:space="0"/>
                  </w:tcBorders>
                  <w:shd w:val="clear" w:color="auto" w:fill="auto"/>
                  <w:vAlign w:val="center"/>
                </w:tcPr>
                <w:p w14:paraId="099F5903">
                  <w:pPr>
                    <w:pStyle w:val="15"/>
                    <w:bidi w:val="0"/>
                    <w:jc w:val="center"/>
                    <w:rPr>
                      <w:rFonts w:hint="eastAsia"/>
                      <w:color w:val="auto"/>
                      <w:sz w:val="21"/>
                      <w:szCs w:val="21"/>
                      <w:highlight w:val="none"/>
                    </w:rPr>
                  </w:pPr>
                  <w:r>
                    <w:rPr>
                      <w:rFonts w:hint="eastAsia"/>
                      <w:color w:val="auto"/>
                      <w:sz w:val="21"/>
                      <w:szCs w:val="21"/>
                      <w:highlight w:val="none"/>
                      <w:lang w:val="en-US" w:eastAsia="zh-CN"/>
                    </w:rPr>
                    <w:t>Se</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136">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2E25">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BD4A">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bottom w:val="single" w:color="000000" w:sz="4" w:space="0"/>
                  </w:tcBorders>
                  <w:shd w:val="clear" w:color="auto" w:fill="auto"/>
                  <w:noWrap/>
                  <w:vAlign w:val="center"/>
                </w:tcPr>
                <w:p w14:paraId="7C2E7BA1">
                  <w:pPr>
                    <w:pStyle w:val="15"/>
                    <w:bidi w:val="0"/>
                    <w:jc w:val="center"/>
                    <w:rPr>
                      <w:rFonts w:hint="eastAsia"/>
                      <w:color w:val="auto"/>
                      <w:sz w:val="21"/>
                      <w:szCs w:val="21"/>
                      <w:highlight w:val="none"/>
                    </w:rPr>
                  </w:pPr>
                  <w:r>
                    <w:rPr>
                      <w:rFonts w:hint="eastAsia"/>
                      <w:color w:val="auto"/>
                      <w:sz w:val="21"/>
                      <w:szCs w:val="21"/>
                      <w:highlight w:val="none"/>
                      <w:lang w:val="en-US" w:eastAsia="zh-CN"/>
                    </w:rPr>
                    <w:t>＜0.01</w:t>
                  </w:r>
                </w:p>
              </w:tc>
            </w:tr>
            <w:tr w14:paraId="115BB3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23" w:type="dxa"/>
                  <w:tcBorders>
                    <w:top w:val="single" w:color="000000" w:sz="4" w:space="0"/>
                    <w:right w:val="single" w:color="000000" w:sz="4" w:space="0"/>
                  </w:tcBorders>
                  <w:shd w:val="clear" w:color="auto" w:fill="auto"/>
                  <w:vAlign w:val="center"/>
                </w:tcPr>
                <w:p w14:paraId="53BA6FB6">
                  <w:pPr>
                    <w:pStyle w:val="15"/>
                    <w:bidi w:val="0"/>
                    <w:jc w:val="center"/>
                    <w:rPr>
                      <w:rFonts w:hint="eastAsia"/>
                      <w:color w:val="auto"/>
                      <w:sz w:val="21"/>
                      <w:szCs w:val="21"/>
                      <w:highlight w:val="none"/>
                    </w:rPr>
                  </w:pPr>
                  <w:r>
                    <w:rPr>
                      <w:rFonts w:hint="eastAsia"/>
                      <w:color w:val="auto"/>
                      <w:sz w:val="21"/>
                      <w:szCs w:val="21"/>
                      <w:highlight w:val="none"/>
                      <w:lang w:val="en-US" w:eastAsia="zh-CN"/>
                    </w:rPr>
                    <w:t>Mn</w:t>
                  </w:r>
                </w:p>
              </w:tc>
              <w:tc>
                <w:tcPr>
                  <w:tcW w:w="1621" w:type="dxa"/>
                  <w:tcBorders>
                    <w:top w:val="single" w:color="000000" w:sz="4" w:space="0"/>
                    <w:left w:val="single" w:color="000000" w:sz="4" w:space="0"/>
                    <w:right w:val="single" w:color="000000" w:sz="4" w:space="0"/>
                  </w:tcBorders>
                  <w:shd w:val="clear" w:color="auto" w:fill="BEBEBE" w:themeFill="background1" w:themeFillShade="BF"/>
                  <w:noWrap/>
                  <w:vAlign w:val="center"/>
                </w:tcPr>
                <w:p w14:paraId="37A5BEE0">
                  <w:pPr>
                    <w:pStyle w:val="15"/>
                    <w:bidi w:val="0"/>
                    <w:jc w:val="center"/>
                    <w:rPr>
                      <w:rFonts w:hint="eastAsia"/>
                      <w:color w:val="auto"/>
                      <w:sz w:val="21"/>
                      <w:szCs w:val="21"/>
                      <w:highlight w:val="none"/>
                    </w:rPr>
                  </w:pPr>
                  <w:r>
                    <w:rPr>
                      <w:rFonts w:hint="eastAsia"/>
                      <w:color w:val="auto"/>
                      <w:sz w:val="21"/>
                      <w:szCs w:val="21"/>
                      <w:highlight w:val="none"/>
                      <w:lang w:val="en-US" w:eastAsia="zh-CN"/>
                    </w:rPr>
                    <w:t>0.41</w:t>
                  </w:r>
                </w:p>
              </w:tc>
              <w:tc>
                <w:tcPr>
                  <w:tcW w:w="1621" w:type="dxa"/>
                  <w:tcBorders>
                    <w:top w:val="single" w:color="000000" w:sz="4" w:space="0"/>
                    <w:left w:val="single" w:color="000000" w:sz="4" w:space="0"/>
                    <w:right w:val="single" w:color="000000" w:sz="4" w:space="0"/>
                  </w:tcBorders>
                  <w:shd w:val="clear" w:color="auto" w:fill="auto"/>
                  <w:noWrap/>
                  <w:vAlign w:val="center"/>
                </w:tcPr>
                <w:p w14:paraId="0C48F81B">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1" w:type="dxa"/>
                  <w:tcBorders>
                    <w:top w:val="single" w:color="000000" w:sz="4" w:space="0"/>
                    <w:left w:val="single" w:color="000000" w:sz="4" w:space="0"/>
                    <w:right w:val="single" w:color="000000" w:sz="4" w:space="0"/>
                  </w:tcBorders>
                  <w:shd w:val="clear" w:color="auto" w:fill="auto"/>
                  <w:noWrap/>
                  <w:vAlign w:val="center"/>
                </w:tcPr>
                <w:p w14:paraId="0FA558A5">
                  <w:pPr>
                    <w:pStyle w:val="15"/>
                    <w:bidi w:val="0"/>
                    <w:jc w:val="center"/>
                    <w:rPr>
                      <w:rFonts w:hint="eastAsia"/>
                      <w:color w:val="auto"/>
                      <w:sz w:val="21"/>
                      <w:szCs w:val="21"/>
                      <w:highlight w:val="none"/>
                    </w:rPr>
                  </w:pPr>
                  <w:r>
                    <w:rPr>
                      <w:rFonts w:hint="eastAsia"/>
                      <w:color w:val="auto"/>
                      <w:sz w:val="21"/>
                      <w:szCs w:val="21"/>
                      <w:highlight w:val="none"/>
                      <w:lang w:val="en-US" w:eastAsia="zh-CN"/>
                    </w:rPr>
                    <w:t>未检出</w:t>
                  </w:r>
                </w:p>
              </w:tc>
              <w:tc>
                <w:tcPr>
                  <w:tcW w:w="1622" w:type="dxa"/>
                  <w:tcBorders>
                    <w:top w:val="single" w:color="000000" w:sz="4" w:space="0"/>
                    <w:left w:val="single" w:color="000000" w:sz="4" w:space="0"/>
                  </w:tcBorders>
                  <w:shd w:val="clear" w:color="auto" w:fill="auto"/>
                  <w:noWrap/>
                  <w:vAlign w:val="center"/>
                </w:tcPr>
                <w:p w14:paraId="3616EA46">
                  <w:pPr>
                    <w:pStyle w:val="15"/>
                    <w:bidi w:val="0"/>
                    <w:jc w:val="center"/>
                    <w:rPr>
                      <w:rFonts w:hint="eastAsia"/>
                      <w:color w:val="auto"/>
                      <w:sz w:val="21"/>
                      <w:szCs w:val="21"/>
                      <w:highlight w:val="none"/>
                    </w:rPr>
                  </w:pPr>
                  <w:r>
                    <w:rPr>
                      <w:rFonts w:hint="eastAsia"/>
                      <w:color w:val="auto"/>
                      <w:sz w:val="21"/>
                      <w:szCs w:val="21"/>
                      <w:highlight w:val="none"/>
                      <w:lang w:val="en-US" w:eastAsia="zh-CN"/>
                    </w:rPr>
                    <w:t>＜0.1</w:t>
                  </w:r>
                </w:p>
              </w:tc>
            </w:tr>
          </w:tbl>
          <w:p w14:paraId="2B55775B">
            <w:pPr>
              <w:spacing w:line="360" w:lineRule="auto"/>
              <w:ind w:firstLine="0" w:firstLineChars="0"/>
              <w:jc w:val="center"/>
              <w:rPr>
                <w:rFonts w:hint="default" w:ascii="Times New Roman" w:hAnsi="Times New Roman" w:eastAsia="宋体" w:cs="Times New Roman"/>
                <w:b/>
                <w:bCs/>
                <w:color w:val="auto"/>
                <w:sz w:val="24"/>
                <w:szCs w:val="20"/>
                <w:highlight w:val="none"/>
              </w:rPr>
            </w:pPr>
            <w:r>
              <w:rPr>
                <w:rFonts w:hint="default" w:ascii="Times New Roman" w:hAnsi="Times New Roman" w:eastAsia="宋体" w:cs="Times New Roman"/>
                <w:b/>
                <w:bCs/>
                <w:color w:val="auto"/>
                <w:sz w:val="24"/>
                <w:szCs w:val="20"/>
                <w:highlight w:val="none"/>
              </w:rPr>
              <w:t>表</w:t>
            </w:r>
            <w:r>
              <w:rPr>
                <w:rFonts w:hint="default" w:ascii="Times New Roman" w:hAnsi="Times New Roman" w:eastAsia="宋体" w:cs="Times New Roman"/>
                <w:b/>
                <w:bCs/>
                <w:color w:val="auto"/>
                <w:sz w:val="24"/>
                <w:szCs w:val="20"/>
                <w:highlight w:val="none"/>
                <w:lang w:val="en-US" w:eastAsia="zh-CN"/>
              </w:rPr>
              <w:t>2-</w:t>
            </w:r>
            <w:r>
              <w:rPr>
                <w:rFonts w:hint="eastAsia" w:ascii="Times New Roman" w:hAnsi="Times New Roman" w:eastAsia="宋体" w:cs="Times New Roman"/>
                <w:b/>
                <w:bCs/>
                <w:color w:val="auto"/>
                <w:sz w:val="24"/>
                <w:szCs w:val="20"/>
                <w:highlight w:val="none"/>
                <w:lang w:val="en-US" w:eastAsia="zh-CN"/>
              </w:rPr>
              <w:t>12</w:t>
            </w:r>
            <w:r>
              <w:rPr>
                <w:rFonts w:hint="default" w:ascii="Times New Roman" w:hAnsi="Times New Roman" w:eastAsia="宋体" w:cs="Times New Roman"/>
                <w:b/>
                <w:bCs/>
                <w:color w:val="auto"/>
                <w:sz w:val="24"/>
                <w:szCs w:val="20"/>
                <w:highlight w:val="none"/>
              </w:rPr>
              <w:t xml:space="preserve"> </w:t>
            </w:r>
            <w:r>
              <w:rPr>
                <w:rFonts w:hint="default" w:ascii="Times New Roman" w:hAnsi="Times New Roman" w:eastAsia="宋体" w:cs="Times New Roman"/>
                <w:b/>
                <w:bCs/>
                <w:color w:val="auto"/>
                <w:sz w:val="24"/>
                <w:szCs w:val="20"/>
                <w:highlight w:val="none"/>
                <w:lang w:val="en-US" w:eastAsia="zh-CN"/>
              </w:rPr>
              <w:t>各供水站处理前后水质及超标因子的净化率</w:t>
            </w:r>
            <w:r>
              <w:rPr>
                <w:rFonts w:hint="default" w:ascii="Times New Roman" w:hAnsi="Times New Roman" w:eastAsia="宋体" w:cs="Times New Roman"/>
                <w:b/>
                <w:bCs/>
                <w:color w:val="auto"/>
                <w:sz w:val="24"/>
                <w:szCs w:val="20"/>
                <w:highlight w:val="none"/>
              </w:rPr>
              <w:t>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
            <w:tblGrid>
              <w:gridCol w:w="535"/>
              <w:gridCol w:w="1115"/>
              <w:gridCol w:w="828"/>
              <w:gridCol w:w="828"/>
              <w:gridCol w:w="828"/>
              <w:gridCol w:w="828"/>
              <w:gridCol w:w="828"/>
              <w:gridCol w:w="828"/>
              <w:gridCol w:w="828"/>
              <w:gridCol w:w="832"/>
            </w:tblGrid>
            <w:tr w14:paraId="661E9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92" w:hRule="atLeast"/>
                <w:jc w:val="center"/>
              </w:trPr>
              <w:tc>
                <w:tcPr>
                  <w:tcW w:w="996" w:type="pct"/>
                  <w:gridSpan w:val="2"/>
                  <w:noWrap w:val="0"/>
                  <w:vAlign w:val="center"/>
                </w:tcPr>
                <w:p w14:paraId="400403F7">
                  <w:pPr>
                    <w:spacing w:line="240" w:lineRule="auto"/>
                    <w:ind w:firstLine="0" w:firstLineChars="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项目</w:t>
                  </w:r>
                </w:p>
              </w:tc>
              <w:tc>
                <w:tcPr>
                  <w:tcW w:w="500" w:type="pct"/>
                  <w:shd w:val="clear" w:color="auto" w:fill="auto"/>
                  <w:noWrap w:val="0"/>
                  <w:vAlign w:val="center"/>
                </w:tcPr>
                <w:p w14:paraId="3EA58A02">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氯离子</w:t>
                  </w:r>
                </w:p>
              </w:tc>
              <w:tc>
                <w:tcPr>
                  <w:tcW w:w="500" w:type="pct"/>
                  <w:shd w:val="clear" w:color="auto" w:fill="auto"/>
                  <w:noWrap w:val="0"/>
                  <w:vAlign w:val="center"/>
                </w:tcPr>
                <w:p w14:paraId="3A2E6727">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硝酸根离子</w:t>
                  </w:r>
                </w:p>
              </w:tc>
              <w:tc>
                <w:tcPr>
                  <w:tcW w:w="500" w:type="pct"/>
                  <w:shd w:val="clear" w:color="auto" w:fill="auto"/>
                  <w:noWrap w:val="0"/>
                  <w:vAlign w:val="center"/>
                </w:tcPr>
                <w:p w14:paraId="5840433C">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硫酸根离子</w:t>
                  </w:r>
                </w:p>
              </w:tc>
              <w:tc>
                <w:tcPr>
                  <w:tcW w:w="500" w:type="pct"/>
                  <w:shd w:val="clear" w:color="auto" w:fill="auto"/>
                  <w:noWrap w:val="0"/>
                  <w:vAlign w:val="center"/>
                </w:tcPr>
                <w:p w14:paraId="0E0BB98E">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PH</w:t>
                  </w:r>
                </w:p>
              </w:tc>
              <w:tc>
                <w:tcPr>
                  <w:tcW w:w="500" w:type="pct"/>
                  <w:shd w:val="clear" w:color="auto" w:fill="auto"/>
                  <w:noWrap w:val="0"/>
                  <w:vAlign w:val="center"/>
                </w:tcPr>
                <w:p w14:paraId="278E980A">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浊度</w:t>
                  </w:r>
                </w:p>
              </w:tc>
              <w:tc>
                <w:tcPr>
                  <w:tcW w:w="500" w:type="pct"/>
                  <w:tcBorders>
                    <w:right w:val="single" w:color="auto" w:sz="4" w:space="0"/>
                  </w:tcBorders>
                  <w:shd w:val="clear" w:color="auto" w:fill="auto"/>
                  <w:noWrap w:val="0"/>
                  <w:vAlign w:val="center"/>
                </w:tcPr>
                <w:p w14:paraId="289D661E">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硬度</w:t>
                  </w:r>
                </w:p>
              </w:tc>
              <w:tc>
                <w:tcPr>
                  <w:tcW w:w="500" w:type="pct"/>
                  <w:tcBorders>
                    <w:left w:val="single" w:color="auto" w:sz="4" w:space="0"/>
                  </w:tcBorders>
                  <w:shd w:val="clear" w:color="auto" w:fill="auto"/>
                  <w:noWrap w:val="0"/>
                  <w:vAlign w:val="center"/>
                </w:tcPr>
                <w:p w14:paraId="6F3AEFC4">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As</w:t>
                  </w:r>
                </w:p>
              </w:tc>
              <w:tc>
                <w:tcPr>
                  <w:tcW w:w="502" w:type="pct"/>
                  <w:shd w:val="clear" w:color="auto" w:fill="auto"/>
                  <w:noWrap w:val="0"/>
                  <w:vAlign w:val="center"/>
                </w:tcPr>
                <w:p w14:paraId="3491832A">
                  <w:pPr>
                    <w:snapToGrid w:val="0"/>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Mn</w:t>
                  </w:r>
                </w:p>
              </w:tc>
            </w:tr>
            <w:tr w14:paraId="54F9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425" w:hRule="atLeast"/>
                <w:jc w:val="center"/>
              </w:trPr>
              <w:tc>
                <w:tcPr>
                  <w:tcW w:w="323" w:type="pct"/>
                  <w:vMerge w:val="restart"/>
                  <w:tcBorders>
                    <w:right w:val="single" w:color="auto" w:sz="4" w:space="0"/>
                  </w:tcBorders>
                  <w:noWrap w:val="0"/>
                  <w:vAlign w:val="center"/>
                </w:tcPr>
                <w:p w14:paraId="1E8B052F">
                  <w:pPr>
                    <w:pStyle w:val="15"/>
                    <w:adjustRightIn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大套子供水站</w:t>
                  </w:r>
                </w:p>
              </w:tc>
              <w:tc>
                <w:tcPr>
                  <w:tcW w:w="673" w:type="pct"/>
                  <w:tcBorders>
                    <w:left w:val="single" w:color="auto" w:sz="4" w:space="0"/>
                  </w:tcBorders>
                  <w:shd w:val="clear" w:color="auto" w:fill="auto"/>
                  <w:noWrap w:val="0"/>
                  <w:vAlign w:val="center"/>
                </w:tcPr>
                <w:p w14:paraId="78D62CD6">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进</w:t>
                  </w:r>
                  <w:r>
                    <w:rPr>
                      <w:rFonts w:hint="default" w:ascii="Times New Roman" w:hAnsi="Times New Roman" w:eastAsia="宋体" w:cs="Times New Roman"/>
                      <w:b/>
                      <w:bCs w:val="0"/>
                      <w:color w:val="auto"/>
                      <w:sz w:val="21"/>
                      <w:szCs w:val="21"/>
                      <w:highlight w:val="none"/>
                      <w:lang w:val="en-US" w:eastAsia="zh-CN"/>
                    </w:rPr>
                    <w:t>水</w:t>
                  </w:r>
                  <w:r>
                    <w:rPr>
                      <w:rFonts w:hint="default" w:ascii="Times New Roman" w:hAnsi="Times New Roman" w:eastAsia="宋体" w:cs="Times New Roman"/>
                      <w:b/>
                      <w:bCs w:val="0"/>
                      <w:color w:val="auto"/>
                      <w:sz w:val="21"/>
                      <w:szCs w:val="21"/>
                      <w:highlight w:val="none"/>
                    </w:rPr>
                    <w:t>水质(</w:t>
                  </w:r>
                  <w:r>
                    <w:rPr>
                      <w:rFonts w:hint="eastAsia"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rPr>
                    <w:t>g/L)</w:t>
                  </w:r>
                </w:p>
              </w:tc>
              <w:tc>
                <w:tcPr>
                  <w:tcW w:w="500" w:type="pct"/>
                  <w:shd w:val="clear" w:color="auto" w:fill="auto"/>
                  <w:noWrap w:val="0"/>
                  <w:vAlign w:val="center"/>
                </w:tcPr>
                <w:p w14:paraId="4E97E678">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300</w:t>
                  </w:r>
                </w:p>
              </w:tc>
              <w:tc>
                <w:tcPr>
                  <w:tcW w:w="500" w:type="pct"/>
                  <w:shd w:val="clear" w:color="auto" w:fill="auto"/>
                  <w:noWrap w:val="0"/>
                  <w:vAlign w:val="center"/>
                </w:tcPr>
                <w:p w14:paraId="1949E2C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500" w:type="pct"/>
                  <w:shd w:val="clear" w:color="auto" w:fill="auto"/>
                  <w:noWrap w:val="0"/>
                  <w:vAlign w:val="center"/>
                </w:tcPr>
                <w:p w14:paraId="2DA80143">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224</w:t>
                  </w:r>
                </w:p>
              </w:tc>
              <w:tc>
                <w:tcPr>
                  <w:tcW w:w="500" w:type="pct"/>
                  <w:shd w:val="clear" w:color="auto" w:fill="auto"/>
                  <w:noWrap w:val="0"/>
                  <w:vAlign w:val="center"/>
                </w:tcPr>
                <w:p w14:paraId="083ED7E7">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7.59</w:t>
                  </w:r>
                </w:p>
              </w:tc>
              <w:tc>
                <w:tcPr>
                  <w:tcW w:w="500" w:type="pct"/>
                  <w:shd w:val="clear" w:color="auto" w:fill="auto"/>
                  <w:noWrap w:val="0"/>
                  <w:vAlign w:val="center"/>
                </w:tcPr>
                <w:p w14:paraId="1F8131CF">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4.8</w:t>
                  </w:r>
                </w:p>
              </w:tc>
              <w:tc>
                <w:tcPr>
                  <w:tcW w:w="500" w:type="pct"/>
                  <w:tcBorders>
                    <w:right w:val="single" w:color="auto" w:sz="4" w:space="0"/>
                  </w:tcBorders>
                  <w:shd w:val="clear" w:color="auto" w:fill="auto"/>
                  <w:noWrap w:val="0"/>
                  <w:vAlign w:val="center"/>
                </w:tcPr>
                <w:p w14:paraId="1EE590FD">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530</w:t>
                  </w:r>
                </w:p>
              </w:tc>
              <w:tc>
                <w:tcPr>
                  <w:tcW w:w="500" w:type="pct"/>
                  <w:tcBorders>
                    <w:left w:val="single" w:color="auto" w:sz="4" w:space="0"/>
                  </w:tcBorders>
                  <w:shd w:val="clear" w:color="auto" w:fill="auto"/>
                  <w:noWrap w:val="0"/>
                  <w:vAlign w:val="center"/>
                </w:tcPr>
                <w:p w14:paraId="73DB5192">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0.22</w:t>
                  </w:r>
                </w:p>
              </w:tc>
              <w:tc>
                <w:tcPr>
                  <w:tcW w:w="502" w:type="pct"/>
                  <w:shd w:val="clear" w:color="auto" w:fill="auto"/>
                  <w:noWrap w:val="0"/>
                  <w:vAlign w:val="center"/>
                </w:tcPr>
                <w:p w14:paraId="45AD0E5F">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0.41</w:t>
                  </w:r>
                </w:p>
              </w:tc>
            </w:tr>
            <w:tr w14:paraId="61869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continue"/>
                  <w:tcBorders>
                    <w:right w:val="single" w:color="auto" w:sz="4" w:space="0"/>
                  </w:tcBorders>
                  <w:noWrap w:val="0"/>
                  <w:vAlign w:val="center"/>
                </w:tcPr>
                <w:p w14:paraId="122DDBA1">
                  <w:pPr>
                    <w:spacing w:line="240" w:lineRule="auto"/>
                    <w:ind w:firstLine="0" w:firstLineChars="0"/>
                    <w:jc w:val="center"/>
                    <w:rPr>
                      <w:rFonts w:hint="default" w:ascii="Times New Roman" w:hAnsi="Times New Roman" w:eastAsia="宋体" w:cs="Times New Roman"/>
                      <w:b/>
                      <w:bCs/>
                      <w:color w:val="auto"/>
                      <w:sz w:val="21"/>
                      <w:szCs w:val="21"/>
                      <w:highlight w:val="none"/>
                    </w:rPr>
                  </w:pPr>
                </w:p>
              </w:tc>
              <w:tc>
                <w:tcPr>
                  <w:tcW w:w="673" w:type="pct"/>
                  <w:tcBorders>
                    <w:left w:val="single" w:color="auto" w:sz="4" w:space="0"/>
                  </w:tcBorders>
                  <w:shd w:val="clear" w:color="auto" w:fill="auto"/>
                  <w:noWrap w:val="0"/>
                  <w:vAlign w:val="center"/>
                </w:tcPr>
                <w:p w14:paraId="5E30B428">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出</w:t>
                  </w:r>
                  <w:r>
                    <w:rPr>
                      <w:rFonts w:hint="default" w:ascii="Times New Roman" w:hAnsi="Times New Roman" w:eastAsia="宋体" w:cs="Times New Roman"/>
                      <w:b/>
                      <w:bCs w:val="0"/>
                      <w:color w:val="auto"/>
                      <w:sz w:val="21"/>
                      <w:szCs w:val="21"/>
                      <w:highlight w:val="none"/>
                      <w:lang w:val="en-US" w:eastAsia="zh-CN"/>
                    </w:rPr>
                    <w:t>水</w:t>
                  </w:r>
                  <w:r>
                    <w:rPr>
                      <w:rFonts w:hint="default" w:ascii="Times New Roman" w:hAnsi="Times New Roman" w:eastAsia="宋体" w:cs="Times New Roman"/>
                      <w:b/>
                      <w:bCs w:val="0"/>
                      <w:color w:val="auto"/>
                      <w:sz w:val="21"/>
                      <w:szCs w:val="21"/>
                      <w:highlight w:val="none"/>
                    </w:rPr>
                    <w:t>水质(</w:t>
                  </w:r>
                  <w:r>
                    <w:rPr>
                      <w:rFonts w:hint="eastAsia"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rPr>
                    <w:t>g/L)</w:t>
                  </w:r>
                </w:p>
              </w:tc>
              <w:tc>
                <w:tcPr>
                  <w:tcW w:w="500" w:type="pct"/>
                  <w:noWrap w:val="0"/>
                  <w:vAlign w:val="center"/>
                </w:tcPr>
                <w:p w14:paraId="5CEA4AD2">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＜250</w:t>
                  </w:r>
                </w:p>
              </w:tc>
              <w:tc>
                <w:tcPr>
                  <w:tcW w:w="500" w:type="pct"/>
                  <w:shd w:val="clear" w:color="auto" w:fill="auto"/>
                  <w:noWrap w:val="0"/>
                  <w:vAlign w:val="center"/>
                </w:tcPr>
                <w:p w14:paraId="50D059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00" w:type="pct"/>
                  <w:shd w:val="clear" w:color="auto" w:fill="auto"/>
                  <w:noWrap w:val="0"/>
                  <w:vAlign w:val="center"/>
                </w:tcPr>
                <w:p w14:paraId="4DB7120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＜250</w:t>
                  </w:r>
                </w:p>
              </w:tc>
              <w:tc>
                <w:tcPr>
                  <w:tcW w:w="500" w:type="pct"/>
                  <w:shd w:val="clear" w:color="auto" w:fill="auto"/>
                  <w:noWrap w:val="0"/>
                  <w:vAlign w:val="center"/>
                </w:tcPr>
                <w:p w14:paraId="4C1C7DC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6.5≤PH≤8.5</w:t>
                  </w:r>
                </w:p>
              </w:tc>
              <w:tc>
                <w:tcPr>
                  <w:tcW w:w="500" w:type="pct"/>
                  <w:shd w:val="clear" w:color="auto" w:fill="auto"/>
                  <w:noWrap w:val="0"/>
                  <w:vAlign w:val="center"/>
                </w:tcPr>
                <w:p w14:paraId="115E84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500" w:type="pct"/>
                  <w:tcBorders>
                    <w:right w:val="single" w:color="auto" w:sz="4" w:space="0"/>
                  </w:tcBorders>
                  <w:shd w:val="clear" w:color="auto" w:fill="auto"/>
                  <w:noWrap w:val="0"/>
                  <w:vAlign w:val="center"/>
                </w:tcPr>
                <w:p w14:paraId="77C48C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＜450</w:t>
                  </w:r>
                </w:p>
              </w:tc>
              <w:tc>
                <w:tcPr>
                  <w:tcW w:w="500" w:type="pct"/>
                  <w:tcBorders>
                    <w:left w:val="single" w:color="auto" w:sz="4" w:space="0"/>
                  </w:tcBorders>
                  <w:shd w:val="clear" w:color="auto" w:fill="auto"/>
                  <w:noWrap w:val="0"/>
                  <w:vAlign w:val="center"/>
                </w:tcPr>
                <w:p w14:paraId="1B6272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w:t>
                  </w:r>
                </w:p>
              </w:tc>
              <w:tc>
                <w:tcPr>
                  <w:tcW w:w="502" w:type="pct"/>
                  <w:shd w:val="clear" w:color="auto" w:fill="auto"/>
                  <w:noWrap w:val="0"/>
                  <w:vAlign w:val="center"/>
                </w:tcPr>
                <w:p w14:paraId="4BA3761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w:t>
                  </w:r>
                </w:p>
              </w:tc>
            </w:tr>
            <w:tr w14:paraId="61731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continue"/>
                  <w:tcBorders>
                    <w:right w:val="single" w:color="auto" w:sz="4" w:space="0"/>
                  </w:tcBorders>
                  <w:noWrap w:val="0"/>
                  <w:vAlign w:val="center"/>
                </w:tcPr>
                <w:p w14:paraId="406B968B">
                  <w:pPr>
                    <w:spacing w:line="240" w:lineRule="auto"/>
                    <w:ind w:firstLine="0" w:firstLineChars="0"/>
                    <w:jc w:val="center"/>
                    <w:rPr>
                      <w:rFonts w:hint="default" w:ascii="Times New Roman" w:hAnsi="Times New Roman" w:eastAsia="宋体" w:cs="Times New Roman"/>
                      <w:b/>
                      <w:bCs/>
                      <w:color w:val="auto"/>
                      <w:sz w:val="21"/>
                      <w:szCs w:val="21"/>
                      <w:highlight w:val="none"/>
                    </w:rPr>
                  </w:pPr>
                </w:p>
              </w:tc>
              <w:tc>
                <w:tcPr>
                  <w:tcW w:w="673" w:type="pct"/>
                  <w:tcBorders>
                    <w:left w:val="single" w:color="auto" w:sz="4" w:space="0"/>
                  </w:tcBorders>
                  <w:shd w:val="clear" w:color="auto" w:fill="auto"/>
                  <w:noWrap w:val="0"/>
                  <w:vAlign w:val="center"/>
                </w:tcPr>
                <w:p w14:paraId="1B7B6BAF">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lang w:eastAsia="zh-CN"/>
                    </w:rPr>
                    <w:t>超标因子的净化率</w:t>
                  </w:r>
                </w:p>
              </w:tc>
              <w:tc>
                <w:tcPr>
                  <w:tcW w:w="500" w:type="pct"/>
                  <w:noWrap w:val="0"/>
                  <w:vAlign w:val="center"/>
                </w:tcPr>
                <w:p w14:paraId="4738A8C0">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＞17%</w:t>
                  </w:r>
                </w:p>
              </w:tc>
              <w:tc>
                <w:tcPr>
                  <w:tcW w:w="500" w:type="pct"/>
                  <w:shd w:val="clear" w:color="auto" w:fill="auto"/>
                  <w:noWrap w:val="0"/>
                  <w:vAlign w:val="center"/>
                </w:tcPr>
                <w:p w14:paraId="7CA2B9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p>
              </w:tc>
              <w:tc>
                <w:tcPr>
                  <w:tcW w:w="500" w:type="pct"/>
                  <w:noWrap w:val="0"/>
                  <w:vAlign w:val="center"/>
                </w:tcPr>
                <w:p w14:paraId="7A8290A8">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500" w:type="pct"/>
                  <w:noWrap w:val="0"/>
                  <w:vAlign w:val="center"/>
                </w:tcPr>
                <w:p w14:paraId="06CAC2CE">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500" w:type="pct"/>
                  <w:noWrap w:val="0"/>
                  <w:vAlign w:val="center"/>
                </w:tcPr>
                <w:p w14:paraId="4ABA0246">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＞79%</w:t>
                  </w:r>
                </w:p>
              </w:tc>
              <w:tc>
                <w:tcPr>
                  <w:tcW w:w="500" w:type="pct"/>
                  <w:tcBorders>
                    <w:right w:val="single" w:color="auto" w:sz="4" w:space="0"/>
                  </w:tcBorders>
                  <w:noWrap w:val="0"/>
                  <w:vAlign w:val="center"/>
                </w:tcPr>
                <w:p w14:paraId="0469FEC9">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500" w:type="pct"/>
                  <w:tcBorders>
                    <w:left w:val="single" w:color="auto" w:sz="4" w:space="0"/>
                  </w:tcBorders>
                  <w:noWrap w:val="0"/>
                  <w:vAlign w:val="center"/>
                </w:tcPr>
                <w:p w14:paraId="51A848CC">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＞96%</w:t>
                  </w:r>
                </w:p>
              </w:tc>
              <w:tc>
                <w:tcPr>
                  <w:tcW w:w="502" w:type="pct"/>
                  <w:noWrap w:val="0"/>
                  <w:vAlign w:val="center"/>
                </w:tcPr>
                <w:p w14:paraId="06CDEBEF">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＞76%</w:t>
                  </w:r>
                </w:p>
              </w:tc>
            </w:tr>
            <w:tr w14:paraId="112A6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restart"/>
                  <w:tcBorders>
                    <w:right w:val="single" w:color="auto" w:sz="4" w:space="0"/>
                  </w:tcBorders>
                  <w:noWrap w:val="0"/>
                  <w:vAlign w:val="center"/>
                </w:tcPr>
                <w:p w14:paraId="5A2A57A4">
                  <w:pPr>
                    <w:pStyle w:val="15"/>
                    <w:adjustRightIn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伊和乌素</w:t>
                  </w:r>
                  <w:r>
                    <w:rPr>
                      <w:rFonts w:hint="default" w:ascii="Times New Roman" w:hAnsi="Times New Roman" w:eastAsia="宋体" w:cs="Times New Roman"/>
                      <w:b/>
                      <w:bCs/>
                      <w:color w:val="auto"/>
                      <w:sz w:val="21"/>
                      <w:szCs w:val="21"/>
                      <w:highlight w:val="none"/>
                      <w:lang w:val="en-US" w:eastAsia="zh-CN"/>
                    </w:rPr>
                    <w:t>苏木供水站</w:t>
                  </w:r>
                </w:p>
              </w:tc>
              <w:tc>
                <w:tcPr>
                  <w:tcW w:w="673" w:type="pct"/>
                  <w:tcBorders>
                    <w:left w:val="single" w:color="auto" w:sz="4" w:space="0"/>
                  </w:tcBorders>
                  <w:shd w:val="clear" w:color="auto" w:fill="auto"/>
                  <w:noWrap w:val="0"/>
                  <w:vAlign w:val="center"/>
                </w:tcPr>
                <w:p w14:paraId="55CE4181">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进</w:t>
                  </w:r>
                  <w:r>
                    <w:rPr>
                      <w:rFonts w:hint="default" w:ascii="Times New Roman" w:hAnsi="Times New Roman" w:eastAsia="宋体" w:cs="Times New Roman"/>
                      <w:b/>
                      <w:bCs w:val="0"/>
                      <w:color w:val="auto"/>
                      <w:sz w:val="21"/>
                      <w:szCs w:val="21"/>
                      <w:highlight w:val="none"/>
                      <w:lang w:val="en-US" w:eastAsia="zh-CN"/>
                    </w:rPr>
                    <w:t>水</w:t>
                  </w:r>
                  <w:r>
                    <w:rPr>
                      <w:rFonts w:hint="default" w:ascii="Times New Roman" w:hAnsi="Times New Roman" w:eastAsia="宋体" w:cs="Times New Roman"/>
                      <w:b/>
                      <w:bCs w:val="0"/>
                      <w:color w:val="auto"/>
                      <w:sz w:val="21"/>
                      <w:szCs w:val="21"/>
                      <w:highlight w:val="none"/>
                    </w:rPr>
                    <w:t>水质(</w:t>
                  </w:r>
                  <w:r>
                    <w:rPr>
                      <w:rFonts w:hint="eastAsia"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rPr>
                    <w:t>g/L)</w:t>
                  </w:r>
                </w:p>
              </w:tc>
              <w:tc>
                <w:tcPr>
                  <w:tcW w:w="500" w:type="pct"/>
                  <w:shd w:val="clear" w:color="auto" w:fill="auto"/>
                  <w:noWrap w:val="0"/>
                  <w:vAlign w:val="center"/>
                </w:tcPr>
                <w:p w14:paraId="67DA694A">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355</w:t>
                  </w:r>
                </w:p>
              </w:tc>
              <w:tc>
                <w:tcPr>
                  <w:tcW w:w="500" w:type="pct"/>
                  <w:shd w:val="clear" w:color="auto" w:fill="auto"/>
                  <w:noWrap w:val="0"/>
                  <w:vAlign w:val="center"/>
                </w:tcPr>
                <w:p w14:paraId="7E753D71">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500" w:type="pct"/>
                  <w:shd w:val="clear" w:color="auto" w:fill="auto"/>
                  <w:noWrap w:val="0"/>
                  <w:vAlign w:val="center"/>
                </w:tcPr>
                <w:p w14:paraId="2A06F7C6">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241</w:t>
                  </w:r>
                </w:p>
              </w:tc>
              <w:tc>
                <w:tcPr>
                  <w:tcW w:w="500" w:type="pct"/>
                  <w:shd w:val="clear" w:color="auto" w:fill="auto"/>
                  <w:noWrap w:val="0"/>
                  <w:vAlign w:val="center"/>
                </w:tcPr>
                <w:p w14:paraId="7F6345B2">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8.55</w:t>
                  </w:r>
                </w:p>
              </w:tc>
              <w:tc>
                <w:tcPr>
                  <w:tcW w:w="500" w:type="pct"/>
                  <w:shd w:val="clear" w:color="auto" w:fill="auto"/>
                  <w:noWrap w:val="0"/>
                  <w:vAlign w:val="center"/>
                </w:tcPr>
                <w:p w14:paraId="1281DF1D">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0.43</w:t>
                  </w:r>
                </w:p>
              </w:tc>
              <w:tc>
                <w:tcPr>
                  <w:tcW w:w="500" w:type="pct"/>
                  <w:tcBorders>
                    <w:right w:val="single" w:color="auto" w:sz="4" w:space="0"/>
                  </w:tcBorders>
                  <w:shd w:val="clear" w:color="auto" w:fill="auto"/>
                  <w:noWrap w:val="0"/>
                  <w:vAlign w:val="center"/>
                </w:tcPr>
                <w:p w14:paraId="0E3C8DD7">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500" w:type="pct"/>
                  <w:tcBorders>
                    <w:left w:val="single" w:color="auto" w:sz="4" w:space="0"/>
                  </w:tcBorders>
                  <w:shd w:val="clear" w:color="auto" w:fill="auto"/>
                  <w:noWrap w:val="0"/>
                  <w:vAlign w:val="center"/>
                </w:tcPr>
                <w:p w14:paraId="42430FED">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502" w:type="pct"/>
                  <w:shd w:val="clear" w:color="auto" w:fill="auto"/>
                  <w:noWrap w:val="0"/>
                  <w:vAlign w:val="center"/>
                </w:tcPr>
                <w:p w14:paraId="3E5041C7">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r>
            <w:tr w14:paraId="7E2F7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continue"/>
                  <w:tcBorders>
                    <w:right w:val="single" w:color="auto" w:sz="4" w:space="0"/>
                  </w:tcBorders>
                  <w:noWrap w:val="0"/>
                  <w:vAlign w:val="center"/>
                </w:tcPr>
                <w:p w14:paraId="662F284F">
                  <w:pPr>
                    <w:spacing w:line="240" w:lineRule="auto"/>
                    <w:ind w:firstLine="0" w:firstLineChars="0"/>
                    <w:jc w:val="center"/>
                    <w:rPr>
                      <w:rFonts w:hint="default" w:ascii="Times New Roman" w:hAnsi="Times New Roman" w:eastAsia="宋体" w:cs="Times New Roman"/>
                      <w:b/>
                      <w:bCs/>
                      <w:color w:val="auto"/>
                      <w:sz w:val="21"/>
                      <w:szCs w:val="21"/>
                      <w:highlight w:val="none"/>
                    </w:rPr>
                  </w:pPr>
                </w:p>
              </w:tc>
              <w:tc>
                <w:tcPr>
                  <w:tcW w:w="673" w:type="pct"/>
                  <w:tcBorders>
                    <w:left w:val="single" w:color="auto" w:sz="4" w:space="0"/>
                  </w:tcBorders>
                  <w:shd w:val="clear" w:color="auto" w:fill="auto"/>
                  <w:noWrap w:val="0"/>
                  <w:vAlign w:val="center"/>
                </w:tcPr>
                <w:p w14:paraId="036CEEEB">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出</w:t>
                  </w:r>
                  <w:r>
                    <w:rPr>
                      <w:rFonts w:hint="default" w:ascii="Times New Roman" w:hAnsi="Times New Roman" w:eastAsia="宋体" w:cs="Times New Roman"/>
                      <w:b/>
                      <w:bCs w:val="0"/>
                      <w:color w:val="auto"/>
                      <w:sz w:val="21"/>
                      <w:szCs w:val="21"/>
                      <w:highlight w:val="none"/>
                      <w:lang w:val="en-US" w:eastAsia="zh-CN"/>
                    </w:rPr>
                    <w:t>水</w:t>
                  </w:r>
                  <w:r>
                    <w:rPr>
                      <w:rFonts w:hint="default" w:ascii="Times New Roman" w:hAnsi="Times New Roman" w:eastAsia="宋体" w:cs="Times New Roman"/>
                      <w:b/>
                      <w:bCs w:val="0"/>
                      <w:color w:val="auto"/>
                      <w:sz w:val="21"/>
                      <w:szCs w:val="21"/>
                      <w:highlight w:val="none"/>
                    </w:rPr>
                    <w:t>水质(</w:t>
                  </w:r>
                  <w:r>
                    <w:rPr>
                      <w:rFonts w:hint="eastAsia"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rPr>
                    <w:t>g/L)</w:t>
                  </w:r>
                </w:p>
              </w:tc>
              <w:tc>
                <w:tcPr>
                  <w:tcW w:w="500" w:type="pct"/>
                  <w:shd w:val="clear" w:color="auto" w:fill="auto"/>
                  <w:noWrap w:val="0"/>
                  <w:vAlign w:val="center"/>
                </w:tcPr>
                <w:p w14:paraId="0CC7821B">
                  <w:pPr>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＜250</w:t>
                  </w:r>
                </w:p>
              </w:tc>
              <w:tc>
                <w:tcPr>
                  <w:tcW w:w="500" w:type="pct"/>
                  <w:shd w:val="clear" w:color="auto" w:fill="auto"/>
                  <w:noWrap w:val="0"/>
                  <w:vAlign w:val="center"/>
                </w:tcPr>
                <w:p w14:paraId="0BFFCD9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00" w:type="pct"/>
                  <w:shd w:val="clear" w:color="auto" w:fill="auto"/>
                  <w:noWrap w:val="0"/>
                  <w:vAlign w:val="center"/>
                </w:tcPr>
                <w:p w14:paraId="0E1095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＜250</w:t>
                  </w:r>
                </w:p>
              </w:tc>
              <w:tc>
                <w:tcPr>
                  <w:tcW w:w="500" w:type="pct"/>
                  <w:shd w:val="clear" w:color="auto" w:fill="auto"/>
                  <w:noWrap w:val="0"/>
                  <w:vAlign w:val="center"/>
                </w:tcPr>
                <w:p w14:paraId="0E1875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6.5≤PH≤8.5</w:t>
                  </w:r>
                </w:p>
              </w:tc>
              <w:tc>
                <w:tcPr>
                  <w:tcW w:w="500" w:type="pct"/>
                  <w:shd w:val="clear" w:color="auto" w:fill="auto"/>
                  <w:noWrap w:val="0"/>
                  <w:vAlign w:val="center"/>
                </w:tcPr>
                <w:p w14:paraId="094C182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500" w:type="pct"/>
                  <w:tcBorders>
                    <w:right w:val="single" w:color="auto" w:sz="4" w:space="0"/>
                  </w:tcBorders>
                  <w:shd w:val="clear" w:color="auto" w:fill="auto"/>
                  <w:noWrap w:val="0"/>
                  <w:vAlign w:val="center"/>
                </w:tcPr>
                <w:p w14:paraId="1F122A8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＜450</w:t>
                  </w:r>
                </w:p>
              </w:tc>
              <w:tc>
                <w:tcPr>
                  <w:tcW w:w="500" w:type="pct"/>
                  <w:tcBorders>
                    <w:left w:val="single" w:color="auto" w:sz="4" w:space="0"/>
                  </w:tcBorders>
                  <w:shd w:val="clear" w:color="auto" w:fill="auto"/>
                  <w:noWrap w:val="0"/>
                  <w:vAlign w:val="center"/>
                </w:tcPr>
                <w:p w14:paraId="308918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w:t>
                  </w:r>
                </w:p>
              </w:tc>
              <w:tc>
                <w:tcPr>
                  <w:tcW w:w="502" w:type="pct"/>
                  <w:shd w:val="clear" w:color="auto" w:fill="auto"/>
                  <w:noWrap w:val="0"/>
                  <w:vAlign w:val="center"/>
                </w:tcPr>
                <w:p w14:paraId="29F745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w:t>
                  </w:r>
                </w:p>
              </w:tc>
            </w:tr>
            <w:tr w14:paraId="335EB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continue"/>
                  <w:tcBorders>
                    <w:right w:val="single" w:color="auto" w:sz="4" w:space="0"/>
                  </w:tcBorders>
                  <w:noWrap w:val="0"/>
                  <w:vAlign w:val="center"/>
                </w:tcPr>
                <w:p w14:paraId="4E784ECC">
                  <w:pPr>
                    <w:spacing w:line="240" w:lineRule="auto"/>
                    <w:ind w:firstLine="0" w:firstLineChars="0"/>
                    <w:jc w:val="center"/>
                    <w:rPr>
                      <w:rFonts w:hint="default" w:ascii="Times New Roman" w:hAnsi="Times New Roman" w:eastAsia="宋体" w:cs="Times New Roman"/>
                      <w:b/>
                      <w:bCs/>
                      <w:color w:val="auto"/>
                      <w:sz w:val="21"/>
                      <w:szCs w:val="21"/>
                      <w:highlight w:val="none"/>
                    </w:rPr>
                  </w:pPr>
                </w:p>
              </w:tc>
              <w:tc>
                <w:tcPr>
                  <w:tcW w:w="673" w:type="pct"/>
                  <w:tcBorders>
                    <w:left w:val="single" w:color="auto" w:sz="4" w:space="0"/>
                  </w:tcBorders>
                  <w:shd w:val="clear" w:color="auto" w:fill="auto"/>
                  <w:noWrap w:val="0"/>
                  <w:vAlign w:val="center"/>
                </w:tcPr>
                <w:p w14:paraId="3CA12A8C">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lang w:eastAsia="zh-CN"/>
                    </w:rPr>
                    <w:t>超标因子的净化率</w:t>
                  </w:r>
                </w:p>
              </w:tc>
              <w:tc>
                <w:tcPr>
                  <w:tcW w:w="500" w:type="pct"/>
                  <w:shd w:val="clear" w:color="auto" w:fill="auto"/>
                  <w:noWrap w:val="0"/>
                  <w:vAlign w:val="center"/>
                </w:tcPr>
                <w:p w14:paraId="552E7A79">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r>
                    <w:rPr>
                      <w:rFonts w:hint="eastAsia" w:ascii="Times New Roman" w:hAnsi="Times New Roman" w:eastAsia="宋体" w:cs="Times New Roman"/>
                      <w:bCs/>
                      <w:color w:val="auto"/>
                      <w:kern w:val="2"/>
                      <w:sz w:val="21"/>
                      <w:szCs w:val="21"/>
                      <w:highlight w:val="none"/>
                      <w:lang w:val="en-US" w:eastAsia="zh-CN" w:bidi="ar-SA"/>
                    </w:rPr>
                    <w:t>30</w:t>
                  </w:r>
                  <w:r>
                    <w:rPr>
                      <w:rFonts w:hint="default" w:ascii="Times New Roman" w:hAnsi="Times New Roman" w:eastAsia="宋体" w:cs="Times New Roman"/>
                      <w:bCs/>
                      <w:color w:val="auto"/>
                      <w:kern w:val="2"/>
                      <w:sz w:val="21"/>
                      <w:szCs w:val="21"/>
                      <w:highlight w:val="none"/>
                      <w:lang w:val="en-US" w:eastAsia="zh-CN" w:bidi="ar-SA"/>
                    </w:rPr>
                    <w:t>%</w:t>
                  </w:r>
                </w:p>
              </w:tc>
              <w:tc>
                <w:tcPr>
                  <w:tcW w:w="500" w:type="pct"/>
                  <w:shd w:val="clear" w:color="auto" w:fill="auto"/>
                  <w:noWrap w:val="0"/>
                  <w:vAlign w:val="center"/>
                </w:tcPr>
                <w:p w14:paraId="28C5A3C7">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500" w:type="pct"/>
                  <w:shd w:val="clear" w:color="auto" w:fill="auto"/>
                  <w:noWrap w:val="0"/>
                  <w:vAlign w:val="center"/>
                </w:tcPr>
                <w:p w14:paraId="0D81CF79">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500" w:type="pct"/>
                  <w:shd w:val="clear" w:color="auto" w:fill="auto"/>
                  <w:noWrap w:val="0"/>
                  <w:vAlign w:val="center"/>
                </w:tcPr>
                <w:p w14:paraId="1B487FD4">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w:t>
                  </w:r>
                </w:p>
              </w:tc>
              <w:tc>
                <w:tcPr>
                  <w:tcW w:w="500" w:type="pct"/>
                  <w:shd w:val="clear" w:color="auto" w:fill="auto"/>
                  <w:noWrap w:val="0"/>
                  <w:vAlign w:val="center"/>
                </w:tcPr>
                <w:p w14:paraId="7C413155">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500" w:type="pct"/>
                  <w:tcBorders>
                    <w:right w:val="single" w:color="auto" w:sz="4" w:space="0"/>
                  </w:tcBorders>
                  <w:shd w:val="clear" w:color="auto" w:fill="auto"/>
                  <w:noWrap w:val="0"/>
                  <w:vAlign w:val="center"/>
                </w:tcPr>
                <w:p w14:paraId="1385B040">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500" w:type="pct"/>
                  <w:tcBorders>
                    <w:left w:val="single" w:color="auto" w:sz="4" w:space="0"/>
                  </w:tcBorders>
                  <w:shd w:val="clear" w:color="auto" w:fill="auto"/>
                  <w:noWrap w:val="0"/>
                  <w:vAlign w:val="center"/>
                </w:tcPr>
                <w:p w14:paraId="14655D37">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w:t>
                  </w:r>
                </w:p>
              </w:tc>
              <w:tc>
                <w:tcPr>
                  <w:tcW w:w="502" w:type="pct"/>
                  <w:shd w:val="clear" w:color="auto" w:fill="auto"/>
                  <w:noWrap w:val="0"/>
                  <w:vAlign w:val="center"/>
                </w:tcPr>
                <w:p w14:paraId="77492A7D">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r>
            <w:tr w14:paraId="6261D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restart"/>
                  <w:tcBorders>
                    <w:right w:val="single" w:color="auto" w:sz="4" w:space="0"/>
                  </w:tcBorders>
                  <w:noWrap w:val="0"/>
                  <w:vAlign w:val="center"/>
                </w:tcPr>
                <w:p w14:paraId="551577D1">
                  <w:pPr>
                    <w:pStyle w:val="15"/>
                    <w:adjustRightInd w:val="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巴音乌素供水站</w:t>
                  </w:r>
                </w:p>
              </w:tc>
              <w:tc>
                <w:tcPr>
                  <w:tcW w:w="673" w:type="pct"/>
                  <w:tcBorders>
                    <w:left w:val="single" w:color="auto" w:sz="4" w:space="0"/>
                  </w:tcBorders>
                  <w:shd w:val="clear" w:color="auto" w:fill="auto"/>
                  <w:noWrap w:val="0"/>
                  <w:vAlign w:val="center"/>
                </w:tcPr>
                <w:p w14:paraId="3FC320A0">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进</w:t>
                  </w:r>
                  <w:r>
                    <w:rPr>
                      <w:rFonts w:hint="default" w:ascii="Times New Roman" w:hAnsi="Times New Roman" w:eastAsia="宋体" w:cs="Times New Roman"/>
                      <w:b/>
                      <w:bCs w:val="0"/>
                      <w:color w:val="auto"/>
                      <w:sz w:val="21"/>
                      <w:szCs w:val="21"/>
                      <w:highlight w:val="none"/>
                      <w:lang w:val="en-US" w:eastAsia="zh-CN"/>
                    </w:rPr>
                    <w:t>水</w:t>
                  </w:r>
                  <w:r>
                    <w:rPr>
                      <w:rFonts w:hint="default" w:ascii="Times New Roman" w:hAnsi="Times New Roman" w:eastAsia="宋体" w:cs="Times New Roman"/>
                      <w:b/>
                      <w:bCs w:val="0"/>
                      <w:color w:val="auto"/>
                      <w:sz w:val="21"/>
                      <w:szCs w:val="21"/>
                      <w:highlight w:val="none"/>
                    </w:rPr>
                    <w:t>水质(</w:t>
                  </w:r>
                  <w:r>
                    <w:rPr>
                      <w:rFonts w:hint="eastAsia"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rPr>
                    <w:t>g/L)</w:t>
                  </w:r>
                </w:p>
              </w:tc>
              <w:tc>
                <w:tcPr>
                  <w:tcW w:w="500" w:type="pct"/>
                  <w:shd w:val="clear" w:color="auto" w:fill="auto"/>
                  <w:noWrap w:val="0"/>
                  <w:vAlign w:val="center"/>
                </w:tcPr>
                <w:p w14:paraId="186C77B2">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753</w:t>
                  </w:r>
                </w:p>
              </w:tc>
              <w:tc>
                <w:tcPr>
                  <w:tcW w:w="500" w:type="pct"/>
                  <w:shd w:val="clear" w:color="auto" w:fill="auto"/>
                  <w:noWrap w:val="0"/>
                  <w:vAlign w:val="center"/>
                </w:tcPr>
                <w:p w14:paraId="56F4EA67">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c>
                <w:tcPr>
                  <w:tcW w:w="500" w:type="pct"/>
                  <w:shd w:val="clear" w:color="auto" w:fill="auto"/>
                  <w:noWrap w:val="0"/>
                  <w:vAlign w:val="center"/>
                </w:tcPr>
                <w:p w14:paraId="2AC578C7">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336</w:t>
                  </w:r>
                </w:p>
              </w:tc>
              <w:tc>
                <w:tcPr>
                  <w:tcW w:w="500" w:type="pct"/>
                  <w:shd w:val="clear" w:color="auto" w:fill="auto"/>
                  <w:noWrap w:val="0"/>
                  <w:vAlign w:val="center"/>
                </w:tcPr>
                <w:p w14:paraId="62AB2DC0">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8.03</w:t>
                  </w:r>
                </w:p>
              </w:tc>
              <w:tc>
                <w:tcPr>
                  <w:tcW w:w="500" w:type="pct"/>
                  <w:shd w:val="clear" w:color="auto" w:fill="auto"/>
                  <w:noWrap w:val="0"/>
                  <w:vAlign w:val="center"/>
                </w:tcPr>
                <w:p w14:paraId="27F34D05">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0.77</w:t>
                  </w:r>
                </w:p>
              </w:tc>
              <w:tc>
                <w:tcPr>
                  <w:tcW w:w="500" w:type="pct"/>
                  <w:tcBorders>
                    <w:right w:val="single" w:color="auto" w:sz="4" w:space="0"/>
                  </w:tcBorders>
                  <w:shd w:val="clear" w:color="auto" w:fill="auto"/>
                  <w:noWrap w:val="0"/>
                  <w:vAlign w:val="center"/>
                </w:tcPr>
                <w:p w14:paraId="67038F39">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67</w:t>
                  </w:r>
                </w:p>
              </w:tc>
              <w:tc>
                <w:tcPr>
                  <w:tcW w:w="500" w:type="pct"/>
                  <w:tcBorders>
                    <w:left w:val="single" w:color="auto" w:sz="4" w:space="0"/>
                  </w:tcBorders>
                  <w:shd w:val="clear" w:color="auto" w:fill="auto"/>
                  <w:noWrap w:val="0"/>
                  <w:vAlign w:val="center"/>
                </w:tcPr>
                <w:p w14:paraId="26A6873C">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0.008</w:t>
                  </w:r>
                </w:p>
              </w:tc>
              <w:tc>
                <w:tcPr>
                  <w:tcW w:w="502" w:type="pct"/>
                  <w:shd w:val="clear" w:color="auto" w:fill="auto"/>
                  <w:noWrap w:val="0"/>
                  <w:vAlign w:val="center"/>
                </w:tcPr>
                <w:p w14:paraId="1FED91C8">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r>
            <w:tr w14:paraId="56D6B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continue"/>
                  <w:tcBorders>
                    <w:right w:val="single" w:color="auto" w:sz="4" w:space="0"/>
                  </w:tcBorders>
                </w:tcPr>
                <w:p w14:paraId="2A17AA41">
                  <w:pPr>
                    <w:spacing w:line="240" w:lineRule="auto"/>
                    <w:ind w:firstLine="0" w:firstLineChars="0"/>
                    <w:jc w:val="center"/>
                    <w:rPr>
                      <w:rFonts w:hint="default" w:ascii="Times New Roman" w:hAnsi="Times New Roman" w:eastAsia="宋体" w:cs="Times New Roman"/>
                      <w:b/>
                      <w:bCs w:val="0"/>
                      <w:color w:val="auto"/>
                      <w:sz w:val="21"/>
                      <w:szCs w:val="21"/>
                      <w:highlight w:val="none"/>
                    </w:rPr>
                  </w:pPr>
                </w:p>
              </w:tc>
              <w:tc>
                <w:tcPr>
                  <w:tcW w:w="0" w:type="auto"/>
                  <w:shd w:val="clear" w:color="auto" w:fill="auto"/>
                  <w:vAlign w:val="center"/>
                </w:tcPr>
                <w:p w14:paraId="7D199CFF">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出</w:t>
                  </w:r>
                  <w:r>
                    <w:rPr>
                      <w:rFonts w:hint="default" w:ascii="Times New Roman" w:hAnsi="Times New Roman" w:eastAsia="宋体" w:cs="Times New Roman"/>
                      <w:b/>
                      <w:bCs w:val="0"/>
                      <w:color w:val="auto"/>
                      <w:sz w:val="21"/>
                      <w:szCs w:val="21"/>
                      <w:highlight w:val="none"/>
                      <w:lang w:val="en-US" w:eastAsia="zh-CN"/>
                    </w:rPr>
                    <w:t>水</w:t>
                  </w:r>
                  <w:r>
                    <w:rPr>
                      <w:rFonts w:hint="default" w:ascii="Times New Roman" w:hAnsi="Times New Roman" w:eastAsia="宋体" w:cs="Times New Roman"/>
                      <w:b/>
                      <w:bCs w:val="0"/>
                      <w:color w:val="auto"/>
                      <w:sz w:val="21"/>
                      <w:szCs w:val="21"/>
                      <w:highlight w:val="none"/>
                    </w:rPr>
                    <w:t>水质(</w:t>
                  </w:r>
                  <w:r>
                    <w:rPr>
                      <w:rFonts w:hint="eastAsia" w:cs="Times New Roman"/>
                      <w:b/>
                      <w:bCs w:val="0"/>
                      <w:color w:val="auto"/>
                      <w:sz w:val="21"/>
                      <w:szCs w:val="21"/>
                      <w:highlight w:val="none"/>
                      <w:lang w:eastAsia="zh-CN"/>
                    </w:rPr>
                    <w:t>m</w:t>
                  </w:r>
                  <w:r>
                    <w:rPr>
                      <w:rFonts w:hint="default" w:ascii="Times New Roman" w:hAnsi="Times New Roman" w:eastAsia="宋体" w:cs="Times New Roman"/>
                      <w:b/>
                      <w:bCs w:val="0"/>
                      <w:color w:val="auto"/>
                      <w:sz w:val="21"/>
                      <w:szCs w:val="21"/>
                      <w:highlight w:val="none"/>
                    </w:rPr>
                    <w:t>g/L)</w:t>
                  </w:r>
                </w:p>
              </w:tc>
              <w:tc>
                <w:tcPr>
                  <w:tcW w:w="0" w:type="auto"/>
                  <w:shd w:val="clear" w:color="auto" w:fill="auto"/>
                  <w:vAlign w:val="center"/>
                </w:tcPr>
                <w:p w14:paraId="45733794">
                  <w:pPr>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＜250</w:t>
                  </w:r>
                </w:p>
              </w:tc>
              <w:tc>
                <w:tcPr>
                  <w:tcW w:w="0" w:type="auto"/>
                  <w:shd w:val="clear" w:color="auto" w:fill="auto"/>
                  <w:vAlign w:val="center"/>
                </w:tcPr>
                <w:p w14:paraId="17F934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0" w:type="auto"/>
                  <w:shd w:val="clear" w:color="auto" w:fill="auto"/>
                  <w:vAlign w:val="center"/>
                </w:tcPr>
                <w:p w14:paraId="7088456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＜250</w:t>
                  </w:r>
                </w:p>
              </w:tc>
              <w:tc>
                <w:tcPr>
                  <w:tcW w:w="0" w:type="auto"/>
                  <w:shd w:val="clear" w:color="auto" w:fill="auto"/>
                  <w:vAlign w:val="center"/>
                </w:tcPr>
                <w:p w14:paraId="226476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6.5≤PH≤8.5</w:t>
                  </w:r>
                </w:p>
              </w:tc>
              <w:tc>
                <w:tcPr>
                  <w:tcW w:w="0" w:type="auto"/>
                  <w:shd w:val="clear" w:color="auto" w:fill="auto"/>
                  <w:vAlign w:val="center"/>
                </w:tcPr>
                <w:p w14:paraId="09D989F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0" w:type="auto"/>
                  <w:shd w:val="clear" w:color="auto" w:fill="auto"/>
                  <w:vAlign w:val="center"/>
                </w:tcPr>
                <w:p w14:paraId="6807ED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＜450</w:t>
                  </w:r>
                </w:p>
              </w:tc>
              <w:tc>
                <w:tcPr>
                  <w:tcW w:w="0" w:type="auto"/>
                  <w:shd w:val="clear" w:color="auto" w:fill="auto"/>
                  <w:vAlign w:val="center"/>
                </w:tcPr>
                <w:p w14:paraId="31CA44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w:t>
                  </w:r>
                </w:p>
              </w:tc>
              <w:tc>
                <w:tcPr>
                  <w:tcW w:w="0" w:type="auto"/>
                  <w:shd w:val="clear" w:color="auto" w:fill="auto"/>
                  <w:vAlign w:val="center"/>
                </w:tcPr>
                <w:p w14:paraId="10C62BD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w:t>
                  </w:r>
                </w:p>
              </w:tc>
            </w:tr>
            <w:tr w14:paraId="5C026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376" w:hRule="atLeast"/>
                <w:jc w:val="center"/>
              </w:trPr>
              <w:tc>
                <w:tcPr>
                  <w:tcW w:w="323" w:type="pct"/>
                  <w:vMerge w:val="continue"/>
                  <w:tcBorders>
                    <w:right w:val="single" w:color="auto" w:sz="4" w:space="0"/>
                  </w:tcBorders>
                </w:tcPr>
                <w:p w14:paraId="3321D665">
                  <w:pPr>
                    <w:spacing w:line="240" w:lineRule="auto"/>
                    <w:ind w:firstLine="0" w:firstLineChars="0"/>
                    <w:jc w:val="center"/>
                    <w:rPr>
                      <w:rFonts w:hint="default" w:ascii="Times New Roman" w:hAnsi="Times New Roman" w:eastAsia="宋体" w:cs="Times New Roman"/>
                      <w:b/>
                      <w:bCs w:val="0"/>
                      <w:color w:val="auto"/>
                      <w:sz w:val="21"/>
                      <w:szCs w:val="21"/>
                      <w:highlight w:val="none"/>
                    </w:rPr>
                  </w:pPr>
                </w:p>
              </w:tc>
              <w:tc>
                <w:tcPr>
                  <w:tcW w:w="0" w:type="auto"/>
                  <w:shd w:val="clear" w:color="auto" w:fill="auto"/>
                  <w:vAlign w:val="center"/>
                </w:tcPr>
                <w:p w14:paraId="2092B047">
                  <w:pPr>
                    <w:spacing w:line="240" w:lineRule="auto"/>
                    <w:ind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lang w:eastAsia="zh-CN"/>
                    </w:rPr>
                    <w:t>超标因子的净化率</w:t>
                  </w:r>
                </w:p>
              </w:tc>
              <w:tc>
                <w:tcPr>
                  <w:tcW w:w="0" w:type="auto"/>
                  <w:shd w:val="clear" w:color="auto" w:fill="auto"/>
                  <w:vAlign w:val="center"/>
                </w:tcPr>
                <w:p w14:paraId="35013D12">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r>
                    <w:rPr>
                      <w:rFonts w:hint="eastAsia" w:ascii="Times New Roman" w:hAnsi="Times New Roman" w:eastAsia="宋体" w:cs="Times New Roman"/>
                      <w:bCs/>
                      <w:color w:val="auto"/>
                      <w:kern w:val="2"/>
                      <w:sz w:val="21"/>
                      <w:szCs w:val="21"/>
                      <w:highlight w:val="none"/>
                      <w:lang w:val="en-US" w:eastAsia="zh-CN" w:bidi="ar-SA"/>
                    </w:rPr>
                    <w:t>68</w:t>
                  </w:r>
                  <w:r>
                    <w:rPr>
                      <w:rFonts w:hint="default" w:ascii="Times New Roman" w:hAnsi="Times New Roman" w:eastAsia="宋体" w:cs="Times New Roman"/>
                      <w:bCs/>
                      <w:color w:val="auto"/>
                      <w:kern w:val="2"/>
                      <w:sz w:val="21"/>
                      <w:szCs w:val="21"/>
                      <w:highlight w:val="none"/>
                      <w:lang w:val="en-US" w:eastAsia="zh-CN" w:bidi="ar-SA"/>
                    </w:rPr>
                    <w:t>%</w:t>
                  </w:r>
                </w:p>
              </w:tc>
              <w:tc>
                <w:tcPr>
                  <w:tcW w:w="0" w:type="auto"/>
                  <w:shd w:val="clear" w:color="auto" w:fill="auto"/>
                  <w:vAlign w:val="center"/>
                </w:tcPr>
                <w:p w14:paraId="031DC68C">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r>
                    <w:rPr>
                      <w:rFonts w:hint="eastAsia" w:cs="Times New Roman"/>
                      <w:bCs/>
                      <w:color w:val="auto"/>
                      <w:kern w:val="2"/>
                      <w:sz w:val="21"/>
                      <w:szCs w:val="21"/>
                      <w:highlight w:val="none"/>
                      <w:lang w:val="en-US" w:eastAsia="zh-CN" w:bidi="ar-SA"/>
                    </w:rPr>
                    <w:t>58</w:t>
                  </w:r>
                  <w:r>
                    <w:rPr>
                      <w:rFonts w:hint="default" w:ascii="Times New Roman" w:hAnsi="Times New Roman" w:eastAsia="宋体" w:cs="Times New Roman"/>
                      <w:bCs/>
                      <w:color w:val="auto"/>
                      <w:kern w:val="2"/>
                      <w:sz w:val="21"/>
                      <w:szCs w:val="21"/>
                      <w:highlight w:val="none"/>
                      <w:lang w:val="en-US" w:eastAsia="zh-CN" w:bidi="ar-SA"/>
                    </w:rPr>
                    <w:t>%</w:t>
                  </w:r>
                </w:p>
              </w:tc>
              <w:tc>
                <w:tcPr>
                  <w:tcW w:w="0" w:type="auto"/>
                  <w:shd w:val="clear" w:color="auto" w:fill="auto"/>
                  <w:vAlign w:val="center"/>
                </w:tcPr>
                <w:p w14:paraId="53BC59F0">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r>
                    <w:rPr>
                      <w:rFonts w:hint="eastAsia" w:ascii="Times New Roman" w:hAnsi="Times New Roman" w:eastAsia="宋体" w:cs="Times New Roman"/>
                      <w:bCs/>
                      <w:color w:val="auto"/>
                      <w:kern w:val="2"/>
                      <w:sz w:val="21"/>
                      <w:szCs w:val="21"/>
                      <w:highlight w:val="none"/>
                      <w:lang w:val="en-US" w:eastAsia="zh-CN" w:bidi="ar-SA"/>
                    </w:rPr>
                    <w:t>26</w:t>
                  </w:r>
                  <w:r>
                    <w:rPr>
                      <w:rFonts w:hint="default" w:ascii="Times New Roman" w:hAnsi="Times New Roman" w:eastAsia="宋体" w:cs="Times New Roman"/>
                      <w:bCs/>
                      <w:color w:val="auto"/>
                      <w:kern w:val="2"/>
                      <w:sz w:val="21"/>
                      <w:szCs w:val="21"/>
                      <w:highlight w:val="none"/>
                      <w:lang w:val="en-US" w:eastAsia="zh-CN" w:bidi="ar-SA"/>
                    </w:rPr>
                    <w:t>%</w:t>
                  </w:r>
                </w:p>
              </w:tc>
              <w:tc>
                <w:tcPr>
                  <w:tcW w:w="0" w:type="auto"/>
                  <w:shd w:val="clear" w:color="auto" w:fill="auto"/>
                  <w:vAlign w:val="center"/>
                </w:tcPr>
                <w:p w14:paraId="6DB9C6FA">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w:t>
                  </w:r>
                </w:p>
              </w:tc>
              <w:tc>
                <w:tcPr>
                  <w:tcW w:w="0" w:type="auto"/>
                  <w:shd w:val="clear" w:color="auto" w:fill="auto"/>
                  <w:vAlign w:val="center"/>
                </w:tcPr>
                <w:p w14:paraId="058FF15A">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0" w:type="auto"/>
                  <w:shd w:val="clear" w:color="auto" w:fill="auto"/>
                  <w:vAlign w:val="center"/>
                </w:tcPr>
                <w:p w14:paraId="54BB9BEF">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0" w:type="auto"/>
                  <w:shd w:val="clear" w:color="auto" w:fill="auto"/>
                  <w:vAlign w:val="center"/>
                </w:tcPr>
                <w:p w14:paraId="4F1D52F7">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0" w:type="auto"/>
                  <w:shd w:val="clear" w:color="auto" w:fill="auto"/>
                  <w:vAlign w:val="center"/>
                </w:tcPr>
                <w:p w14:paraId="60CB46F5">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r>
          </w:tbl>
          <w:p w14:paraId="0FED24E9">
            <w:pPr>
              <w:spacing w:line="360" w:lineRule="auto"/>
              <w:rPr>
                <w:rFonts w:hint="default" w:ascii="Times New Roman" w:hAnsi="Times New Roman" w:eastAsia="宋体" w:cs="Times New Roman"/>
                <w:b/>
                <w:bCs/>
                <w:color w:val="auto"/>
                <w:sz w:val="24"/>
                <w:highlight w:val="none"/>
                <w:lang w:val="en-US" w:eastAsia="zh-CN"/>
              </w:rPr>
            </w:pPr>
          </w:p>
          <w:p w14:paraId="607C105F">
            <w:pPr>
              <w:spacing w:line="360" w:lineRule="auto"/>
              <w:ind w:firstLine="482" w:firstLineChars="200"/>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10</w:t>
            </w:r>
            <w:r>
              <w:rPr>
                <w:rFonts w:hint="default" w:ascii="Times New Roman" w:hAnsi="Times New Roman" w:eastAsia="宋体" w:cs="Times New Roman"/>
                <w:b/>
                <w:bCs/>
                <w:color w:val="auto"/>
                <w:sz w:val="24"/>
                <w:highlight w:val="none"/>
              </w:rPr>
              <w:t>.平面布置合理性分析</w:t>
            </w:r>
          </w:p>
          <w:p w14:paraId="4B2BCACA">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大套子供水站：进水口位于水处理设施厂房北侧，根据工艺流程依次设置除铁锰过滤罐、除砷过滤罐、活性炭过滤罐、精密过滤、反冲洗、净水箱等，消毒加药装置位于厂房西南角，控制室及滤料仓库位于厂房</w:t>
            </w:r>
            <w:r>
              <w:rPr>
                <w:rFonts w:hint="default" w:ascii="Times New Roman" w:hAnsi="Times New Roman" w:eastAsia="宋体" w:cs="Times New Roman"/>
                <w:color w:val="auto"/>
                <w:sz w:val="24"/>
                <w:highlight w:val="none"/>
                <w:lang w:eastAsia="zh-CN"/>
              </w:rPr>
              <w:t>东南角</w:t>
            </w:r>
            <w:r>
              <w:rPr>
                <w:rFonts w:hint="eastAsia" w:cs="Times New Roman"/>
                <w:color w:val="auto"/>
                <w:sz w:val="24"/>
                <w:highlight w:val="none"/>
                <w:lang w:eastAsia="zh-CN"/>
              </w:rPr>
              <w:t>，</w:t>
            </w:r>
            <w:r>
              <w:rPr>
                <w:rFonts w:hint="eastAsia" w:cs="Times New Roman"/>
                <w:color w:val="auto"/>
                <w:sz w:val="24"/>
                <w:highlight w:val="none"/>
                <w:lang w:val="en-US" w:eastAsia="zh-CN"/>
              </w:rPr>
              <w:t>厂房外西北角设置废水箱（预制玻璃钢水箱）</w:t>
            </w:r>
            <w:r>
              <w:rPr>
                <w:rFonts w:hint="default" w:ascii="Times New Roman" w:hAnsi="Times New Roman" w:eastAsia="宋体" w:cs="Times New Roman"/>
                <w:color w:val="auto"/>
                <w:sz w:val="24"/>
                <w:highlight w:val="none"/>
                <w:lang w:eastAsia="zh-CN"/>
              </w:rPr>
              <w:t>。</w:t>
            </w:r>
          </w:p>
          <w:p w14:paraId="697D61FF">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伊和乌素苏木供水站：进水口位于水处理设施厂房西侧，根据工艺流程依次设置多介质过滤、精密过滤、反冲洗、净水箱等，消毒加药装置及原料间位于厂房西南角，控制室及设备间位于厂房东北角，滤料滤膜仓库位于厂房东南角</w:t>
            </w:r>
            <w:r>
              <w:rPr>
                <w:rFonts w:hint="eastAsia" w:cs="Times New Roman"/>
                <w:color w:val="auto"/>
                <w:sz w:val="24"/>
                <w:highlight w:val="none"/>
                <w:lang w:val="en-US" w:eastAsia="zh-CN"/>
              </w:rPr>
              <w:t>，厂房外西侧设置废水箱（预制玻璃钢水箱）</w:t>
            </w:r>
            <w:r>
              <w:rPr>
                <w:rFonts w:hint="default" w:ascii="Times New Roman" w:hAnsi="Times New Roman" w:eastAsia="宋体" w:cs="Times New Roman"/>
                <w:color w:val="auto"/>
                <w:sz w:val="24"/>
                <w:highlight w:val="none"/>
                <w:lang w:val="en-US" w:eastAsia="zh-CN"/>
              </w:rPr>
              <w:t>。</w:t>
            </w:r>
          </w:p>
          <w:p w14:paraId="1BDDBFA0">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巴音乌素供水站</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进水口位于水处理设施厂房西侧，根据工艺流程依次设置多介质过滤、精密过滤、反冲洗、净水箱等，消毒加药装置位于厂房西南角，控制室及滤料仓库位于厂房东北角</w:t>
            </w:r>
            <w:r>
              <w:rPr>
                <w:rFonts w:hint="eastAsia" w:cs="Times New Roman"/>
                <w:color w:val="auto"/>
                <w:sz w:val="24"/>
                <w:highlight w:val="none"/>
                <w:lang w:val="en-US" w:eastAsia="zh-CN"/>
              </w:rPr>
              <w:t>，厂房外北侧设置废水箱（预制玻璃钢水箱）</w:t>
            </w:r>
            <w:r>
              <w:rPr>
                <w:rFonts w:hint="default" w:ascii="Times New Roman" w:hAnsi="Times New Roman" w:eastAsia="宋体" w:cs="Times New Roman"/>
                <w:color w:val="auto"/>
                <w:sz w:val="24"/>
                <w:highlight w:val="none"/>
                <w:lang w:val="en-US" w:eastAsia="zh-CN"/>
              </w:rPr>
              <w:t>。</w:t>
            </w:r>
          </w:p>
          <w:p w14:paraId="0DFDFB4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总体布置紧凑合理，功能分区明确，生产、辅助设施较为齐全。本项目各站点平面布置见附图3。</w:t>
            </w:r>
          </w:p>
        </w:tc>
      </w:tr>
      <w:tr w14:paraId="70C27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364" w:hRule="atLeast"/>
          <w:jc w:val="center"/>
        </w:trPr>
        <w:tc>
          <w:tcPr>
            <w:tcW w:w="567" w:type="dxa"/>
            <w:tcBorders>
              <w:top w:val="single" w:color="auto" w:sz="12" w:space="0"/>
            </w:tcBorders>
            <w:noWrap w:val="0"/>
            <w:vAlign w:val="center"/>
          </w:tcPr>
          <w:p w14:paraId="58F3306C">
            <w:pPr>
              <w:pStyle w:val="7"/>
              <w:adjustRightInd w:val="0"/>
              <w:snapToGrid w:val="0"/>
              <w:spacing w:before="0" w:beforeAutospacing="0" w:after="0" w:afterAutospacing="0"/>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工艺流程和产排污环节</w:t>
            </w:r>
          </w:p>
        </w:tc>
        <w:tc>
          <w:tcPr>
            <w:tcW w:w="8478" w:type="dxa"/>
            <w:tcBorders>
              <w:top w:val="single" w:color="auto" w:sz="12" w:space="0"/>
            </w:tcBorders>
            <w:noWrap w:val="0"/>
            <w:vAlign w:val="top"/>
          </w:tcPr>
          <w:p w14:paraId="7B28DF3F">
            <w:pPr>
              <w:widowControl/>
              <w:spacing w:line="360" w:lineRule="auto"/>
              <w:ind w:firstLine="482"/>
              <w:rPr>
                <w:rFonts w:hint="default" w:ascii="Times New Roman" w:hAnsi="Times New Roman" w:eastAsia="宋体" w:cs="Times New Roman"/>
                <w:b/>
                <w:color w:val="auto"/>
                <w:kern w:val="0"/>
                <w:sz w:val="24"/>
                <w:highlight w:val="none"/>
              </w:rPr>
            </w:pPr>
            <w:bookmarkStart w:id="1" w:name="_Toc65446908"/>
            <w:r>
              <w:rPr>
                <w:rFonts w:hint="default" w:ascii="Times New Roman" w:hAnsi="Times New Roman" w:eastAsia="宋体" w:cs="Times New Roman"/>
                <w:b/>
                <w:color w:val="auto"/>
                <w:kern w:val="0"/>
                <w:sz w:val="24"/>
                <w:highlight w:val="none"/>
              </w:rPr>
              <w:t>项目生产工艺及流程</w:t>
            </w:r>
            <w:bookmarkEnd w:id="1"/>
          </w:p>
          <w:p w14:paraId="572FA722">
            <w:pPr>
              <w:widowControl/>
              <w:spacing w:line="360" w:lineRule="auto"/>
              <w:ind w:firstLine="482"/>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一、施工期的工艺流程及产污节点</w:t>
            </w:r>
          </w:p>
          <w:p w14:paraId="20E7A3F4">
            <w:pPr>
              <w:snapToGrid w:val="0"/>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施工流程及各阶段主要污染物产生见图2-1。</w:t>
            </w:r>
          </w:p>
          <w:p w14:paraId="283EBA9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highlight w:val="none"/>
              </w:rPr>
              <w:drawing>
                <wp:inline distT="0" distB="0" distL="114300" distR="114300">
                  <wp:extent cx="3059430" cy="1670685"/>
                  <wp:effectExtent l="0" t="0" r="6350" b="571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12"/>
                          <a:stretch>
                            <a:fillRect/>
                          </a:stretch>
                        </pic:blipFill>
                        <pic:spPr>
                          <a:xfrm>
                            <a:off x="0" y="0"/>
                            <a:ext cx="3059430" cy="1670685"/>
                          </a:xfrm>
                          <a:prstGeom prst="rect">
                            <a:avLst/>
                          </a:prstGeom>
                          <a:noFill/>
                          <a:ln>
                            <a:noFill/>
                          </a:ln>
                        </pic:spPr>
                      </pic:pic>
                    </a:graphicData>
                  </a:graphic>
                </wp:inline>
              </w:drawing>
            </w:r>
          </w:p>
          <w:p w14:paraId="305562AD">
            <w:pPr>
              <w:snapToGrid w:val="0"/>
              <w:spacing w:line="360" w:lineRule="auto"/>
              <w:jc w:val="center"/>
              <w:rPr>
                <w:rFonts w:hint="default" w:ascii="Times New Roman" w:hAnsi="Times New Roman" w:eastAsia="宋体" w:cs="Times New Roman"/>
                <w:b/>
                <w:color w:val="auto"/>
                <w:sz w:val="24"/>
                <w:szCs w:val="20"/>
                <w:highlight w:val="none"/>
              </w:rPr>
            </w:pPr>
            <w:r>
              <w:rPr>
                <w:rFonts w:hint="default" w:ascii="Times New Roman" w:hAnsi="Times New Roman" w:eastAsia="宋体" w:cs="Times New Roman"/>
                <w:b/>
                <w:bCs/>
                <w:color w:val="auto"/>
                <w:sz w:val="24"/>
                <w:szCs w:val="32"/>
                <w:highlight w:val="none"/>
              </w:rPr>
              <w:t>图2-</w:t>
            </w:r>
            <w:r>
              <w:rPr>
                <w:rFonts w:hint="default" w:ascii="Times New Roman" w:hAnsi="Times New Roman" w:eastAsia="宋体" w:cs="Times New Roman"/>
                <w:b/>
                <w:bCs/>
                <w:color w:val="auto"/>
                <w:sz w:val="24"/>
                <w:szCs w:val="32"/>
                <w:highlight w:val="none"/>
                <w:lang w:val="en-US" w:eastAsia="zh-CN"/>
              </w:rPr>
              <w:t>2</w:t>
            </w:r>
            <w:r>
              <w:rPr>
                <w:rFonts w:hint="default" w:ascii="Times New Roman" w:hAnsi="Times New Roman" w:eastAsia="宋体" w:cs="Times New Roman"/>
                <w:b/>
                <w:bCs/>
                <w:color w:val="auto"/>
                <w:sz w:val="24"/>
                <w:szCs w:val="32"/>
                <w:highlight w:val="none"/>
              </w:rPr>
              <w:t xml:space="preserve"> 施工期工艺流程图</w:t>
            </w:r>
          </w:p>
          <w:p w14:paraId="68A22B79">
            <w:pPr>
              <w:snapToGrid w:val="0"/>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二、运营期的工艺流程</w:t>
            </w:r>
            <w:r>
              <w:rPr>
                <w:rFonts w:hint="default" w:ascii="Times New Roman" w:hAnsi="Times New Roman" w:eastAsia="宋体" w:cs="Times New Roman"/>
                <w:b/>
                <w:color w:val="auto"/>
                <w:sz w:val="24"/>
                <w:highlight w:val="none"/>
              </w:rPr>
              <w:t>及产污环节</w:t>
            </w:r>
          </w:p>
          <w:p w14:paraId="4859FBD8">
            <w:pPr>
              <w:snapToGrid w:val="0"/>
              <w:spacing w:line="360" w:lineRule="auto"/>
              <w:ind w:firstLine="482" w:firstLineChars="200"/>
              <w:rPr>
                <w:rFonts w:hint="default" w:ascii="Times New Roman" w:hAnsi="Times New Roman" w:eastAsia="宋体" w:cs="Times New Roman"/>
                <w:b/>
                <w:bCs/>
                <w:color w:val="auto"/>
                <w:sz w:val="24"/>
                <w:szCs w:val="20"/>
                <w:highlight w:val="none"/>
                <w:lang w:val="en-US" w:eastAsia="zh-CN"/>
              </w:rPr>
            </w:pPr>
            <w:r>
              <w:rPr>
                <w:rFonts w:hint="default" w:ascii="Times New Roman" w:hAnsi="Times New Roman" w:eastAsia="宋体" w:cs="Times New Roman"/>
                <w:b/>
                <w:bCs/>
                <w:color w:val="auto"/>
                <w:sz w:val="24"/>
                <w:szCs w:val="20"/>
                <w:highlight w:val="none"/>
                <w:lang w:val="en-US" w:eastAsia="zh-CN"/>
              </w:rPr>
              <w:t>1</w:t>
            </w:r>
            <w:r>
              <w:rPr>
                <w:rFonts w:hint="eastAsia" w:cs="Times New Roman"/>
                <w:b/>
                <w:bCs/>
                <w:color w:val="auto"/>
                <w:sz w:val="24"/>
                <w:szCs w:val="20"/>
                <w:highlight w:val="none"/>
                <w:lang w:val="en-US" w:eastAsia="zh-CN"/>
              </w:rPr>
              <w:t>.</w:t>
            </w:r>
            <w:r>
              <w:rPr>
                <w:rFonts w:hint="default" w:ascii="Times New Roman" w:hAnsi="Times New Roman" w:eastAsia="宋体" w:cs="Times New Roman"/>
                <w:b/>
                <w:bCs/>
                <w:color w:val="auto"/>
                <w:sz w:val="24"/>
                <w:szCs w:val="20"/>
                <w:highlight w:val="none"/>
                <w:lang w:val="en-US" w:eastAsia="zh-CN"/>
              </w:rPr>
              <w:t>大套子供水站工艺流程</w:t>
            </w:r>
          </w:p>
          <w:p w14:paraId="60FCCF95">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（1）取水</w:t>
            </w:r>
          </w:p>
          <w:p w14:paraId="1108AC59">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水源井位于水处理设施厂房北侧5</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处，原水通过水泵将提升进入水处理车间。</w:t>
            </w:r>
          </w:p>
          <w:p w14:paraId="0336003C">
            <w:pPr>
              <w:numPr>
                <w:ilvl w:val="0"/>
                <w:numId w:val="0"/>
              </w:num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（2）静态混合</w:t>
            </w:r>
          </w:p>
          <w:p w14:paraId="6471C0E0">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供水站采用管式静态混合器，能使投加剂快速均匀地扩散于源水水体中，混合效率高。管道混合器材质为不锈钢304。设置2个投加口，投加预处理药剂、除砷药剂。</w:t>
            </w:r>
          </w:p>
          <w:p w14:paraId="329EDB62">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（3）除铁锰、除砷、活性炭过滤</w:t>
            </w:r>
          </w:p>
          <w:p w14:paraId="51BD10BA">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混合预处理药剂、除砷药剂的水进入除铁锰过滤罐，利用多介质滤料的截留、滤除作用，去除大粒径的杂质颗粒、胶体和悬浮物。</w:t>
            </w:r>
          </w:p>
          <w:p w14:paraId="31722D72">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除铁锰后的水进入除砷过滤罐，主要利用吸附原理，处理水源水砷超标问题</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净水工艺主要利用高效除砷剂及功能性除砷滤料配合去除砷，除砷剂可以高效与水中的砷反应形成颗粒絮体</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通过后续功能性除砷滤料过滤后，砷得以去除。</w:t>
            </w:r>
          </w:p>
          <w:p w14:paraId="285ACBDB">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除砷后的水进入活性炭过滤罐，活性炭过滤罐是一种内装填粗石英砂垫层及优质活性炭的压力容器，用来过滤水中的游离物、微生物、部分重金属离子，并能有效降低水的色度。</w:t>
            </w:r>
          </w:p>
          <w:p w14:paraId="6DECD1FC">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经活性炭过滤后的水进入中间水箱，中间水箱起到调节作用，稳定水质水量，保证后续处理工艺稳定运行。</w:t>
            </w:r>
          </w:p>
          <w:p w14:paraId="1C7E0328">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（4）精密过滤</w:t>
            </w:r>
          </w:p>
          <w:p w14:paraId="409F62C2">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中间水箱中的水通过中间供水泵加压进入2台精密过滤器，主要能够去除0.01μ</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以上固体颗粒（防止前端投加的除铁除锰</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除砷药剂透过滤池进入净水水箱和反冲洗储水箱），后续膜深度处理提供预处理保障作用（提升出水水质以及保证活性炭过滤器反冲洗水的浊度要求）。经精密过滤处理后水部分进入超滤系统，部分进入反渗透系统。</w:t>
            </w:r>
          </w:p>
          <w:p w14:paraId="43D7691B">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（5）超滤</w:t>
            </w:r>
          </w:p>
          <w:p w14:paraId="55815B97">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超滤是采用中空纤维过滤新技术，配合三级预处理过滤清除自来水中杂质；超滤微孔小于0.01微米，能彻底滤除水中的细菌、铁锈、胶体等有害物质，保留水中原有的微量元素和矿物质。处理后的水进入净水箱储存。超滤产生的废水进入反冲洗水箱，可以用于除铁锰过滤罐、除砷过滤罐、活性炭过滤罐的反冲洗。</w:t>
            </w:r>
          </w:p>
          <w:p w14:paraId="56E3A32F">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（6）反渗透</w:t>
            </w:r>
          </w:p>
          <w:p w14:paraId="27A41A52">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反渗透是一种借助于选择透过（半透过）性膜的功能以压力为推动力的膜分离技术</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当系统中所加的压力大于进水溶液渗透压时，水分子不断地透过膜，经过产水流道流入中心管，然后在一端流出水中的杂质，如离子、有机物、细菌、病毒等，被截留在膜的进水侧，然后在浓水出水端流出，从而达到分离净化</w:t>
            </w:r>
            <w:r>
              <w:rPr>
                <w:rFonts w:hint="eastAsia" w:cs="Times New Roman"/>
                <w:color w:val="auto"/>
                <w:sz w:val="24"/>
                <w:szCs w:val="20"/>
                <w:highlight w:val="none"/>
                <w:lang w:val="en-US" w:eastAsia="zh-CN"/>
              </w:rPr>
              <w:t>的</w:t>
            </w:r>
            <w:r>
              <w:rPr>
                <w:rFonts w:hint="default" w:ascii="Times New Roman" w:hAnsi="Times New Roman" w:eastAsia="宋体" w:cs="Times New Roman"/>
                <w:color w:val="auto"/>
                <w:sz w:val="24"/>
                <w:szCs w:val="20"/>
                <w:highlight w:val="none"/>
                <w:lang w:val="en-US" w:eastAsia="zh-CN"/>
              </w:rPr>
              <w:t>目的。处理后的水进入净水箱储存。反渗透产生的废水进入</w:t>
            </w:r>
            <w:r>
              <w:rPr>
                <w:rFonts w:hint="eastAsia" w:cs="Times New Roman"/>
                <w:color w:val="auto"/>
                <w:sz w:val="24"/>
                <w:szCs w:val="20"/>
                <w:highlight w:val="none"/>
                <w:lang w:val="en-US" w:eastAsia="zh-CN"/>
              </w:rPr>
              <w:t>废水箱</w:t>
            </w:r>
            <w:r>
              <w:rPr>
                <w:rFonts w:hint="default" w:ascii="Times New Roman" w:hAnsi="Times New Roman" w:eastAsia="宋体" w:cs="Times New Roman"/>
                <w:color w:val="auto"/>
                <w:sz w:val="24"/>
                <w:szCs w:val="20"/>
                <w:highlight w:val="none"/>
                <w:lang w:val="en-US" w:eastAsia="zh-CN"/>
              </w:rPr>
              <w:t>暂存。</w:t>
            </w:r>
          </w:p>
          <w:p w14:paraId="77BF70AD">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（7）反冲洗</w:t>
            </w:r>
          </w:p>
          <w:p w14:paraId="37940569">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当除铁锰过滤罐、除砷过滤罐、活性炭过滤罐滤料表面截留了过多的杂质，导致过滤效果下降时，需进行反冲洗。反冲洗通过逆向进水并通入压缩空气，擦洗滤料层，使</w:t>
            </w:r>
            <w:r>
              <w:rPr>
                <w:rFonts w:hint="eastAsia" w:cs="Times New Roman"/>
                <w:color w:val="auto"/>
                <w:sz w:val="24"/>
                <w:szCs w:val="20"/>
                <w:highlight w:val="none"/>
                <w:lang w:val="en-US" w:eastAsia="zh-CN"/>
              </w:rPr>
              <w:t>黏附</w:t>
            </w:r>
            <w:r>
              <w:rPr>
                <w:rFonts w:hint="default" w:ascii="Times New Roman" w:hAnsi="Times New Roman" w:eastAsia="宋体" w:cs="Times New Roman"/>
                <w:color w:val="auto"/>
                <w:sz w:val="24"/>
                <w:szCs w:val="20"/>
                <w:highlight w:val="none"/>
                <w:lang w:val="en-US" w:eastAsia="zh-CN"/>
              </w:rPr>
              <w:t>在滤料表面的杂质被冲刷下来，恢复滤料的截污能力。反冲洗产生的废水进入</w:t>
            </w:r>
            <w:r>
              <w:rPr>
                <w:rFonts w:hint="eastAsia" w:cs="Times New Roman"/>
                <w:color w:val="auto"/>
                <w:sz w:val="24"/>
                <w:szCs w:val="20"/>
                <w:highlight w:val="none"/>
                <w:lang w:val="en-US" w:eastAsia="zh-CN"/>
              </w:rPr>
              <w:t>废水箱</w:t>
            </w:r>
            <w:r>
              <w:rPr>
                <w:rFonts w:hint="default" w:ascii="Times New Roman" w:hAnsi="Times New Roman" w:eastAsia="宋体" w:cs="Times New Roman"/>
                <w:color w:val="auto"/>
                <w:sz w:val="24"/>
                <w:szCs w:val="20"/>
                <w:highlight w:val="none"/>
                <w:lang w:val="en-US" w:eastAsia="zh-CN"/>
              </w:rPr>
              <w:t>暂存，定期拉运至附近污水处理站处理。</w:t>
            </w:r>
          </w:p>
          <w:p w14:paraId="53F10525">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（8）消毒</w:t>
            </w:r>
          </w:p>
          <w:p w14:paraId="2FB7E99A">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本项目在净水装置出水管上投加消毒剂（次氯酸钠），处理后的水与消毒剂充分混合达到消毒杀菌作用</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出厂水保持一定的余氯，防止水在管道中二次污染。采用次氯酸钠药剂消毒，最大投氯量0.5</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g/L，投氯点设在净水箱出水管上。</w:t>
            </w:r>
          </w:p>
          <w:p w14:paraId="7056F9B6">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drawing>
                <wp:inline distT="0" distB="0" distL="114300" distR="114300">
                  <wp:extent cx="5275580" cy="2889885"/>
                  <wp:effectExtent l="0" t="0" r="1270" b="5715"/>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13"/>
                          <a:stretch>
                            <a:fillRect/>
                          </a:stretch>
                        </pic:blipFill>
                        <pic:spPr>
                          <a:xfrm>
                            <a:off x="0" y="0"/>
                            <a:ext cx="5275580" cy="2889885"/>
                          </a:xfrm>
                          <a:prstGeom prst="rect">
                            <a:avLst/>
                          </a:prstGeom>
                          <a:noFill/>
                          <a:ln>
                            <a:noFill/>
                          </a:ln>
                        </pic:spPr>
                      </pic:pic>
                    </a:graphicData>
                  </a:graphic>
                </wp:inline>
              </w:drawing>
            </w:r>
          </w:p>
          <w:p w14:paraId="58ECEC40">
            <w:pPr>
              <w:spacing w:line="360" w:lineRule="auto"/>
              <w:ind w:firstLine="422"/>
              <w:jc w:val="center"/>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b/>
                <w:color w:val="auto"/>
                <w:sz w:val="24"/>
                <w:highlight w:val="none"/>
              </w:rPr>
              <w:t>图2-</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 xml:space="preserve"> </w:t>
            </w:r>
            <w:r>
              <w:rPr>
                <w:rFonts w:hint="default" w:ascii="Times New Roman" w:hAnsi="Times New Roman" w:eastAsia="宋体" w:cs="Times New Roman"/>
                <w:b/>
                <w:color w:val="auto"/>
                <w:sz w:val="24"/>
                <w:highlight w:val="none"/>
                <w:lang w:val="en-US" w:eastAsia="zh-CN"/>
              </w:rPr>
              <w:t>大套子供水站</w:t>
            </w:r>
            <w:r>
              <w:rPr>
                <w:rFonts w:hint="default" w:ascii="Times New Roman" w:hAnsi="Times New Roman" w:eastAsia="宋体" w:cs="Times New Roman"/>
                <w:b/>
                <w:color w:val="auto"/>
                <w:sz w:val="24"/>
                <w:highlight w:val="none"/>
              </w:rPr>
              <w:t>工艺流程及产污环节图</w:t>
            </w:r>
          </w:p>
          <w:p w14:paraId="41B3EC63">
            <w:pPr>
              <w:spacing w:line="360" w:lineRule="auto"/>
              <w:jc w:val="both"/>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drawing>
                <wp:inline distT="0" distB="0" distL="114300" distR="114300">
                  <wp:extent cx="5273675" cy="2043430"/>
                  <wp:effectExtent l="0" t="0" r="3175" b="13970"/>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14"/>
                          <a:stretch>
                            <a:fillRect/>
                          </a:stretch>
                        </pic:blipFill>
                        <pic:spPr>
                          <a:xfrm>
                            <a:off x="0" y="0"/>
                            <a:ext cx="5273675" cy="2043430"/>
                          </a:xfrm>
                          <a:prstGeom prst="rect">
                            <a:avLst/>
                          </a:prstGeom>
                          <a:noFill/>
                          <a:ln>
                            <a:noFill/>
                          </a:ln>
                        </pic:spPr>
                      </pic:pic>
                    </a:graphicData>
                  </a:graphic>
                </wp:inline>
              </w:drawing>
            </w:r>
          </w:p>
          <w:p w14:paraId="107C21BF">
            <w:pPr>
              <w:spacing w:line="360" w:lineRule="auto"/>
              <w:ind w:firstLine="422"/>
              <w:jc w:val="center"/>
              <w:rPr>
                <w:color w:val="auto"/>
              </w:rPr>
            </w:pPr>
            <w:r>
              <w:rPr>
                <w:rFonts w:hint="default" w:ascii="Times New Roman" w:hAnsi="Times New Roman" w:eastAsia="宋体" w:cs="Times New Roman"/>
                <w:b/>
                <w:color w:val="auto"/>
                <w:sz w:val="24"/>
                <w:highlight w:val="none"/>
              </w:rPr>
              <w:t>图2-</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 xml:space="preserve"> </w:t>
            </w:r>
            <w:r>
              <w:rPr>
                <w:rFonts w:hint="default" w:ascii="Times New Roman" w:hAnsi="Times New Roman" w:eastAsia="宋体" w:cs="Times New Roman"/>
                <w:b/>
                <w:color w:val="auto"/>
                <w:sz w:val="24"/>
                <w:highlight w:val="none"/>
                <w:lang w:val="en-US" w:eastAsia="zh-CN"/>
              </w:rPr>
              <w:t>伊和乌素苏木供水站</w:t>
            </w:r>
            <w:r>
              <w:rPr>
                <w:rFonts w:hint="default" w:ascii="Times New Roman" w:hAnsi="Times New Roman" w:eastAsia="宋体" w:cs="Times New Roman"/>
                <w:b/>
                <w:color w:val="auto"/>
                <w:sz w:val="24"/>
                <w:highlight w:val="none"/>
              </w:rPr>
              <w:t>工艺流程及产污环节图</w:t>
            </w:r>
          </w:p>
          <w:p w14:paraId="44088B50">
            <w:pPr>
              <w:snapToGrid w:val="0"/>
              <w:spacing w:line="360" w:lineRule="auto"/>
              <w:ind w:firstLine="482" w:firstLineChars="200"/>
              <w:rPr>
                <w:rFonts w:hint="default" w:ascii="Times New Roman" w:hAnsi="Times New Roman" w:eastAsia="宋体" w:cs="Times New Roman"/>
                <w:b/>
                <w:bCs/>
                <w:color w:val="auto"/>
                <w:sz w:val="24"/>
                <w:szCs w:val="20"/>
                <w:highlight w:val="none"/>
                <w:lang w:val="en-US" w:eastAsia="zh-CN"/>
              </w:rPr>
            </w:pPr>
            <w:r>
              <w:rPr>
                <w:rFonts w:hint="default" w:ascii="Times New Roman" w:hAnsi="Times New Roman" w:eastAsia="宋体" w:cs="Times New Roman"/>
                <w:b/>
                <w:bCs/>
                <w:color w:val="auto"/>
                <w:sz w:val="24"/>
                <w:szCs w:val="20"/>
                <w:highlight w:val="none"/>
                <w:lang w:val="en-US" w:eastAsia="zh-CN"/>
              </w:rPr>
              <w:t>2</w:t>
            </w:r>
            <w:r>
              <w:rPr>
                <w:rFonts w:hint="eastAsia" w:cs="Times New Roman"/>
                <w:b/>
                <w:bCs/>
                <w:color w:val="auto"/>
                <w:sz w:val="24"/>
                <w:szCs w:val="20"/>
                <w:highlight w:val="none"/>
                <w:lang w:val="en-US" w:eastAsia="zh-CN"/>
              </w:rPr>
              <w:t>.</w:t>
            </w:r>
            <w:r>
              <w:rPr>
                <w:rFonts w:hint="default" w:ascii="Times New Roman" w:hAnsi="Times New Roman" w:eastAsia="宋体" w:cs="Times New Roman"/>
                <w:b/>
                <w:bCs/>
                <w:color w:val="auto"/>
                <w:sz w:val="24"/>
                <w:szCs w:val="20"/>
                <w:highlight w:val="none"/>
                <w:lang w:val="en-US" w:eastAsia="zh-CN"/>
              </w:rPr>
              <w:t>伊和乌素苏木供水站</w:t>
            </w:r>
          </w:p>
          <w:p w14:paraId="6992225F">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（1）取水</w:t>
            </w:r>
          </w:p>
          <w:p w14:paraId="3B0FBB4F">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伊和乌素苏木供水站水源井位于水处理设施厂房北侧30</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处，原水通过水泵将提升进入水处理厂房。</w:t>
            </w:r>
          </w:p>
          <w:p w14:paraId="57341F6F">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（2）多介质过滤</w:t>
            </w:r>
          </w:p>
          <w:p w14:paraId="0A60453B">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原水首先进入两级多介质过滤罐。多介质过滤器采用石英砂等多层不同颗粒大小和密度的过滤介质，通过这些介质的不同分子筛效应和化学吸附作用，逐步去除水中的污染物。可截留较大颗粒杂质，有效去除水中的悬浮物、有机物、胶体、泥沙、降低水的浊度；保障后续膜系统进水水质浊度符合要求。其还有过滤阻力小，比表面积大，耐酸碱性强，抗污染性好等优点。常温操作、耐酸碱、氧化，PH适用范围为2-13。系统配置完善的保护装置和监测仪表</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且具有反冲洗功能，泥垢等污染物很快被冲走，耗水量少。</w:t>
            </w:r>
          </w:p>
          <w:p w14:paraId="0667A4C0">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经过滤后的水进入中间水箱，中间水箱起到调节作用，稳定水质水量，保证后续处理工艺稳定运行。</w:t>
            </w:r>
          </w:p>
          <w:p w14:paraId="5D8F8B29">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（3）精密过滤</w:t>
            </w:r>
          </w:p>
          <w:p w14:paraId="202835B2">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伊和乌素苏木供水站</w:t>
            </w:r>
            <w:r>
              <w:rPr>
                <w:rFonts w:hint="eastAsia" w:cs="Times New Roman"/>
                <w:color w:val="auto"/>
                <w:sz w:val="24"/>
                <w:szCs w:val="20"/>
                <w:highlight w:val="none"/>
                <w:lang w:val="en-US" w:eastAsia="zh-CN"/>
              </w:rPr>
              <w:t>总供水规模为510</w:t>
            </w:r>
            <w:r>
              <w:rPr>
                <w:rFonts w:hint="eastAsia" w:cs="Times New Roman"/>
                <w:color w:val="auto"/>
                <w:sz w:val="24"/>
                <w:szCs w:val="20"/>
                <w:highlight w:val="none"/>
                <w:vertAlign w:val="baseline"/>
                <w:lang w:val="en-US" w:eastAsia="zh-CN"/>
              </w:rPr>
              <w:t>m</w:t>
            </w:r>
            <w:r>
              <w:rPr>
                <w:rFonts w:hint="eastAsia" w:cs="Times New Roman"/>
                <w:color w:val="auto"/>
                <w:sz w:val="24"/>
                <w:szCs w:val="20"/>
                <w:highlight w:val="none"/>
                <w:vertAlign w:val="superscript"/>
                <w:lang w:val="en-US" w:eastAsia="zh-CN"/>
              </w:rPr>
              <w:t>3</w:t>
            </w:r>
            <w:r>
              <w:rPr>
                <w:rFonts w:hint="eastAsia" w:cs="Times New Roman"/>
                <w:color w:val="auto"/>
                <w:sz w:val="24"/>
                <w:szCs w:val="20"/>
                <w:highlight w:val="none"/>
                <w:lang w:val="en-US" w:eastAsia="zh-CN"/>
              </w:rPr>
              <w:t>/d，其中</w:t>
            </w:r>
            <w:r>
              <w:rPr>
                <w:rFonts w:hint="default" w:ascii="Times New Roman" w:hAnsi="Times New Roman" w:eastAsia="宋体" w:cs="Times New Roman"/>
                <w:color w:val="auto"/>
                <w:sz w:val="24"/>
                <w:szCs w:val="20"/>
                <w:highlight w:val="none"/>
                <w:lang w:val="en-US" w:eastAsia="zh-CN"/>
              </w:rPr>
              <w:t>精密过滤器</w:t>
            </w:r>
            <w:r>
              <w:rPr>
                <w:rFonts w:hint="eastAsia" w:cs="Times New Roman"/>
                <w:color w:val="auto"/>
                <w:sz w:val="24"/>
                <w:szCs w:val="20"/>
                <w:highlight w:val="none"/>
                <w:lang w:val="en-US" w:eastAsia="zh-CN"/>
              </w:rPr>
              <w:t>过滤规模为360</w:t>
            </w:r>
            <w:r>
              <w:rPr>
                <w:rFonts w:hint="eastAsia" w:cs="Times New Roman"/>
                <w:color w:val="auto"/>
                <w:sz w:val="24"/>
                <w:szCs w:val="20"/>
                <w:highlight w:val="none"/>
                <w:vertAlign w:val="baseline"/>
                <w:lang w:val="en-US" w:eastAsia="zh-CN"/>
              </w:rPr>
              <w:t>m</w:t>
            </w:r>
            <w:r>
              <w:rPr>
                <w:rFonts w:hint="eastAsia" w:cs="Times New Roman"/>
                <w:color w:val="auto"/>
                <w:sz w:val="24"/>
                <w:szCs w:val="20"/>
                <w:highlight w:val="none"/>
                <w:vertAlign w:val="superscript"/>
                <w:lang w:val="en-US" w:eastAsia="zh-CN"/>
              </w:rPr>
              <w:t>3</w:t>
            </w:r>
            <w:r>
              <w:rPr>
                <w:rFonts w:hint="eastAsia" w:cs="Times New Roman"/>
                <w:color w:val="auto"/>
                <w:sz w:val="24"/>
                <w:szCs w:val="20"/>
                <w:highlight w:val="none"/>
                <w:lang w:val="en-US" w:eastAsia="zh-CN"/>
              </w:rPr>
              <w:t>/d，其余150</w:t>
            </w:r>
            <w:r>
              <w:rPr>
                <w:rFonts w:hint="eastAsia" w:cs="Times New Roman"/>
                <w:color w:val="auto"/>
                <w:sz w:val="24"/>
                <w:szCs w:val="20"/>
                <w:highlight w:val="none"/>
                <w:vertAlign w:val="baseline"/>
                <w:lang w:val="en-US" w:eastAsia="zh-CN"/>
              </w:rPr>
              <w:t>m</w:t>
            </w:r>
            <w:r>
              <w:rPr>
                <w:rFonts w:hint="eastAsia" w:cs="Times New Roman"/>
                <w:color w:val="auto"/>
                <w:sz w:val="24"/>
                <w:szCs w:val="20"/>
                <w:highlight w:val="none"/>
                <w:vertAlign w:val="superscript"/>
                <w:lang w:val="en-US" w:eastAsia="zh-CN"/>
              </w:rPr>
              <w:t>3</w:t>
            </w:r>
            <w:r>
              <w:rPr>
                <w:rFonts w:hint="eastAsia" w:cs="Times New Roman"/>
                <w:color w:val="auto"/>
                <w:sz w:val="24"/>
                <w:szCs w:val="20"/>
                <w:highlight w:val="none"/>
                <w:lang w:val="en-US" w:eastAsia="zh-CN"/>
              </w:rPr>
              <w:t>/d直接由中间水箱进入净水箱。</w:t>
            </w:r>
          </w:p>
          <w:p w14:paraId="0F4F31C4">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中间水箱中的水通过中间供水泵加压进入精密过滤器，主要能够去除0.01μ</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以上固体颗粒，为后续膜深度处理提供预处理保障作用。</w:t>
            </w:r>
          </w:p>
          <w:p w14:paraId="6B417159">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（4）反渗透</w:t>
            </w:r>
          </w:p>
          <w:p w14:paraId="06B01552">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经精密过滤处理后水进入反渗透系统，去除水中钙、镁、细菌、有机物、无机物、金属离子等。处理后的水进入净水箱储存。反渗透产生的废水进入</w:t>
            </w:r>
            <w:r>
              <w:rPr>
                <w:rFonts w:hint="eastAsia" w:cs="Times New Roman"/>
                <w:color w:val="auto"/>
                <w:sz w:val="24"/>
                <w:szCs w:val="20"/>
                <w:highlight w:val="none"/>
                <w:lang w:val="en-US" w:eastAsia="zh-CN"/>
              </w:rPr>
              <w:t>废水箱</w:t>
            </w:r>
            <w:r>
              <w:rPr>
                <w:rFonts w:hint="default" w:ascii="Times New Roman" w:hAnsi="Times New Roman" w:eastAsia="宋体" w:cs="Times New Roman"/>
                <w:color w:val="auto"/>
                <w:sz w:val="24"/>
                <w:szCs w:val="20"/>
                <w:highlight w:val="none"/>
                <w:lang w:val="en-US" w:eastAsia="zh-CN"/>
              </w:rPr>
              <w:t>暂存、</w:t>
            </w:r>
          </w:p>
          <w:p w14:paraId="4AFA10ED">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（5）反冲洗</w:t>
            </w:r>
          </w:p>
          <w:p w14:paraId="45627529">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当多介质过滤罐滤料表面截留了过多的杂质，导致过滤效果下降时，需进行反冲洗。反冲洗通过逆向进水并通入压缩空气，擦洗滤料层，使</w:t>
            </w:r>
            <w:r>
              <w:rPr>
                <w:rFonts w:hint="eastAsia" w:cs="Times New Roman"/>
                <w:color w:val="auto"/>
                <w:sz w:val="24"/>
                <w:szCs w:val="20"/>
                <w:highlight w:val="none"/>
                <w:lang w:val="en-US" w:eastAsia="zh-CN"/>
              </w:rPr>
              <w:t>黏附</w:t>
            </w:r>
            <w:r>
              <w:rPr>
                <w:rFonts w:hint="default" w:ascii="Times New Roman" w:hAnsi="Times New Roman" w:eastAsia="宋体" w:cs="Times New Roman"/>
                <w:color w:val="auto"/>
                <w:sz w:val="24"/>
                <w:szCs w:val="20"/>
                <w:highlight w:val="none"/>
                <w:lang w:val="en-US" w:eastAsia="zh-CN"/>
              </w:rPr>
              <w:t>在滤料表面的杂质被冲刷下来，恢复滤料的截污能力。反冲洗产生的废水进入</w:t>
            </w:r>
            <w:r>
              <w:rPr>
                <w:rFonts w:hint="eastAsia" w:cs="Times New Roman"/>
                <w:color w:val="auto"/>
                <w:sz w:val="24"/>
                <w:szCs w:val="20"/>
                <w:highlight w:val="none"/>
                <w:lang w:val="en-US" w:eastAsia="zh-CN"/>
              </w:rPr>
              <w:t>废水箱</w:t>
            </w:r>
            <w:r>
              <w:rPr>
                <w:rFonts w:hint="default" w:ascii="Times New Roman" w:hAnsi="Times New Roman" w:eastAsia="宋体" w:cs="Times New Roman"/>
                <w:color w:val="auto"/>
                <w:sz w:val="24"/>
                <w:szCs w:val="20"/>
                <w:highlight w:val="none"/>
                <w:lang w:val="en-US" w:eastAsia="zh-CN"/>
              </w:rPr>
              <w:t>暂存，定期拉运至附近污水处理站处理。</w:t>
            </w:r>
          </w:p>
          <w:p w14:paraId="75ECBA7F">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（6）消毒</w:t>
            </w:r>
          </w:p>
          <w:p w14:paraId="036ADC03">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本项目在净水装置出水管上投加消毒剂（次氯酸钠），处理后的水与消毒剂充分混合达到消毒杀菌作用</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出厂水保持一定的余氯，防止水在管道中二次污染。采用次氯酸钠药剂消毒，最大投氯量0.5</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g/L，投氯点设在净水箱出水管上。</w:t>
            </w:r>
          </w:p>
          <w:p w14:paraId="7408CBCA">
            <w:pPr>
              <w:snapToGrid w:val="0"/>
              <w:spacing w:line="360" w:lineRule="auto"/>
              <w:ind w:firstLine="482" w:firstLineChars="200"/>
              <w:rPr>
                <w:rFonts w:hint="default" w:ascii="Times New Roman" w:hAnsi="Times New Roman" w:eastAsia="宋体" w:cs="Times New Roman"/>
                <w:b/>
                <w:bCs/>
                <w:color w:val="auto"/>
                <w:sz w:val="24"/>
                <w:szCs w:val="20"/>
                <w:highlight w:val="none"/>
                <w:lang w:val="en-US" w:eastAsia="zh-CN"/>
              </w:rPr>
            </w:pPr>
            <w:r>
              <w:rPr>
                <w:rFonts w:hint="eastAsia" w:ascii="Times New Roman" w:hAnsi="Times New Roman" w:eastAsia="宋体" w:cs="Times New Roman"/>
                <w:b/>
                <w:bCs/>
                <w:color w:val="auto"/>
                <w:sz w:val="24"/>
                <w:szCs w:val="20"/>
                <w:highlight w:val="none"/>
                <w:lang w:val="en-US" w:eastAsia="zh-CN"/>
              </w:rPr>
              <w:t>3</w:t>
            </w:r>
            <w:r>
              <w:rPr>
                <w:rFonts w:hint="eastAsia" w:cs="Times New Roman"/>
                <w:b/>
                <w:bCs/>
                <w:color w:val="auto"/>
                <w:sz w:val="24"/>
                <w:szCs w:val="20"/>
                <w:highlight w:val="none"/>
                <w:lang w:val="en-US" w:eastAsia="zh-CN"/>
              </w:rPr>
              <w:t>.</w:t>
            </w:r>
            <w:r>
              <w:rPr>
                <w:rFonts w:hint="default" w:ascii="Times New Roman" w:hAnsi="Times New Roman" w:eastAsia="宋体" w:cs="Times New Roman"/>
                <w:b/>
                <w:bCs/>
                <w:color w:val="auto"/>
                <w:sz w:val="24"/>
                <w:szCs w:val="20"/>
                <w:highlight w:val="none"/>
                <w:lang w:val="en-US" w:eastAsia="zh-CN"/>
              </w:rPr>
              <w:t>巴音乌素供水站工艺流程</w:t>
            </w:r>
          </w:p>
          <w:p w14:paraId="65743716">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（1）取水</w:t>
            </w:r>
          </w:p>
          <w:p w14:paraId="0B466297">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巴音乌素供水站水源井位于水处理设施厂房西侧5</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处，原水通过水泵将提升进入水处理厂房。</w:t>
            </w:r>
          </w:p>
          <w:p w14:paraId="3A89A4B3">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（2）多介质过滤</w:t>
            </w:r>
          </w:p>
          <w:p w14:paraId="23FA691C">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原水首先进入两级多介质过滤罐。多介质过滤器采用石英砂等多层不同颗粒大小和密度的过滤介质，通过这些介质的不同分子筛效应和化学吸附作用，逐步去除水中的污染物。可截留较大颗粒杂质，有效去除水中的悬浮物、有机物、胶体、泥沙、降低水的浊度；保障后续膜系统进水水质浊度符合要求。其还有过滤阻力小，比表面积大，耐酸碱性强，抗污染性好等优点。常温操作、耐酸碱、氧化，PH适用范围为2-13。系统配置完善的保护装置和监测仪表</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且具有反冲洗功能，泥垢等污染物很快被冲走，耗水量少。</w:t>
            </w:r>
          </w:p>
          <w:p w14:paraId="14B8BD63">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经过滤后的水进入中间水箱，中间水箱起到调节作用，稳定水质水量，保证后续处理工艺稳定运行。</w:t>
            </w:r>
          </w:p>
          <w:p w14:paraId="07FFF300">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（3）精密过滤</w:t>
            </w:r>
          </w:p>
          <w:p w14:paraId="01FA94DA">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中间水箱中的水通过中间供水泵加压进入精密过滤器，主要能够去除0.01μ</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以上固体颗粒，为后续膜深度处理提供预处理保障作用。</w:t>
            </w:r>
          </w:p>
          <w:p w14:paraId="1EBBCF19">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（4）反渗透</w:t>
            </w:r>
          </w:p>
          <w:p w14:paraId="58929ACD">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经精密过滤处理后水进入反渗透系统，去除水中钙、镁、细菌、有机物、无机物、金属离子等。处理后的水进入净水箱储存。反渗透产生的废水进入</w:t>
            </w:r>
            <w:r>
              <w:rPr>
                <w:rFonts w:hint="eastAsia" w:ascii="Times New Roman" w:hAnsi="Times New Roman" w:eastAsia="宋体" w:cs="Times New Roman"/>
                <w:color w:val="auto"/>
                <w:sz w:val="24"/>
                <w:szCs w:val="20"/>
                <w:highlight w:val="none"/>
                <w:lang w:val="en-US" w:eastAsia="zh-CN"/>
              </w:rPr>
              <w:t>废水箱</w:t>
            </w:r>
            <w:r>
              <w:rPr>
                <w:rFonts w:hint="default" w:ascii="Times New Roman" w:hAnsi="Times New Roman" w:eastAsia="宋体" w:cs="Times New Roman"/>
                <w:color w:val="auto"/>
                <w:sz w:val="24"/>
                <w:szCs w:val="20"/>
                <w:highlight w:val="none"/>
                <w:lang w:val="en-US" w:eastAsia="zh-CN"/>
              </w:rPr>
              <w:t>暂存</w:t>
            </w:r>
            <w:r>
              <w:rPr>
                <w:rFonts w:hint="eastAsia" w:cs="Times New Roman"/>
                <w:color w:val="auto"/>
                <w:sz w:val="24"/>
                <w:szCs w:val="20"/>
                <w:highlight w:val="none"/>
                <w:lang w:val="en-US" w:eastAsia="zh-CN"/>
              </w:rPr>
              <w:t>。</w:t>
            </w:r>
          </w:p>
          <w:p w14:paraId="3C3E60DF">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（5）反冲洗</w:t>
            </w:r>
          </w:p>
          <w:p w14:paraId="14D5D527">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当多介质过滤罐滤料表面截留了过多的杂质，导致过滤效果下降时，需进行反冲洗。反冲洗通过逆向进水并通入压缩空气，擦洗滤料层，使</w:t>
            </w:r>
            <w:r>
              <w:rPr>
                <w:rFonts w:hint="eastAsia" w:cs="Times New Roman"/>
                <w:color w:val="auto"/>
                <w:sz w:val="24"/>
                <w:szCs w:val="20"/>
                <w:highlight w:val="none"/>
                <w:lang w:val="en-US" w:eastAsia="zh-CN"/>
              </w:rPr>
              <w:t>黏附</w:t>
            </w:r>
            <w:r>
              <w:rPr>
                <w:rFonts w:hint="default" w:ascii="Times New Roman" w:hAnsi="Times New Roman" w:eastAsia="宋体" w:cs="Times New Roman"/>
                <w:color w:val="auto"/>
                <w:sz w:val="24"/>
                <w:szCs w:val="20"/>
                <w:highlight w:val="none"/>
                <w:lang w:val="en-US" w:eastAsia="zh-CN"/>
              </w:rPr>
              <w:t>在滤料表面的杂质被冲刷下来，恢复滤料的截污能力。反冲洗产生的废水进入</w:t>
            </w:r>
            <w:r>
              <w:rPr>
                <w:rFonts w:hint="eastAsia" w:ascii="Times New Roman" w:hAnsi="Times New Roman" w:eastAsia="宋体" w:cs="Times New Roman"/>
                <w:color w:val="auto"/>
                <w:sz w:val="24"/>
                <w:szCs w:val="20"/>
                <w:highlight w:val="none"/>
                <w:lang w:val="en-US" w:eastAsia="zh-CN"/>
              </w:rPr>
              <w:t>废水箱</w:t>
            </w:r>
            <w:r>
              <w:rPr>
                <w:rFonts w:hint="default" w:ascii="Times New Roman" w:hAnsi="Times New Roman" w:eastAsia="宋体" w:cs="Times New Roman"/>
                <w:color w:val="auto"/>
                <w:sz w:val="24"/>
                <w:szCs w:val="20"/>
                <w:highlight w:val="none"/>
                <w:lang w:val="en-US" w:eastAsia="zh-CN"/>
              </w:rPr>
              <w:t>暂存，定期拉运至附近污水处理站处理。</w:t>
            </w:r>
          </w:p>
          <w:p w14:paraId="462D938D">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（6）消毒</w:t>
            </w:r>
          </w:p>
          <w:p w14:paraId="79F46514">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本项目在净水装置出水管上投加消毒剂（次氯酸钠），处理后的水与消毒剂充分混合达到消毒杀菌作用</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出厂水保持一定的余氯，防止水在管道中二次污染。采用次氯酸钠药剂消毒，最大投氯量0.5</w:t>
            </w:r>
            <w:r>
              <w:rPr>
                <w:rFonts w:hint="eastAsia"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lang w:val="en-US" w:eastAsia="zh-CN"/>
              </w:rPr>
              <w:t>g/L，投氯点设在净水箱出水管上。</w:t>
            </w:r>
          </w:p>
          <w:p w14:paraId="3D035D31">
            <w:pPr>
              <w:snapToGrid w:val="0"/>
              <w:spacing w:line="360" w:lineRule="auto"/>
              <w:jc w:val="center"/>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drawing>
                <wp:inline distT="0" distB="0" distL="114300" distR="114300">
                  <wp:extent cx="5271135" cy="3198495"/>
                  <wp:effectExtent l="0" t="0" r="5715" b="1905"/>
                  <wp:docPr id="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
                          <pic:cNvPicPr>
                            <a:picLocks noChangeAspect="1"/>
                          </pic:cNvPicPr>
                        </pic:nvPicPr>
                        <pic:blipFill>
                          <a:blip r:embed="rId15"/>
                          <a:stretch>
                            <a:fillRect/>
                          </a:stretch>
                        </pic:blipFill>
                        <pic:spPr>
                          <a:xfrm>
                            <a:off x="0" y="0"/>
                            <a:ext cx="5271135" cy="3198495"/>
                          </a:xfrm>
                          <a:prstGeom prst="rect">
                            <a:avLst/>
                          </a:prstGeom>
                          <a:noFill/>
                          <a:ln>
                            <a:noFill/>
                          </a:ln>
                        </pic:spPr>
                      </pic:pic>
                    </a:graphicData>
                  </a:graphic>
                </wp:inline>
              </w:drawing>
            </w:r>
          </w:p>
          <w:p w14:paraId="5787171F">
            <w:pPr>
              <w:snapToGrid w:val="0"/>
              <w:spacing w:line="360" w:lineRule="auto"/>
              <w:jc w:val="center"/>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b/>
                <w:color w:val="auto"/>
                <w:sz w:val="24"/>
                <w:highlight w:val="none"/>
              </w:rPr>
              <w:t>图2-</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 xml:space="preserve"> </w:t>
            </w:r>
            <w:r>
              <w:rPr>
                <w:rFonts w:hint="default" w:ascii="Times New Roman" w:hAnsi="Times New Roman" w:eastAsia="宋体" w:cs="Times New Roman"/>
                <w:b/>
                <w:color w:val="auto"/>
                <w:sz w:val="24"/>
                <w:highlight w:val="none"/>
                <w:lang w:val="en-US" w:eastAsia="zh-CN"/>
              </w:rPr>
              <w:t>巴音乌素供水站</w:t>
            </w:r>
            <w:r>
              <w:rPr>
                <w:rFonts w:hint="default" w:ascii="Times New Roman" w:hAnsi="Times New Roman" w:eastAsia="宋体" w:cs="Times New Roman"/>
                <w:b/>
                <w:color w:val="auto"/>
                <w:sz w:val="24"/>
                <w:highlight w:val="none"/>
              </w:rPr>
              <w:t>工艺流程及产污环节图</w:t>
            </w:r>
          </w:p>
          <w:p w14:paraId="7A7D4DCA">
            <w:pP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主要污染工序</w:t>
            </w:r>
          </w:p>
          <w:p w14:paraId="4EED44A0">
            <w:pPr>
              <w:widowControl/>
              <w:spacing w:line="360" w:lineRule="auto"/>
              <w:ind w:firstLine="482"/>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1.施工期主要污染工序</w:t>
            </w:r>
          </w:p>
          <w:p w14:paraId="7DE03811">
            <w:pPr>
              <w:autoSpaceDE w:val="0"/>
              <w:autoSpaceDN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（1）废气：主要为挖土、推土及材料装卸和运输过程产生的扬尘。</w:t>
            </w:r>
          </w:p>
          <w:p w14:paraId="18187470">
            <w:pPr>
              <w:autoSpaceDE w:val="0"/>
              <w:autoSpaceDN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（2）噪声：主要为施工过程中作业机械运行时产生的噪声。</w:t>
            </w:r>
          </w:p>
          <w:p w14:paraId="21BEA35D">
            <w:pPr>
              <w:autoSpaceDE w:val="0"/>
              <w:autoSpaceDN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（3）废水：主要为施工人员生活污水和设备冲洗水。</w:t>
            </w:r>
          </w:p>
          <w:p w14:paraId="54779CDA">
            <w:pPr>
              <w:autoSpaceDE w:val="0"/>
              <w:autoSpaceDN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（4）固体废物：主要为建筑垃圾和施工人员生活垃圾。</w:t>
            </w:r>
          </w:p>
          <w:p w14:paraId="3058A812">
            <w:pPr>
              <w:widowControl/>
              <w:spacing w:line="360" w:lineRule="auto"/>
              <w:ind w:firstLine="482"/>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2.运营期主要污染工序</w:t>
            </w:r>
            <w:r>
              <w:rPr>
                <w:rFonts w:hint="default" w:ascii="Times New Roman" w:hAnsi="Times New Roman" w:eastAsia="宋体" w:cs="Times New Roman"/>
                <w:b/>
                <w:color w:val="auto"/>
                <w:sz w:val="24"/>
                <w:szCs w:val="20"/>
                <w:highlight w:val="none"/>
              </w:rPr>
              <w:t>：</w:t>
            </w:r>
          </w:p>
          <w:p w14:paraId="7C93519D">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szCs w:val="20"/>
                <w:highlight w:val="none"/>
              </w:rPr>
              <w:t>（1）废气：</w:t>
            </w:r>
            <w:r>
              <w:rPr>
                <w:rFonts w:hint="default" w:ascii="Times New Roman" w:hAnsi="Times New Roman" w:eastAsia="宋体" w:cs="Times New Roman"/>
                <w:color w:val="auto"/>
                <w:sz w:val="24"/>
                <w:szCs w:val="20"/>
                <w:highlight w:val="none"/>
                <w:lang w:val="en-US" w:eastAsia="zh-CN"/>
              </w:rPr>
              <w:t>本项目运营</w:t>
            </w:r>
            <w:r>
              <w:rPr>
                <w:rFonts w:hint="eastAsia" w:cs="Times New Roman"/>
                <w:color w:val="auto"/>
                <w:sz w:val="24"/>
                <w:szCs w:val="20"/>
                <w:highlight w:val="none"/>
                <w:lang w:val="en-US" w:eastAsia="zh-CN"/>
              </w:rPr>
              <w:t>期间</w:t>
            </w:r>
            <w:r>
              <w:rPr>
                <w:rFonts w:hint="default" w:ascii="Times New Roman" w:hAnsi="Times New Roman" w:eastAsia="宋体" w:cs="Times New Roman"/>
                <w:color w:val="auto"/>
                <w:sz w:val="24"/>
                <w:szCs w:val="20"/>
                <w:highlight w:val="none"/>
                <w:lang w:val="en-US" w:eastAsia="zh-CN"/>
              </w:rPr>
              <w:t>不产生废气</w:t>
            </w:r>
            <w:r>
              <w:rPr>
                <w:rFonts w:hint="default" w:ascii="Times New Roman" w:hAnsi="Times New Roman" w:eastAsia="宋体" w:cs="Times New Roman"/>
                <w:bCs/>
                <w:color w:val="auto"/>
                <w:sz w:val="24"/>
                <w:highlight w:val="none"/>
              </w:rPr>
              <w:t>。</w:t>
            </w:r>
          </w:p>
          <w:p w14:paraId="046406BE">
            <w:pPr>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（2）噪声：</w:t>
            </w:r>
            <w:r>
              <w:rPr>
                <w:rFonts w:hint="default" w:ascii="Times New Roman" w:hAnsi="Times New Roman" w:eastAsia="宋体" w:cs="Times New Roman"/>
                <w:bCs/>
                <w:color w:val="auto"/>
                <w:sz w:val="24"/>
                <w:highlight w:val="none"/>
              </w:rPr>
              <w:t>主要为设备运行噪声</w:t>
            </w:r>
            <w:r>
              <w:rPr>
                <w:rFonts w:hint="default" w:ascii="Times New Roman" w:hAnsi="Times New Roman" w:eastAsia="宋体" w:cs="Times New Roman"/>
                <w:color w:val="auto"/>
                <w:sz w:val="24"/>
                <w:szCs w:val="20"/>
                <w:highlight w:val="none"/>
              </w:rPr>
              <w:t>。</w:t>
            </w:r>
          </w:p>
          <w:p w14:paraId="53A55B01">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szCs w:val="20"/>
                <w:highlight w:val="none"/>
              </w:rPr>
              <w:t>（3）废水：</w:t>
            </w:r>
            <w:r>
              <w:rPr>
                <w:rFonts w:hint="default" w:ascii="Times New Roman" w:hAnsi="Times New Roman" w:eastAsia="宋体" w:cs="Times New Roman"/>
                <w:bCs/>
                <w:color w:val="auto"/>
                <w:sz w:val="24"/>
                <w:highlight w:val="none"/>
              </w:rPr>
              <w:t>主要为</w:t>
            </w:r>
            <w:r>
              <w:rPr>
                <w:rFonts w:hint="default" w:ascii="Times New Roman" w:hAnsi="Times New Roman" w:eastAsia="宋体" w:cs="Times New Roman"/>
                <w:bCs/>
                <w:color w:val="auto"/>
                <w:sz w:val="24"/>
                <w:highlight w:val="none"/>
                <w:lang w:val="en-US" w:eastAsia="zh-CN"/>
              </w:rPr>
              <w:t>反冲洗废水</w:t>
            </w:r>
            <w:r>
              <w:rPr>
                <w:rFonts w:hint="default" w:ascii="Times New Roman" w:hAnsi="Times New Roman" w:eastAsia="宋体" w:cs="Times New Roman"/>
                <w:bCs/>
                <w:color w:val="auto"/>
                <w:sz w:val="24"/>
                <w:highlight w:val="none"/>
              </w:rPr>
              <w:t>。</w:t>
            </w:r>
          </w:p>
          <w:p w14:paraId="0C9E5CC5">
            <w:pPr>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（4）固体废物：主要为</w:t>
            </w:r>
            <w:r>
              <w:rPr>
                <w:rFonts w:hint="default" w:ascii="Times New Roman" w:hAnsi="Times New Roman" w:eastAsia="宋体" w:cs="Times New Roman"/>
                <w:bCs/>
                <w:color w:val="auto"/>
                <w:sz w:val="24"/>
                <w:highlight w:val="none"/>
                <w:lang w:val="en-US" w:eastAsia="zh-CN"/>
              </w:rPr>
              <w:t>废滤料及废滤膜</w:t>
            </w:r>
            <w:r>
              <w:rPr>
                <w:rFonts w:hint="default" w:ascii="Times New Roman" w:hAnsi="Times New Roman" w:eastAsia="宋体" w:cs="Times New Roman"/>
                <w:bCs/>
                <w:color w:val="auto"/>
                <w:sz w:val="24"/>
                <w:highlight w:val="none"/>
              </w:rPr>
              <w:t>。</w:t>
            </w:r>
          </w:p>
        </w:tc>
      </w:tr>
      <w:tr w14:paraId="763B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543" w:hRule="atLeast"/>
          <w:jc w:val="center"/>
        </w:trPr>
        <w:tc>
          <w:tcPr>
            <w:tcW w:w="567" w:type="dxa"/>
            <w:noWrap w:val="0"/>
            <w:vAlign w:val="center"/>
          </w:tcPr>
          <w:p w14:paraId="24A147B1">
            <w:pPr>
              <w:pStyle w:val="7"/>
              <w:adjustRightInd w:val="0"/>
              <w:snapToGrid w:val="0"/>
              <w:spacing w:before="0" w:beforeAutospacing="0" w:after="0" w:afterAutospacing="0"/>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bCs/>
                <w:color w:val="auto"/>
                <w:kern w:val="2"/>
                <w:szCs w:val="24"/>
                <w:highlight w:val="none"/>
              </w:rPr>
              <w:t>与项目有关的原有环境污染问题</w:t>
            </w:r>
          </w:p>
        </w:tc>
        <w:tc>
          <w:tcPr>
            <w:tcW w:w="8478" w:type="dxa"/>
            <w:noWrap w:val="0"/>
            <w:vAlign w:val="center"/>
          </w:tcPr>
          <w:p w14:paraId="2E7AC11E">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highlight w:val="none"/>
              </w:rPr>
            </w:pPr>
            <w:r>
              <w:rPr>
                <w:rFonts w:hint="default" w:ascii="Times New Roman" w:hAnsi="Times New Roman" w:eastAsia="宋体" w:cs="Times New Roman"/>
                <w:snapToGrid w:val="0"/>
                <w:color w:val="auto"/>
                <w:kern w:val="21"/>
                <w:sz w:val="24"/>
                <w:szCs w:val="20"/>
                <w:highlight w:val="none"/>
              </w:rPr>
              <w:t>无。</w:t>
            </w:r>
          </w:p>
        </w:tc>
      </w:tr>
    </w:tbl>
    <w:p w14:paraId="5E8B7BC1">
      <w:pPr>
        <w:pStyle w:val="7"/>
        <w:ind w:firstLine="720"/>
        <w:rPr>
          <w:rFonts w:hint="default" w:ascii="Times New Roman" w:hAnsi="Times New Roman" w:eastAsia="宋体" w:cs="Times New Roman"/>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D68F1EA">
      <w:pPr>
        <w:pStyle w:val="7"/>
        <w:snapToGrid w:val="0"/>
        <w:spacing w:before="0" w:beforeAutospacing="0" w:after="0" w:afterAutospacing="0" w:line="288" w:lineRule="auto"/>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三、区域环境质量现状、环境保护目标及评价标准</w:t>
      </w:r>
    </w:p>
    <w:tbl>
      <w:tblPr>
        <w:tblStyle w:val="8"/>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386"/>
      </w:tblGrid>
      <w:tr w14:paraId="2E899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675" w:type="dxa"/>
            <w:noWrap w:val="0"/>
            <w:vAlign w:val="center"/>
          </w:tcPr>
          <w:p w14:paraId="7620C72B">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区域</w:t>
            </w:r>
          </w:p>
          <w:p w14:paraId="0723AB1A">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环境</w:t>
            </w:r>
          </w:p>
          <w:p w14:paraId="51F76629">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质量</w:t>
            </w:r>
          </w:p>
          <w:p w14:paraId="722469CE">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现状</w:t>
            </w:r>
          </w:p>
        </w:tc>
        <w:tc>
          <w:tcPr>
            <w:tcW w:w="8386" w:type="dxa"/>
            <w:noWrap w:val="0"/>
            <w:vAlign w:val="center"/>
          </w:tcPr>
          <w:p w14:paraId="6E98DD25">
            <w:pPr>
              <w:spacing w:line="360" w:lineRule="auto"/>
              <w:ind w:firstLine="482"/>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1.大气环境质量现状</w:t>
            </w:r>
          </w:p>
          <w:p w14:paraId="1D2D8E6F">
            <w:pPr>
              <w:keepNext w:val="0"/>
              <w:keepLines w:val="0"/>
              <w:pageBreakBefore w:val="0"/>
              <w:widowControl w:val="0"/>
              <w:kinsoku/>
              <w:wordWrap/>
              <w:topLinePunct w:val="0"/>
              <w:bidi w:val="0"/>
              <w:adjustRightInd w:val="0"/>
              <w:snapToGrid w:val="0"/>
              <w:spacing w:line="360" w:lineRule="auto"/>
              <w:ind w:firstLine="482"/>
              <w:jc w:val="left"/>
              <w:textAlignment w:val="auto"/>
              <w:rPr>
                <w:rFonts w:hint="default" w:ascii="Times New Roman" w:hAnsi="Times New Roman" w:eastAsia="宋体" w:cs="Times New Roman"/>
                <w:b/>
                <w:color w:val="auto"/>
                <w:kern w:val="0"/>
                <w:sz w:val="24"/>
                <w:szCs w:val="21"/>
                <w:highlight w:val="none"/>
              </w:rPr>
            </w:pPr>
            <w:r>
              <w:rPr>
                <w:rFonts w:hint="default" w:ascii="Times New Roman" w:hAnsi="Times New Roman" w:eastAsia="宋体" w:cs="Times New Roman"/>
                <w:b/>
                <w:color w:val="auto"/>
                <w:kern w:val="0"/>
                <w:sz w:val="24"/>
                <w:szCs w:val="21"/>
                <w:highlight w:val="none"/>
              </w:rPr>
              <w:t>区域环境质量达标情况分析</w:t>
            </w:r>
          </w:p>
          <w:p w14:paraId="0DD724E7">
            <w:pPr>
              <w:snapToGrid w:val="0"/>
              <w:spacing w:line="360" w:lineRule="auto"/>
              <w:ind w:firstLine="480" w:firstLineChars="200"/>
              <w:rPr>
                <w:rFonts w:hint="default" w:ascii="Times New Roman" w:hAnsi="Times New Roman" w:eastAsia="宋体" w:cs="Times New Roman"/>
                <w:color w:val="auto"/>
                <w:kern w:val="0"/>
                <w:sz w:val="24"/>
                <w:szCs w:val="21"/>
                <w:highlight w:val="none"/>
                <w:lang w:eastAsia="zh-CN"/>
              </w:rPr>
            </w:pPr>
            <w:r>
              <w:rPr>
                <w:rFonts w:hint="default" w:ascii="Times New Roman" w:hAnsi="Times New Roman" w:eastAsia="宋体" w:cs="Times New Roman"/>
                <w:color w:val="auto"/>
                <w:kern w:val="0"/>
                <w:sz w:val="24"/>
                <w:szCs w:val="21"/>
                <w:highlight w:val="none"/>
                <w:lang w:eastAsia="zh-CN"/>
              </w:rPr>
              <w:t>2025年6月</w:t>
            </w:r>
            <w:r>
              <w:rPr>
                <w:rFonts w:hint="eastAsia" w:cs="Times New Roman"/>
                <w:color w:val="auto"/>
                <w:kern w:val="0"/>
                <w:sz w:val="24"/>
                <w:szCs w:val="21"/>
                <w:highlight w:val="none"/>
                <w:lang w:eastAsia="zh-CN"/>
              </w:rPr>
              <w:t>，</w:t>
            </w:r>
            <w:r>
              <w:rPr>
                <w:rFonts w:hint="default" w:ascii="Times New Roman" w:hAnsi="Times New Roman" w:eastAsia="宋体" w:cs="Times New Roman"/>
                <w:color w:val="auto"/>
                <w:kern w:val="0"/>
                <w:sz w:val="24"/>
                <w:szCs w:val="21"/>
                <w:highlight w:val="none"/>
              </w:rPr>
              <w:t>内蒙古自治区生态环境厅发布</w:t>
            </w:r>
            <w:r>
              <w:rPr>
                <w:rFonts w:hint="default" w:ascii="Times New Roman" w:hAnsi="Times New Roman" w:eastAsia="宋体" w:cs="Times New Roman"/>
                <w:color w:val="auto"/>
                <w:kern w:val="0"/>
                <w:sz w:val="24"/>
                <w:szCs w:val="21"/>
                <w:highlight w:val="none"/>
                <w:lang w:eastAsia="zh-CN"/>
              </w:rPr>
              <w:t>《2024年内蒙古自治区生态环境状况公报</w:t>
            </w:r>
            <w:r>
              <w:rPr>
                <w:rFonts w:hint="default" w:ascii="Times New Roman" w:hAnsi="Times New Roman" w:eastAsia="宋体" w:cs="Times New Roman"/>
                <w:color w:val="auto"/>
                <w:kern w:val="0"/>
                <w:sz w:val="24"/>
                <w:szCs w:val="21"/>
                <w:highlight w:val="none"/>
              </w:rPr>
              <w:t>》，报告指出</w:t>
            </w:r>
            <w:r>
              <w:rPr>
                <w:rFonts w:hint="eastAsia" w:cs="Times New Roman"/>
                <w:color w:val="auto"/>
                <w:kern w:val="0"/>
                <w:sz w:val="24"/>
                <w:szCs w:val="21"/>
                <w:highlight w:val="none"/>
                <w:lang w:eastAsia="zh-CN"/>
              </w:rPr>
              <w:t>“</w:t>
            </w:r>
            <w:r>
              <w:rPr>
                <w:rFonts w:hint="default" w:ascii="Times New Roman" w:hAnsi="Times New Roman" w:eastAsia="宋体" w:cs="Times New Roman"/>
                <w:color w:val="auto"/>
                <w:kern w:val="0"/>
                <w:sz w:val="24"/>
                <w:szCs w:val="21"/>
                <w:highlight w:val="none"/>
                <w:lang w:eastAsia="zh-CN"/>
              </w:rPr>
              <w:t>2024年，全区环境空气六项污染物年均浓度均达标</w:t>
            </w:r>
            <w:r>
              <w:rPr>
                <w:rFonts w:hint="eastAsia" w:cs="Times New Roman"/>
                <w:color w:val="auto"/>
                <w:kern w:val="0"/>
                <w:sz w:val="24"/>
                <w:szCs w:val="21"/>
                <w:highlight w:val="none"/>
                <w:lang w:eastAsia="zh-CN"/>
              </w:rPr>
              <w:t>”</w:t>
            </w:r>
            <w:r>
              <w:rPr>
                <w:rFonts w:hint="default" w:ascii="Times New Roman" w:hAnsi="Times New Roman" w:eastAsia="宋体" w:cs="Times New Roman"/>
                <w:color w:val="auto"/>
                <w:kern w:val="0"/>
                <w:sz w:val="24"/>
                <w:szCs w:val="21"/>
                <w:highlight w:val="none"/>
                <w:lang w:eastAsia="zh-CN"/>
              </w:rPr>
              <w:t>。</w:t>
            </w:r>
          </w:p>
          <w:p w14:paraId="11AF5B95">
            <w:pPr>
              <w:snapToGrid w:val="0"/>
              <w:spacing w:line="360" w:lineRule="auto"/>
              <w:ind w:firstLine="480" w:firstLineChars="200"/>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项目所在区域为达标区域。</w:t>
            </w:r>
          </w:p>
          <w:p w14:paraId="10DFB07C">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szCs w:val="20"/>
                <w:highlight w:val="none"/>
              </w:rPr>
              <w:t>2.</w:t>
            </w:r>
            <w:r>
              <w:rPr>
                <w:rFonts w:hint="default" w:ascii="Times New Roman" w:hAnsi="Times New Roman" w:eastAsia="宋体" w:cs="Times New Roman"/>
                <w:b/>
                <w:color w:val="auto"/>
                <w:sz w:val="24"/>
                <w:highlight w:val="none"/>
              </w:rPr>
              <w:t>声环境质量现状</w:t>
            </w:r>
          </w:p>
          <w:p w14:paraId="79DEF15E">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本项目大套子供水站50</w:t>
            </w:r>
            <w:r>
              <w:rPr>
                <w:rFonts w:hint="eastAsia" w:cs="Times New Roman"/>
                <w:color w:val="auto"/>
                <w:kern w:val="0"/>
                <w:sz w:val="24"/>
                <w:highlight w:val="none"/>
                <w:lang w:val="en-US" w:eastAsia="zh-CN"/>
              </w:rPr>
              <w:t>m</w:t>
            </w:r>
            <w:r>
              <w:rPr>
                <w:rFonts w:hint="default" w:ascii="Times New Roman" w:hAnsi="Times New Roman" w:eastAsia="宋体" w:cs="Times New Roman"/>
                <w:color w:val="auto"/>
                <w:kern w:val="0"/>
                <w:sz w:val="24"/>
                <w:highlight w:val="none"/>
                <w:lang w:val="en-US" w:eastAsia="zh-CN"/>
              </w:rPr>
              <w:t>范围内有声环境敏感点，</w:t>
            </w:r>
            <w:r>
              <w:rPr>
                <w:rFonts w:hint="default" w:ascii="Times New Roman" w:hAnsi="Times New Roman" w:eastAsia="宋体" w:cs="Times New Roman"/>
                <w:color w:val="auto"/>
                <w:kern w:val="0"/>
                <w:sz w:val="24"/>
                <w:highlight w:val="none"/>
              </w:rPr>
              <w:t>为了解项目所在区域声环境质量状况，建设单位委托内蒙古泽铭技术检测有限公司对项目所在地进行了噪声监测，监测时间</w:t>
            </w:r>
            <w:r>
              <w:rPr>
                <w:rFonts w:hint="eastAsia" w:cs="Times New Roman"/>
                <w:color w:val="auto"/>
                <w:kern w:val="0"/>
                <w:sz w:val="24"/>
                <w:highlight w:val="none"/>
                <w:lang w:eastAsia="zh-CN"/>
              </w:rPr>
              <w:t>为</w:t>
            </w:r>
            <w:r>
              <w:rPr>
                <w:rFonts w:hint="default" w:ascii="Times New Roman" w:hAnsi="Times New Roman" w:eastAsia="宋体" w:cs="Times New Roman"/>
                <w:color w:val="auto"/>
                <w:kern w:val="0"/>
                <w:sz w:val="24"/>
                <w:highlight w:val="none"/>
              </w:rPr>
              <w:t>202</w:t>
            </w:r>
            <w:r>
              <w:rPr>
                <w:rFonts w:hint="default" w:ascii="Times New Roman" w:hAnsi="Times New Roman" w:eastAsia="宋体"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default"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月</w:t>
            </w:r>
            <w:r>
              <w:rPr>
                <w:rFonts w:hint="default" w:ascii="Times New Roman" w:hAnsi="Times New Roman" w:eastAsia="宋体" w:cs="Times New Roman"/>
                <w:color w:val="auto"/>
                <w:kern w:val="0"/>
                <w:sz w:val="24"/>
                <w:highlight w:val="none"/>
                <w:lang w:val="en-US" w:eastAsia="zh-CN"/>
              </w:rPr>
              <w:t>10</w:t>
            </w:r>
            <w:r>
              <w:rPr>
                <w:rFonts w:hint="default" w:ascii="Times New Roman" w:hAnsi="Times New Roman" w:eastAsia="宋体" w:cs="Times New Roman"/>
                <w:color w:val="auto"/>
                <w:kern w:val="0"/>
                <w:sz w:val="24"/>
                <w:highlight w:val="none"/>
              </w:rPr>
              <w:t>日。</w:t>
            </w:r>
          </w:p>
          <w:p w14:paraId="71375AF5">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环境噪声监测结果见下表3-</w:t>
            </w:r>
            <w:r>
              <w:rPr>
                <w:rFonts w:hint="default" w:ascii="Times New Roman" w:hAnsi="Times New Roman" w:eastAsia="宋体"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w:t>
            </w:r>
          </w:p>
          <w:p w14:paraId="7E305751">
            <w:pPr>
              <w:keepNext/>
              <w:jc w:val="righ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rPr>
              <w:t xml:space="preserve"> 环境噪声监测结果            单位：dB（A）</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98"/>
              <w:gridCol w:w="1162"/>
              <w:gridCol w:w="1161"/>
              <w:gridCol w:w="907"/>
              <w:gridCol w:w="848"/>
              <w:gridCol w:w="1605"/>
            </w:tblGrid>
            <w:tr w14:paraId="12BA3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restart"/>
                  <w:noWrap w:val="0"/>
                  <w:vAlign w:val="center"/>
                </w:tcPr>
                <w:p w14:paraId="4EABB910">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监测点位</w:t>
                  </w:r>
                </w:p>
              </w:tc>
              <w:tc>
                <w:tcPr>
                  <w:tcW w:w="920" w:type="pct"/>
                  <w:vMerge w:val="restart"/>
                  <w:noWrap w:val="0"/>
                  <w:vAlign w:val="center"/>
                </w:tcPr>
                <w:p w14:paraId="1B5E211B">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监测点位</w:t>
                  </w:r>
                </w:p>
              </w:tc>
              <w:tc>
                <w:tcPr>
                  <w:tcW w:w="1426" w:type="pct"/>
                  <w:gridSpan w:val="2"/>
                  <w:noWrap w:val="0"/>
                  <w:vAlign w:val="center"/>
                </w:tcPr>
                <w:p w14:paraId="3FF8498E">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本项目</w:t>
                  </w:r>
                </w:p>
              </w:tc>
              <w:tc>
                <w:tcPr>
                  <w:tcW w:w="1078" w:type="pct"/>
                  <w:gridSpan w:val="2"/>
                  <w:noWrap w:val="0"/>
                  <w:vAlign w:val="top"/>
                </w:tcPr>
                <w:p w14:paraId="0DBDD64D">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标准</w:t>
                  </w:r>
                </w:p>
              </w:tc>
              <w:tc>
                <w:tcPr>
                  <w:tcW w:w="985" w:type="pct"/>
                  <w:vMerge w:val="restart"/>
                  <w:noWrap w:val="0"/>
                  <w:vAlign w:val="center"/>
                </w:tcPr>
                <w:p w14:paraId="28E455F6">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达标情况</w:t>
                  </w:r>
                </w:p>
              </w:tc>
            </w:tr>
            <w:tr w14:paraId="09198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noWrap w:val="0"/>
                  <w:vAlign w:val="center"/>
                </w:tcPr>
                <w:p w14:paraId="5380007A">
                  <w:pPr>
                    <w:pStyle w:val="15"/>
                    <w:rPr>
                      <w:rFonts w:hint="default" w:ascii="Times New Roman" w:hAnsi="Times New Roman" w:eastAsia="宋体" w:cs="Times New Roman"/>
                      <w:b/>
                      <w:bCs/>
                      <w:color w:val="auto"/>
                      <w:highlight w:val="none"/>
                    </w:rPr>
                  </w:pPr>
                </w:p>
              </w:tc>
              <w:tc>
                <w:tcPr>
                  <w:tcW w:w="920" w:type="pct"/>
                  <w:vMerge w:val="continue"/>
                  <w:noWrap w:val="0"/>
                  <w:vAlign w:val="center"/>
                </w:tcPr>
                <w:p w14:paraId="57297B56">
                  <w:pPr>
                    <w:pStyle w:val="15"/>
                    <w:rPr>
                      <w:rFonts w:hint="default" w:ascii="Times New Roman" w:hAnsi="Times New Roman" w:eastAsia="宋体" w:cs="Times New Roman"/>
                      <w:b/>
                      <w:bCs/>
                      <w:color w:val="auto"/>
                      <w:highlight w:val="none"/>
                    </w:rPr>
                  </w:pPr>
                </w:p>
              </w:tc>
              <w:tc>
                <w:tcPr>
                  <w:tcW w:w="713" w:type="pct"/>
                  <w:noWrap w:val="0"/>
                  <w:vAlign w:val="center"/>
                </w:tcPr>
                <w:p w14:paraId="16460C65">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昼间</w:t>
                  </w:r>
                </w:p>
              </w:tc>
              <w:tc>
                <w:tcPr>
                  <w:tcW w:w="713" w:type="pct"/>
                  <w:noWrap w:val="0"/>
                  <w:vAlign w:val="center"/>
                </w:tcPr>
                <w:p w14:paraId="340AFE69">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夜间</w:t>
                  </w:r>
                </w:p>
              </w:tc>
              <w:tc>
                <w:tcPr>
                  <w:tcW w:w="557" w:type="pct"/>
                  <w:noWrap w:val="0"/>
                  <w:vAlign w:val="top"/>
                </w:tcPr>
                <w:p w14:paraId="38207FE8">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昼间</w:t>
                  </w:r>
                </w:p>
              </w:tc>
              <w:tc>
                <w:tcPr>
                  <w:tcW w:w="520" w:type="pct"/>
                  <w:noWrap w:val="0"/>
                  <w:vAlign w:val="top"/>
                </w:tcPr>
                <w:p w14:paraId="4C43BC28">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夜间</w:t>
                  </w:r>
                </w:p>
              </w:tc>
              <w:tc>
                <w:tcPr>
                  <w:tcW w:w="985" w:type="pct"/>
                  <w:vMerge w:val="continue"/>
                  <w:noWrap w:val="0"/>
                  <w:vAlign w:val="center"/>
                </w:tcPr>
                <w:p w14:paraId="4119C192">
                  <w:pPr>
                    <w:pStyle w:val="15"/>
                    <w:rPr>
                      <w:rFonts w:hint="default" w:ascii="Times New Roman" w:hAnsi="Times New Roman" w:eastAsia="宋体" w:cs="Times New Roman"/>
                      <w:color w:val="auto"/>
                      <w:highlight w:val="none"/>
                    </w:rPr>
                  </w:pPr>
                </w:p>
              </w:tc>
            </w:tr>
            <w:tr w14:paraId="5C533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restart"/>
                  <w:noWrap w:val="0"/>
                  <w:vAlign w:val="center"/>
                </w:tcPr>
                <w:p w14:paraId="6C52FB56">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大套子供水站</w:t>
                  </w:r>
                </w:p>
              </w:tc>
              <w:tc>
                <w:tcPr>
                  <w:tcW w:w="920" w:type="pct"/>
                  <w:noWrap w:val="0"/>
                  <w:vAlign w:val="center"/>
                </w:tcPr>
                <w:p w14:paraId="12669387">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厂界东</w:t>
                  </w:r>
                </w:p>
              </w:tc>
              <w:tc>
                <w:tcPr>
                  <w:tcW w:w="713" w:type="pct"/>
                  <w:noWrap w:val="0"/>
                  <w:vAlign w:val="center"/>
                </w:tcPr>
                <w:p w14:paraId="1C28523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46.8</w:t>
                  </w:r>
                </w:p>
              </w:tc>
              <w:tc>
                <w:tcPr>
                  <w:tcW w:w="713" w:type="pct"/>
                  <w:noWrap w:val="0"/>
                  <w:vAlign w:val="center"/>
                </w:tcPr>
                <w:p w14:paraId="5E595B8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42.0</w:t>
                  </w:r>
                </w:p>
              </w:tc>
              <w:tc>
                <w:tcPr>
                  <w:tcW w:w="557" w:type="pct"/>
                  <w:noWrap w:val="0"/>
                  <w:vAlign w:val="center"/>
                </w:tcPr>
                <w:p w14:paraId="6CB2D01D">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c>
                <w:tcPr>
                  <w:tcW w:w="520" w:type="pct"/>
                  <w:noWrap w:val="0"/>
                  <w:vAlign w:val="center"/>
                </w:tcPr>
                <w:p w14:paraId="7E4FB0D1">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c>
                <w:tcPr>
                  <w:tcW w:w="985" w:type="pct"/>
                  <w:noWrap w:val="0"/>
                  <w:vAlign w:val="center"/>
                </w:tcPr>
                <w:p w14:paraId="6EB3DBD0">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达标</w:t>
                  </w:r>
                </w:p>
              </w:tc>
            </w:tr>
            <w:tr w14:paraId="02AB1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noWrap w:val="0"/>
                  <w:vAlign w:val="center"/>
                </w:tcPr>
                <w:p w14:paraId="12702781">
                  <w:pPr>
                    <w:pStyle w:val="15"/>
                    <w:rPr>
                      <w:rFonts w:hint="default" w:ascii="Times New Roman" w:hAnsi="Times New Roman" w:eastAsia="宋体" w:cs="Times New Roman"/>
                      <w:color w:val="auto"/>
                      <w:highlight w:val="none"/>
                    </w:rPr>
                  </w:pPr>
                </w:p>
              </w:tc>
              <w:tc>
                <w:tcPr>
                  <w:tcW w:w="920" w:type="pct"/>
                  <w:noWrap w:val="0"/>
                  <w:vAlign w:val="center"/>
                </w:tcPr>
                <w:p w14:paraId="6DC0C0FF">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厂界南</w:t>
                  </w:r>
                </w:p>
              </w:tc>
              <w:tc>
                <w:tcPr>
                  <w:tcW w:w="713" w:type="pct"/>
                  <w:noWrap w:val="0"/>
                  <w:vAlign w:val="center"/>
                </w:tcPr>
                <w:p w14:paraId="78B9D3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49.0</w:t>
                  </w:r>
                </w:p>
              </w:tc>
              <w:tc>
                <w:tcPr>
                  <w:tcW w:w="713" w:type="pct"/>
                  <w:noWrap w:val="0"/>
                  <w:vAlign w:val="center"/>
                </w:tcPr>
                <w:p w14:paraId="6FDD03C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41.3</w:t>
                  </w:r>
                </w:p>
              </w:tc>
              <w:tc>
                <w:tcPr>
                  <w:tcW w:w="557" w:type="pct"/>
                  <w:noWrap w:val="0"/>
                  <w:vAlign w:val="center"/>
                </w:tcPr>
                <w:p w14:paraId="312D1425">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c>
                <w:tcPr>
                  <w:tcW w:w="520" w:type="pct"/>
                  <w:noWrap w:val="0"/>
                  <w:vAlign w:val="center"/>
                </w:tcPr>
                <w:p w14:paraId="6137E7D9">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c>
                <w:tcPr>
                  <w:tcW w:w="985" w:type="pct"/>
                  <w:noWrap w:val="0"/>
                  <w:vAlign w:val="center"/>
                </w:tcPr>
                <w:p w14:paraId="7A99E9C2">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达标</w:t>
                  </w:r>
                </w:p>
              </w:tc>
            </w:tr>
            <w:tr w14:paraId="54ED1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noWrap w:val="0"/>
                  <w:vAlign w:val="center"/>
                </w:tcPr>
                <w:p w14:paraId="1D466488">
                  <w:pPr>
                    <w:pStyle w:val="15"/>
                    <w:rPr>
                      <w:rFonts w:hint="default" w:ascii="Times New Roman" w:hAnsi="Times New Roman" w:eastAsia="宋体" w:cs="Times New Roman"/>
                      <w:color w:val="auto"/>
                      <w:highlight w:val="none"/>
                    </w:rPr>
                  </w:pPr>
                </w:p>
              </w:tc>
              <w:tc>
                <w:tcPr>
                  <w:tcW w:w="920" w:type="pct"/>
                  <w:noWrap w:val="0"/>
                  <w:vAlign w:val="center"/>
                </w:tcPr>
                <w:p w14:paraId="1C285C16">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厂界西</w:t>
                  </w:r>
                </w:p>
              </w:tc>
              <w:tc>
                <w:tcPr>
                  <w:tcW w:w="713" w:type="pct"/>
                  <w:noWrap w:val="0"/>
                  <w:vAlign w:val="center"/>
                </w:tcPr>
                <w:p w14:paraId="6847A0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47.1</w:t>
                  </w:r>
                </w:p>
              </w:tc>
              <w:tc>
                <w:tcPr>
                  <w:tcW w:w="713" w:type="pct"/>
                  <w:noWrap w:val="0"/>
                  <w:vAlign w:val="center"/>
                </w:tcPr>
                <w:p w14:paraId="4D57B33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42.4</w:t>
                  </w:r>
                </w:p>
              </w:tc>
              <w:tc>
                <w:tcPr>
                  <w:tcW w:w="557" w:type="pct"/>
                  <w:noWrap w:val="0"/>
                  <w:vAlign w:val="center"/>
                </w:tcPr>
                <w:p w14:paraId="0F6EA2CF">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c>
                <w:tcPr>
                  <w:tcW w:w="520" w:type="pct"/>
                  <w:noWrap w:val="0"/>
                  <w:vAlign w:val="center"/>
                </w:tcPr>
                <w:p w14:paraId="2C7464E5">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c>
                <w:tcPr>
                  <w:tcW w:w="985" w:type="pct"/>
                  <w:noWrap w:val="0"/>
                  <w:vAlign w:val="center"/>
                </w:tcPr>
                <w:p w14:paraId="6762514C">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达标</w:t>
                  </w:r>
                </w:p>
              </w:tc>
            </w:tr>
            <w:tr w14:paraId="5C2EF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noWrap w:val="0"/>
                  <w:vAlign w:val="center"/>
                </w:tcPr>
                <w:p w14:paraId="14088749">
                  <w:pPr>
                    <w:pStyle w:val="15"/>
                    <w:rPr>
                      <w:rFonts w:hint="default" w:ascii="Times New Roman" w:hAnsi="Times New Roman" w:eastAsia="宋体" w:cs="Times New Roman"/>
                      <w:color w:val="auto"/>
                      <w:highlight w:val="none"/>
                    </w:rPr>
                  </w:pPr>
                </w:p>
              </w:tc>
              <w:tc>
                <w:tcPr>
                  <w:tcW w:w="920" w:type="pct"/>
                  <w:noWrap w:val="0"/>
                  <w:vAlign w:val="center"/>
                </w:tcPr>
                <w:p w14:paraId="030C9E37">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厂界北</w:t>
                  </w:r>
                </w:p>
              </w:tc>
              <w:tc>
                <w:tcPr>
                  <w:tcW w:w="713" w:type="pct"/>
                  <w:noWrap w:val="0"/>
                  <w:vAlign w:val="center"/>
                </w:tcPr>
                <w:p w14:paraId="6E28C39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46.9</w:t>
                  </w:r>
                </w:p>
              </w:tc>
              <w:tc>
                <w:tcPr>
                  <w:tcW w:w="713" w:type="pct"/>
                  <w:noWrap w:val="0"/>
                  <w:vAlign w:val="center"/>
                </w:tcPr>
                <w:p w14:paraId="6B399B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39.9</w:t>
                  </w:r>
                </w:p>
              </w:tc>
              <w:tc>
                <w:tcPr>
                  <w:tcW w:w="557" w:type="pct"/>
                  <w:noWrap w:val="0"/>
                  <w:vAlign w:val="center"/>
                </w:tcPr>
                <w:p w14:paraId="6B22F4C1">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c>
                <w:tcPr>
                  <w:tcW w:w="520" w:type="pct"/>
                  <w:noWrap w:val="0"/>
                  <w:vAlign w:val="center"/>
                </w:tcPr>
                <w:p w14:paraId="5999CBBB">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c>
                <w:tcPr>
                  <w:tcW w:w="985" w:type="pct"/>
                  <w:noWrap w:val="0"/>
                  <w:vAlign w:val="center"/>
                </w:tcPr>
                <w:p w14:paraId="58CC600D">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达标</w:t>
                  </w:r>
                </w:p>
              </w:tc>
            </w:tr>
            <w:tr w14:paraId="01BEA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noWrap w:val="0"/>
                  <w:vAlign w:val="center"/>
                </w:tcPr>
                <w:p w14:paraId="28953940">
                  <w:pPr>
                    <w:pStyle w:val="15"/>
                    <w:rPr>
                      <w:rFonts w:hint="default" w:ascii="Times New Roman" w:hAnsi="Times New Roman" w:eastAsia="宋体" w:cs="Times New Roman"/>
                      <w:color w:val="auto"/>
                      <w:highlight w:val="none"/>
                    </w:rPr>
                  </w:pPr>
                </w:p>
              </w:tc>
              <w:tc>
                <w:tcPr>
                  <w:tcW w:w="920" w:type="pct"/>
                  <w:noWrap w:val="0"/>
                  <w:vAlign w:val="center"/>
                </w:tcPr>
                <w:p w14:paraId="487D00A4">
                  <w:pPr>
                    <w:pStyle w:val="15"/>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南侧住宅</w:t>
                  </w:r>
                </w:p>
              </w:tc>
              <w:tc>
                <w:tcPr>
                  <w:tcW w:w="713" w:type="pct"/>
                  <w:noWrap w:val="0"/>
                  <w:vAlign w:val="center"/>
                </w:tcPr>
                <w:p w14:paraId="6EB87F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47.0</w:t>
                  </w:r>
                </w:p>
              </w:tc>
              <w:tc>
                <w:tcPr>
                  <w:tcW w:w="713" w:type="pct"/>
                  <w:noWrap w:val="0"/>
                  <w:vAlign w:val="center"/>
                </w:tcPr>
                <w:p w14:paraId="778CE59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41.4</w:t>
                  </w:r>
                </w:p>
              </w:tc>
              <w:tc>
                <w:tcPr>
                  <w:tcW w:w="557" w:type="pct"/>
                  <w:noWrap w:val="0"/>
                  <w:vAlign w:val="center"/>
                </w:tcPr>
                <w:p w14:paraId="78988A12">
                  <w:pPr>
                    <w:pStyle w:val="15"/>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rPr>
                    <w:t>55</w:t>
                  </w:r>
                </w:p>
              </w:tc>
              <w:tc>
                <w:tcPr>
                  <w:tcW w:w="520" w:type="pct"/>
                  <w:noWrap w:val="0"/>
                  <w:vAlign w:val="center"/>
                </w:tcPr>
                <w:p w14:paraId="0DBFB50E">
                  <w:pPr>
                    <w:pStyle w:val="15"/>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rPr>
                    <w:t>45</w:t>
                  </w:r>
                </w:p>
              </w:tc>
              <w:tc>
                <w:tcPr>
                  <w:tcW w:w="985" w:type="pct"/>
                  <w:noWrap w:val="0"/>
                  <w:vAlign w:val="center"/>
                </w:tcPr>
                <w:p w14:paraId="1A5A257E">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达标</w:t>
                  </w:r>
                </w:p>
              </w:tc>
            </w:tr>
            <w:tr w14:paraId="4AFE4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Merge w:val="continue"/>
                  <w:noWrap w:val="0"/>
                  <w:vAlign w:val="center"/>
                </w:tcPr>
                <w:p w14:paraId="6FF00E34">
                  <w:pPr>
                    <w:pStyle w:val="15"/>
                    <w:rPr>
                      <w:rFonts w:hint="default" w:ascii="Times New Roman" w:hAnsi="Times New Roman" w:eastAsia="宋体" w:cs="Times New Roman"/>
                      <w:color w:val="auto"/>
                      <w:highlight w:val="none"/>
                    </w:rPr>
                  </w:pPr>
                </w:p>
              </w:tc>
              <w:tc>
                <w:tcPr>
                  <w:tcW w:w="920" w:type="pct"/>
                  <w:noWrap w:val="0"/>
                  <w:vAlign w:val="center"/>
                </w:tcPr>
                <w:p w14:paraId="070C57C5">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东</w:t>
                  </w:r>
                  <w:r>
                    <w:rPr>
                      <w:rFonts w:hint="default" w:ascii="Times New Roman" w:hAnsi="Times New Roman" w:eastAsia="宋体" w:cs="Times New Roman"/>
                      <w:color w:val="auto"/>
                      <w:highlight w:val="none"/>
                    </w:rPr>
                    <w:t>侧住宅</w:t>
                  </w:r>
                </w:p>
              </w:tc>
              <w:tc>
                <w:tcPr>
                  <w:tcW w:w="713" w:type="pct"/>
                  <w:noWrap w:val="0"/>
                  <w:vAlign w:val="center"/>
                </w:tcPr>
                <w:p w14:paraId="33755E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46.6</w:t>
                  </w:r>
                </w:p>
              </w:tc>
              <w:tc>
                <w:tcPr>
                  <w:tcW w:w="713" w:type="pct"/>
                  <w:noWrap w:val="0"/>
                  <w:vAlign w:val="center"/>
                </w:tcPr>
                <w:p w14:paraId="30B26E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宋体" w:cs="Times New Roman"/>
                      <w:b w:val="0"/>
                      <w:bCs w:val="0"/>
                      <w:color w:val="auto"/>
                      <w:highlight w:val="none"/>
                      <w:lang w:val="en-US" w:eastAsia="zh-CN"/>
                    </w:rPr>
                    <w:t>40.4</w:t>
                  </w:r>
                </w:p>
              </w:tc>
              <w:tc>
                <w:tcPr>
                  <w:tcW w:w="557" w:type="pct"/>
                  <w:noWrap w:val="0"/>
                  <w:vAlign w:val="center"/>
                </w:tcPr>
                <w:p w14:paraId="3B546767">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c>
                <w:tcPr>
                  <w:tcW w:w="520" w:type="pct"/>
                  <w:noWrap w:val="0"/>
                  <w:vAlign w:val="center"/>
                </w:tcPr>
                <w:p w14:paraId="5F50DFCF">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c>
                <w:tcPr>
                  <w:tcW w:w="985" w:type="pct"/>
                  <w:noWrap w:val="0"/>
                  <w:vAlign w:val="center"/>
                </w:tcPr>
                <w:p w14:paraId="45D86307">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达标</w:t>
                  </w:r>
                </w:p>
              </w:tc>
            </w:tr>
          </w:tbl>
          <w:p w14:paraId="2C57F336">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根据监测结果可知，项目</w:t>
            </w:r>
            <w:r>
              <w:rPr>
                <w:rFonts w:hint="default" w:ascii="Times New Roman" w:hAnsi="Times New Roman" w:eastAsia="宋体" w:cs="Times New Roman"/>
                <w:color w:val="auto"/>
                <w:kern w:val="0"/>
                <w:sz w:val="24"/>
                <w:highlight w:val="none"/>
                <w:lang w:val="en-US" w:eastAsia="zh-CN"/>
              </w:rPr>
              <w:t>大套子供水站</w:t>
            </w:r>
            <w:r>
              <w:rPr>
                <w:rFonts w:hint="default" w:ascii="Times New Roman" w:hAnsi="Times New Roman" w:eastAsia="宋体" w:cs="Times New Roman"/>
                <w:color w:val="auto"/>
                <w:kern w:val="0"/>
                <w:sz w:val="24"/>
                <w:highlight w:val="none"/>
              </w:rPr>
              <w:t>所在区域及敏感目标噪声值均能满足《声环境质量标准》（GB3096-2008）中1类标准的要求，表明该区域的声环境质量良好。</w:t>
            </w:r>
          </w:p>
          <w:p w14:paraId="3F206949">
            <w:pPr>
              <w:spacing w:line="360" w:lineRule="auto"/>
              <w:ind w:firstLine="482" w:firstLineChars="200"/>
              <w:rPr>
                <w:rFonts w:hint="default" w:ascii="Times New Roman" w:hAnsi="Times New Roman" w:eastAsia="宋体" w:cs="Times New Roman"/>
                <w:b/>
                <w:color w:val="auto"/>
                <w:sz w:val="24"/>
                <w:szCs w:val="20"/>
                <w:highlight w:val="none"/>
                <w:lang w:val="en-US" w:eastAsia="zh-CN"/>
              </w:rPr>
            </w:pPr>
            <w:r>
              <w:rPr>
                <w:rFonts w:hint="default" w:ascii="Times New Roman" w:hAnsi="Times New Roman" w:eastAsia="宋体" w:cs="Times New Roman"/>
                <w:b/>
                <w:color w:val="auto"/>
                <w:sz w:val="24"/>
                <w:szCs w:val="20"/>
                <w:highlight w:val="none"/>
              </w:rPr>
              <w:t>3.地下水</w:t>
            </w:r>
            <w:r>
              <w:rPr>
                <w:rFonts w:hint="default" w:ascii="Times New Roman" w:hAnsi="Times New Roman" w:eastAsia="宋体" w:cs="Times New Roman"/>
                <w:b/>
                <w:color w:val="auto"/>
                <w:sz w:val="24"/>
                <w:szCs w:val="20"/>
                <w:highlight w:val="none"/>
                <w:lang w:eastAsia="zh-CN"/>
              </w:rPr>
              <w:t>、</w:t>
            </w:r>
            <w:r>
              <w:rPr>
                <w:rFonts w:hint="default" w:ascii="Times New Roman" w:hAnsi="Times New Roman" w:eastAsia="宋体" w:cs="Times New Roman"/>
                <w:b/>
                <w:color w:val="auto"/>
                <w:sz w:val="24"/>
                <w:szCs w:val="20"/>
                <w:highlight w:val="none"/>
                <w:lang w:val="en-US" w:eastAsia="zh-CN"/>
              </w:rPr>
              <w:t>土壤</w:t>
            </w:r>
          </w:p>
          <w:p w14:paraId="34090694">
            <w:pPr>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参考《环境影响评价技术导则地下水环境》</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HJ610-2016</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规定，对照导则附录A，本项目属于</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143、自来水生产和供应工程</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中的</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全部</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做报告表</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属于项目类别中的</w:t>
            </w:r>
            <w:r>
              <w:rPr>
                <w:rFonts w:hint="eastAsia" w:cs="Times New Roman"/>
                <w:color w:val="auto"/>
                <w:sz w:val="24"/>
                <w:szCs w:val="20"/>
                <w:highlight w:val="none"/>
                <w:lang w:eastAsia="zh-CN"/>
              </w:rPr>
              <w:t>“</w:t>
            </w:r>
            <w:r>
              <w:rPr>
                <w:rFonts w:hint="eastAsia" w:ascii="Times New Roman" w:hAnsi="Times New Roman" w:eastAsia="宋体" w:cs="Times New Roman"/>
                <w:color w:val="auto"/>
                <w:sz w:val="24"/>
                <w:szCs w:val="20"/>
                <w:highlight w:val="none"/>
                <w:lang w:eastAsia="zh-CN"/>
              </w:rPr>
              <w:t>Ⅳ类</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。可不开展地下水环境影响评价。参考《环境影响评价技术导则土壤环境</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试行</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HJ964-2018</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规定，对照导则附录A，本项目属于</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电力热力燃气及水生产和供应业</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中的</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其他</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，属于项目类别中的</w:t>
            </w:r>
            <w:r>
              <w:rPr>
                <w:rFonts w:hint="eastAsia" w:cs="Times New Roman"/>
                <w:color w:val="auto"/>
                <w:sz w:val="24"/>
                <w:szCs w:val="20"/>
                <w:highlight w:val="none"/>
                <w:lang w:eastAsia="zh-CN"/>
              </w:rPr>
              <w:t>“</w:t>
            </w:r>
            <w:r>
              <w:rPr>
                <w:rFonts w:hint="eastAsia" w:ascii="Times New Roman" w:hAnsi="Times New Roman" w:eastAsia="宋体" w:cs="Times New Roman"/>
                <w:color w:val="auto"/>
                <w:sz w:val="24"/>
                <w:szCs w:val="20"/>
                <w:highlight w:val="none"/>
                <w:lang w:eastAsia="zh-CN"/>
              </w:rPr>
              <w:t>Ⅳ类</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。可不开展土壤环境影响评价。</w:t>
            </w:r>
          </w:p>
          <w:p w14:paraId="4FD495DB">
            <w:pPr>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根据《建设项目环境影响报告表编制技术指南（污染影响类）</w:t>
            </w:r>
            <w:r>
              <w:rPr>
                <w:rFonts w:hint="eastAsia" w:cs="Times New Roman"/>
                <w:color w:val="auto"/>
                <w:sz w:val="24"/>
                <w:szCs w:val="20"/>
                <w:highlight w:val="none"/>
                <w:lang w:eastAsia="zh-CN"/>
              </w:rPr>
              <w:t>（试行）》</w:t>
            </w:r>
            <w:r>
              <w:rPr>
                <w:rFonts w:hint="default" w:ascii="Times New Roman" w:hAnsi="Times New Roman" w:eastAsia="宋体" w:cs="Times New Roman"/>
                <w:color w:val="auto"/>
                <w:sz w:val="24"/>
                <w:szCs w:val="20"/>
                <w:highlight w:val="none"/>
              </w:rPr>
              <w:t>，地下水、土壤环境原则上不开展环境质量现状调查。建设项目存在土壤、地下水污染途径的，应结合污染源、保护目标分布情况开展现状调查以留作背景值，以确保项目的可持续发展。本项目废水不外排，</w:t>
            </w:r>
            <w:r>
              <w:rPr>
                <w:rFonts w:hint="eastAsia" w:cs="Times New Roman"/>
                <w:color w:val="auto"/>
                <w:sz w:val="24"/>
                <w:szCs w:val="20"/>
                <w:highlight w:val="none"/>
                <w:lang w:eastAsia="zh-CN"/>
              </w:rPr>
              <w:t>所有</w:t>
            </w:r>
            <w:r>
              <w:rPr>
                <w:rFonts w:hint="default" w:ascii="Times New Roman" w:hAnsi="Times New Roman" w:eastAsia="宋体" w:cs="Times New Roman"/>
                <w:color w:val="auto"/>
                <w:sz w:val="24"/>
                <w:szCs w:val="20"/>
                <w:highlight w:val="none"/>
              </w:rPr>
              <w:t>固体废物</w:t>
            </w:r>
            <w:r>
              <w:rPr>
                <w:rFonts w:hint="eastAsia" w:cs="Times New Roman"/>
                <w:color w:val="auto"/>
                <w:sz w:val="24"/>
                <w:szCs w:val="20"/>
                <w:highlight w:val="none"/>
                <w:lang w:eastAsia="zh-CN"/>
              </w:rPr>
              <w:t>都</w:t>
            </w:r>
            <w:r>
              <w:rPr>
                <w:rFonts w:hint="default" w:ascii="Times New Roman" w:hAnsi="Times New Roman" w:eastAsia="宋体" w:cs="Times New Roman"/>
                <w:color w:val="auto"/>
                <w:sz w:val="24"/>
                <w:szCs w:val="20"/>
                <w:highlight w:val="none"/>
              </w:rPr>
              <w:t>得到</w:t>
            </w:r>
            <w:r>
              <w:rPr>
                <w:rFonts w:hint="eastAsia" w:cs="Times New Roman"/>
                <w:color w:val="auto"/>
                <w:sz w:val="24"/>
                <w:szCs w:val="20"/>
                <w:highlight w:val="none"/>
                <w:lang w:eastAsia="zh-CN"/>
              </w:rPr>
              <w:t>了</w:t>
            </w:r>
            <w:r>
              <w:rPr>
                <w:rFonts w:hint="default" w:ascii="Times New Roman" w:hAnsi="Times New Roman" w:eastAsia="宋体" w:cs="Times New Roman"/>
                <w:color w:val="auto"/>
                <w:sz w:val="24"/>
                <w:szCs w:val="20"/>
                <w:highlight w:val="none"/>
              </w:rPr>
              <w:t>合理有效处置。本项目不存在土壤、地下水环境污染途径，不开展地下水、土壤环境质量现状监测。</w:t>
            </w:r>
          </w:p>
          <w:p w14:paraId="0041282D">
            <w:pPr>
              <w:spacing w:line="360" w:lineRule="auto"/>
              <w:ind w:firstLine="420" w:firstLineChars="200"/>
              <w:rPr>
                <w:rFonts w:hint="default" w:ascii="Times New Roman" w:hAnsi="Times New Roman" w:eastAsia="宋体" w:cs="Times New Roman"/>
                <w:color w:val="auto"/>
                <w:highlight w:val="none"/>
              </w:rPr>
            </w:pPr>
          </w:p>
        </w:tc>
      </w:tr>
      <w:tr w14:paraId="356C9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675" w:type="dxa"/>
            <w:noWrap w:val="0"/>
            <w:vAlign w:val="center"/>
          </w:tcPr>
          <w:p w14:paraId="7B6C4574">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环境</w:t>
            </w:r>
          </w:p>
          <w:p w14:paraId="58A9918B">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保护</w:t>
            </w:r>
          </w:p>
          <w:p w14:paraId="7F11C3C1">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目标</w:t>
            </w:r>
          </w:p>
        </w:tc>
        <w:tc>
          <w:tcPr>
            <w:tcW w:w="8386" w:type="dxa"/>
            <w:noWrap w:val="0"/>
            <w:vAlign w:val="center"/>
          </w:tcPr>
          <w:p w14:paraId="390CF5BF">
            <w:pPr>
              <w:spacing w:line="360" w:lineRule="auto"/>
              <w:ind w:firstLine="480" w:firstLineChars="200"/>
              <w:rPr>
                <w:rFonts w:hint="default" w:ascii="Times New Roman" w:hAnsi="Times New Roman" w:eastAsia="宋体" w:cs="Times New Roman"/>
                <w:bCs/>
                <w:color w:val="auto"/>
                <w:sz w:val="24"/>
                <w:szCs w:val="22"/>
                <w:highlight w:val="none"/>
              </w:rPr>
            </w:pPr>
          </w:p>
          <w:p w14:paraId="34B72222">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Cs/>
                <w:color w:val="auto"/>
                <w:sz w:val="24"/>
                <w:szCs w:val="22"/>
                <w:highlight w:val="none"/>
              </w:rPr>
              <w:t>本项目共建设</w:t>
            </w:r>
            <w:r>
              <w:rPr>
                <w:rFonts w:hint="default" w:ascii="Times New Roman" w:hAnsi="Times New Roman" w:eastAsia="宋体" w:cs="Times New Roman"/>
                <w:bCs/>
                <w:color w:val="auto"/>
                <w:sz w:val="24"/>
                <w:szCs w:val="22"/>
                <w:highlight w:val="none"/>
                <w:lang w:eastAsia="zh-CN"/>
              </w:rPr>
              <w:t>3座供水站</w:t>
            </w:r>
            <w:r>
              <w:rPr>
                <w:rFonts w:hint="default" w:ascii="Times New Roman" w:hAnsi="Times New Roman" w:eastAsia="宋体" w:cs="Times New Roman"/>
                <w:bCs/>
                <w:color w:val="auto"/>
                <w:sz w:val="24"/>
                <w:szCs w:val="22"/>
                <w:highlight w:val="none"/>
              </w:rPr>
              <w:t>，分别位于</w:t>
            </w:r>
            <w:r>
              <w:rPr>
                <w:rFonts w:hint="default" w:ascii="Times New Roman" w:hAnsi="Times New Roman" w:eastAsia="宋体" w:cs="Times New Roman"/>
                <w:bCs/>
                <w:color w:val="auto"/>
                <w:sz w:val="24"/>
                <w:szCs w:val="22"/>
                <w:highlight w:val="none"/>
                <w:lang w:eastAsia="zh-CN"/>
              </w:rPr>
              <w:t>鄂尔多斯市杭锦旗呼和木独镇大套子村、伊和乌素苏木锡尼其日格嘎查、伊和乌素苏木巴音乌素嘎查</w:t>
            </w:r>
            <w:r>
              <w:rPr>
                <w:rFonts w:hint="default" w:ascii="Times New Roman" w:hAnsi="Times New Roman" w:eastAsia="宋体" w:cs="Times New Roman"/>
                <w:bCs/>
                <w:color w:val="auto"/>
                <w:sz w:val="24"/>
                <w:szCs w:val="22"/>
                <w:highlight w:val="none"/>
              </w:rPr>
              <w:t>。</w:t>
            </w:r>
            <w:r>
              <w:rPr>
                <w:rFonts w:hint="default" w:ascii="Times New Roman" w:hAnsi="Times New Roman" w:eastAsia="宋体" w:cs="Times New Roman"/>
                <w:color w:val="auto"/>
                <w:sz w:val="24"/>
                <w:szCs w:val="22"/>
                <w:highlight w:val="none"/>
              </w:rPr>
              <w:t>现场调查表明，各站点建设区域内没有珍稀动植物资源、自然保护区、重点文物等重点保护目标。</w:t>
            </w:r>
            <w:r>
              <w:rPr>
                <w:rFonts w:hint="default" w:ascii="Times New Roman" w:hAnsi="Times New Roman" w:eastAsia="宋体" w:cs="Times New Roman"/>
                <w:bCs/>
                <w:color w:val="auto"/>
                <w:sz w:val="24"/>
                <w:highlight w:val="none"/>
              </w:rPr>
              <w:t>本项目环境保护目标见表3-</w:t>
            </w:r>
            <w:r>
              <w:rPr>
                <w:rFonts w:hint="default" w:ascii="Times New Roman" w:hAnsi="Times New Roman" w:eastAsia="宋体" w:cs="Times New Roman"/>
                <w:bCs/>
                <w:color w:val="auto"/>
                <w:sz w:val="24"/>
                <w:highlight w:val="none"/>
                <w:lang w:val="en-US" w:eastAsia="zh-CN"/>
              </w:rPr>
              <w:t>2</w:t>
            </w:r>
            <w:r>
              <w:rPr>
                <w:rFonts w:hint="default" w:ascii="Times New Roman" w:hAnsi="Times New Roman" w:eastAsia="宋体" w:cs="Times New Roman"/>
                <w:bCs/>
                <w:color w:val="auto"/>
                <w:sz w:val="24"/>
                <w:highlight w:val="none"/>
              </w:rPr>
              <w:t>，环境保护目标图见附图4。</w:t>
            </w:r>
          </w:p>
          <w:p w14:paraId="3055C40F">
            <w:pPr>
              <w:tabs>
                <w:tab w:val="left" w:pos="0"/>
              </w:tabs>
              <w:adjustRightInd w:val="0"/>
              <w:spacing w:after="120" w:line="312" w:lineRule="atLeast"/>
              <w:ind w:left="420" w:leftChars="200" w:firstLine="1928" w:firstLineChars="800"/>
              <w:textAlignment w:val="baseline"/>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表3-</w:t>
            </w:r>
            <w:r>
              <w:rPr>
                <w:rFonts w:hint="default" w:ascii="Times New Roman" w:hAnsi="Times New Roman" w:eastAsia="宋体" w:cs="Times New Roman"/>
                <w:b/>
                <w:bCs/>
                <w:color w:val="auto"/>
                <w:kern w:val="0"/>
                <w:sz w:val="24"/>
                <w:highlight w:val="none"/>
                <w:lang w:val="en-US" w:eastAsia="zh-CN"/>
              </w:rPr>
              <w:t>2</w:t>
            </w:r>
            <w:r>
              <w:rPr>
                <w:rFonts w:hint="default" w:ascii="Times New Roman" w:hAnsi="Times New Roman" w:eastAsia="宋体" w:cs="Times New Roman"/>
                <w:b/>
                <w:bCs/>
                <w:color w:val="auto"/>
                <w:kern w:val="0"/>
                <w:sz w:val="24"/>
                <w:highlight w:val="none"/>
              </w:rPr>
              <w:t xml:space="preserve"> 环境保护对象及保护目标一览表</w:t>
            </w:r>
          </w:p>
          <w:tbl>
            <w:tblPr>
              <w:tblStyle w:val="8"/>
              <w:tblW w:w="8222" w:type="dxa"/>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28" w:type="dxa"/>
                <w:bottom w:w="0" w:type="dxa"/>
                <w:right w:w="28" w:type="dxa"/>
              </w:tblCellMar>
            </w:tblPr>
            <w:tblGrid>
              <w:gridCol w:w="740"/>
              <w:gridCol w:w="1559"/>
              <w:gridCol w:w="1346"/>
              <w:gridCol w:w="700"/>
              <w:gridCol w:w="1138"/>
              <w:gridCol w:w="700"/>
              <w:gridCol w:w="2039"/>
            </w:tblGrid>
            <w:tr w14:paraId="5A0A722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28" w:type="dxa"/>
                  <w:bottom w:w="0" w:type="dxa"/>
                  <w:right w:w="28" w:type="dxa"/>
                </w:tblCellMar>
              </w:tblPrEx>
              <w:trPr>
                <w:trHeight w:val="454" w:hRule="atLeast"/>
              </w:trPr>
              <w:tc>
                <w:tcPr>
                  <w:tcW w:w="740" w:type="dxa"/>
                  <w:vMerge w:val="restart"/>
                  <w:tcBorders>
                    <w:bottom w:val="single" w:color="auto" w:sz="4" w:space="0"/>
                    <w:right w:val="single" w:color="auto" w:sz="4" w:space="0"/>
                  </w:tcBorders>
                  <w:noWrap w:val="0"/>
                  <w:vAlign w:val="center"/>
                </w:tcPr>
                <w:p w14:paraId="39301F74">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环境要素</w:t>
                  </w:r>
                </w:p>
              </w:tc>
              <w:tc>
                <w:tcPr>
                  <w:tcW w:w="1559" w:type="dxa"/>
                  <w:vMerge w:val="restart"/>
                  <w:tcBorders>
                    <w:left w:val="nil"/>
                    <w:right w:val="single" w:color="auto" w:sz="4" w:space="0"/>
                  </w:tcBorders>
                  <w:noWrap w:val="0"/>
                  <w:vAlign w:val="center"/>
                </w:tcPr>
                <w:p w14:paraId="3D4FD5BE">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站点</w:t>
                  </w:r>
                </w:p>
              </w:tc>
              <w:tc>
                <w:tcPr>
                  <w:tcW w:w="1346" w:type="dxa"/>
                  <w:vMerge w:val="restart"/>
                  <w:tcBorders>
                    <w:left w:val="nil"/>
                    <w:right w:val="single" w:color="auto" w:sz="4" w:space="0"/>
                  </w:tcBorders>
                  <w:noWrap w:val="0"/>
                  <w:vAlign w:val="center"/>
                </w:tcPr>
                <w:p w14:paraId="3070573A">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保护目标</w:t>
                  </w:r>
                </w:p>
              </w:tc>
              <w:tc>
                <w:tcPr>
                  <w:tcW w:w="1838" w:type="dxa"/>
                  <w:gridSpan w:val="2"/>
                  <w:tcBorders>
                    <w:left w:val="nil"/>
                    <w:bottom w:val="single" w:color="auto" w:sz="4" w:space="0"/>
                    <w:right w:val="single" w:color="auto" w:sz="4" w:space="0"/>
                  </w:tcBorders>
                  <w:noWrap w:val="0"/>
                  <w:vAlign w:val="center"/>
                </w:tcPr>
                <w:p w14:paraId="58E439EE">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相对厂址</w:t>
                  </w:r>
                </w:p>
              </w:tc>
              <w:tc>
                <w:tcPr>
                  <w:tcW w:w="700" w:type="dxa"/>
                  <w:vMerge w:val="restart"/>
                  <w:tcBorders>
                    <w:left w:val="single" w:color="auto" w:sz="4" w:space="0"/>
                    <w:bottom w:val="single" w:color="auto" w:sz="4" w:space="0"/>
                    <w:right w:val="single" w:color="auto" w:sz="4" w:space="0"/>
                  </w:tcBorders>
                  <w:noWrap w:val="0"/>
                  <w:vAlign w:val="center"/>
                </w:tcPr>
                <w:p w14:paraId="20AACB2E">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人数</w:t>
                  </w:r>
                </w:p>
              </w:tc>
              <w:tc>
                <w:tcPr>
                  <w:tcW w:w="2039" w:type="dxa"/>
                  <w:vMerge w:val="restart"/>
                  <w:tcBorders>
                    <w:left w:val="single" w:color="auto" w:sz="4" w:space="0"/>
                    <w:bottom w:val="single" w:color="auto" w:sz="4" w:space="0"/>
                  </w:tcBorders>
                  <w:noWrap w:val="0"/>
                  <w:vAlign w:val="center"/>
                </w:tcPr>
                <w:p w14:paraId="77DFAF2D">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保护级别</w:t>
                  </w:r>
                </w:p>
              </w:tc>
            </w:tr>
            <w:tr w14:paraId="6E0A021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28" w:type="dxa"/>
                  <w:bottom w:w="0" w:type="dxa"/>
                  <w:right w:w="28" w:type="dxa"/>
                </w:tblCellMar>
              </w:tblPrEx>
              <w:trPr>
                <w:trHeight w:val="454" w:hRule="atLeast"/>
              </w:trPr>
              <w:tc>
                <w:tcPr>
                  <w:tcW w:w="740" w:type="dxa"/>
                  <w:vMerge w:val="continue"/>
                  <w:tcBorders>
                    <w:top w:val="single" w:color="auto" w:sz="4" w:space="0"/>
                    <w:bottom w:val="single" w:color="auto" w:sz="4" w:space="0"/>
                    <w:right w:val="single" w:color="auto" w:sz="4" w:space="0"/>
                  </w:tcBorders>
                  <w:noWrap w:val="0"/>
                  <w:vAlign w:val="center"/>
                </w:tcPr>
                <w:p w14:paraId="2E1F3C13">
                  <w:pPr>
                    <w:pStyle w:val="15"/>
                    <w:rPr>
                      <w:rFonts w:hint="default" w:ascii="Times New Roman" w:hAnsi="Times New Roman" w:eastAsia="宋体" w:cs="Times New Roman"/>
                      <w:b/>
                      <w:bCs/>
                      <w:color w:val="auto"/>
                      <w:highlight w:val="none"/>
                    </w:rPr>
                  </w:pPr>
                </w:p>
              </w:tc>
              <w:tc>
                <w:tcPr>
                  <w:tcW w:w="1559" w:type="dxa"/>
                  <w:vMerge w:val="continue"/>
                  <w:tcBorders>
                    <w:left w:val="nil"/>
                    <w:bottom w:val="single" w:color="auto" w:sz="4" w:space="0"/>
                    <w:right w:val="single" w:color="auto" w:sz="4" w:space="0"/>
                  </w:tcBorders>
                  <w:noWrap w:val="0"/>
                  <w:vAlign w:val="center"/>
                </w:tcPr>
                <w:p w14:paraId="7C57DE40">
                  <w:pPr>
                    <w:pStyle w:val="15"/>
                    <w:rPr>
                      <w:rFonts w:hint="default" w:ascii="Times New Roman" w:hAnsi="Times New Roman" w:eastAsia="宋体" w:cs="Times New Roman"/>
                      <w:b/>
                      <w:bCs/>
                      <w:color w:val="auto"/>
                      <w:highlight w:val="none"/>
                    </w:rPr>
                  </w:pPr>
                </w:p>
              </w:tc>
              <w:tc>
                <w:tcPr>
                  <w:tcW w:w="1346" w:type="dxa"/>
                  <w:vMerge w:val="continue"/>
                  <w:tcBorders>
                    <w:left w:val="nil"/>
                    <w:bottom w:val="single" w:color="auto" w:sz="4" w:space="0"/>
                    <w:right w:val="single" w:color="auto" w:sz="4" w:space="0"/>
                  </w:tcBorders>
                  <w:noWrap w:val="0"/>
                  <w:vAlign w:val="center"/>
                </w:tcPr>
                <w:p w14:paraId="6D2CA5D0">
                  <w:pPr>
                    <w:pStyle w:val="15"/>
                    <w:rPr>
                      <w:rFonts w:hint="default" w:ascii="Times New Roman" w:hAnsi="Times New Roman" w:eastAsia="宋体" w:cs="Times New Roman"/>
                      <w:b/>
                      <w:bCs/>
                      <w:color w:val="auto"/>
                      <w:highlight w:val="none"/>
                    </w:rPr>
                  </w:pPr>
                </w:p>
              </w:tc>
              <w:tc>
                <w:tcPr>
                  <w:tcW w:w="700" w:type="dxa"/>
                  <w:tcBorders>
                    <w:top w:val="nil"/>
                    <w:left w:val="nil"/>
                    <w:bottom w:val="single" w:color="auto" w:sz="4" w:space="0"/>
                    <w:right w:val="single" w:color="auto" w:sz="4" w:space="0"/>
                  </w:tcBorders>
                  <w:noWrap w:val="0"/>
                  <w:vAlign w:val="center"/>
                </w:tcPr>
                <w:p w14:paraId="3673A9E2">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方位</w:t>
                  </w:r>
                </w:p>
              </w:tc>
              <w:tc>
                <w:tcPr>
                  <w:tcW w:w="1138" w:type="dxa"/>
                  <w:tcBorders>
                    <w:top w:val="nil"/>
                    <w:left w:val="nil"/>
                    <w:bottom w:val="single" w:color="auto" w:sz="4" w:space="0"/>
                    <w:right w:val="single" w:color="auto" w:sz="4" w:space="0"/>
                  </w:tcBorders>
                  <w:noWrap w:val="0"/>
                  <w:vAlign w:val="center"/>
                </w:tcPr>
                <w:p w14:paraId="44E809F4">
                  <w:pPr>
                    <w:pStyle w:val="15"/>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距离（</w:t>
                  </w:r>
                  <w:r>
                    <w:rPr>
                      <w:rFonts w:hint="eastAsia" w:cs="Times New Roman"/>
                      <w:b/>
                      <w:bCs/>
                      <w:color w:val="auto"/>
                      <w:highlight w:val="none"/>
                      <w:lang w:eastAsia="zh-CN"/>
                    </w:rPr>
                    <w:t>m</w:t>
                  </w:r>
                  <w:r>
                    <w:rPr>
                      <w:rFonts w:hint="default" w:ascii="Times New Roman" w:hAnsi="Times New Roman" w:eastAsia="宋体" w:cs="Times New Roman"/>
                      <w:b/>
                      <w:bCs/>
                      <w:color w:val="auto"/>
                      <w:highlight w:val="none"/>
                    </w:rPr>
                    <w:t>）</w:t>
                  </w: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13B62F78">
                  <w:pPr>
                    <w:pStyle w:val="15"/>
                    <w:rPr>
                      <w:rFonts w:hint="default" w:ascii="Times New Roman" w:hAnsi="Times New Roman" w:eastAsia="宋体" w:cs="Times New Roman"/>
                      <w:color w:val="auto"/>
                      <w:highlight w:val="none"/>
                    </w:rPr>
                  </w:pPr>
                </w:p>
              </w:tc>
              <w:tc>
                <w:tcPr>
                  <w:tcW w:w="2039" w:type="dxa"/>
                  <w:vMerge w:val="continue"/>
                  <w:tcBorders>
                    <w:top w:val="single" w:color="auto" w:sz="4" w:space="0"/>
                    <w:left w:val="single" w:color="auto" w:sz="4" w:space="0"/>
                    <w:bottom w:val="single" w:color="auto" w:sz="4" w:space="0"/>
                  </w:tcBorders>
                  <w:noWrap w:val="0"/>
                  <w:vAlign w:val="center"/>
                </w:tcPr>
                <w:p w14:paraId="761494AE">
                  <w:pPr>
                    <w:pStyle w:val="15"/>
                    <w:rPr>
                      <w:rFonts w:hint="default" w:ascii="Times New Roman" w:hAnsi="Times New Roman" w:eastAsia="宋体" w:cs="Times New Roman"/>
                      <w:color w:val="auto"/>
                      <w:highlight w:val="none"/>
                    </w:rPr>
                  </w:pPr>
                </w:p>
              </w:tc>
            </w:tr>
            <w:tr w14:paraId="2106988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28" w:type="dxa"/>
                  <w:bottom w:w="0" w:type="dxa"/>
                  <w:right w:w="28" w:type="dxa"/>
                </w:tblCellMar>
              </w:tblPrEx>
              <w:trPr>
                <w:trHeight w:val="454" w:hRule="atLeast"/>
              </w:trPr>
              <w:tc>
                <w:tcPr>
                  <w:tcW w:w="740" w:type="dxa"/>
                  <w:tcBorders>
                    <w:top w:val="nil"/>
                    <w:bottom w:val="single" w:color="auto" w:sz="4" w:space="0"/>
                    <w:right w:val="single" w:color="auto" w:sz="4" w:space="0"/>
                  </w:tcBorders>
                  <w:noWrap w:val="0"/>
                  <w:vAlign w:val="center"/>
                </w:tcPr>
                <w:p w14:paraId="1C945278">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环境空气</w:t>
                  </w:r>
                </w:p>
              </w:tc>
              <w:tc>
                <w:tcPr>
                  <w:tcW w:w="1559" w:type="dxa"/>
                  <w:tcBorders>
                    <w:top w:val="nil"/>
                    <w:left w:val="nil"/>
                    <w:bottom w:val="single" w:color="auto" w:sz="4" w:space="0"/>
                    <w:right w:val="single" w:color="auto" w:sz="4" w:space="0"/>
                  </w:tcBorders>
                  <w:noWrap w:val="0"/>
                  <w:vAlign w:val="center"/>
                </w:tcPr>
                <w:p w14:paraId="2087C328">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大套子供水站</w:t>
                  </w:r>
                </w:p>
              </w:tc>
              <w:tc>
                <w:tcPr>
                  <w:tcW w:w="1346" w:type="dxa"/>
                  <w:tcBorders>
                    <w:top w:val="nil"/>
                    <w:left w:val="nil"/>
                    <w:bottom w:val="single" w:color="auto" w:sz="4" w:space="0"/>
                    <w:right w:val="single" w:color="auto" w:sz="4" w:space="0"/>
                  </w:tcBorders>
                  <w:noWrap w:val="0"/>
                  <w:vAlign w:val="center"/>
                </w:tcPr>
                <w:p w14:paraId="4F226058">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大套子</w:t>
                  </w:r>
                  <w:r>
                    <w:rPr>
                      <w:rFonts w:hint="default" w:ascii="Times New Roman" w:hAnsi="Times New Roman" w:eastAsia="宋体" w:cs="Times New Roman"/>
                      <w:color w:val="auto"/>
                      <w:highlight w:val="none"/>
                    </w:rPr>
                    <w:t>村民</w:t>
                  </w:r>
                </w:p>
              </w:tc>
              <w:tc>
                <w:tcPr>
                  <w:tcW w:w="700" w:type="dxa"/>
                  <w:tcBorders>
                    <w:top w:val="nil"/>
                    <w:left w:val="nil"/>
                    <w:bottom w:val="single" w:color="auto" w:sz="4" w:space="0"/>
                    <w:right w:val="single" w:color="auto" w:sz="4" w:space="0"/>
                  </w:tcBorders>
                  <w:noWrap w:val="0"/>
                  <w:vAlign w:val="center"/>
                </w:tcPr>
                <w:p w14:paraId="4CC35301">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1138" w:type="dxa"/>
                  <w:tcBorders>
                    <w:top w:val="nil"/>
                    <w:left w:val="nil"/>
                    <w:bottom w:val="single" w:color="auto" w:sz="4" w:space="0"/>
                    <w:right w:val="single" w:color="auto" w:sz="4" w:space="0"/>
                  </w:tcBorders>
                  <w:noWrap w:val="0"/>
                  <w:vAlign w:val="center"/>
                </w:tcPr>
                <w:p w14:paraId="1FFAE14D">
                  <w:pPr>
                    <w:pStyle w:val="15"/>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-500</w:t>
                  </w:r>
                  <w:r>
                    <w:rPr>
                      <w:rFonts w:hint="eastAsia"/>
                      <w:color w:val="auto"/>
                      <w:lang w:eastAsia="zh-CN"/>
                    </w:rPr>
                    <w:t>（</w:t>
                  </w:r>
                  <w:r>
                    <w:rPr>
                      <w:rFonts w:hint="eastAsia"/>
                      <w:color w:val="auto"/>
                      <w:lang w:val="en-US" w:eastAsia="zh-CN"/>
                    </w:rPr>
                    <w:t>最近为南侧5m处</w:t>
                  </w:r>
                  <w:r>
                    <w:rPr>
                      <w:rFonts w:hint="eastAsia"/>
                      <w:color w:val="auto"/>
                      <w:lang w:eastAsia="zh-CN"/>
                    </w:rPr>
                    <w:t>）</w:t>
                  </w:r>
                </w:p>
              </w:tc>
              <w:tc>
                <w:tcPr>
                  <w:tcW w:w="700" w:type="dxa"/>
                  <w:tcBorders>
                    <w:top w:val="nil"/>
                    <w:left w:val="nil"/>
                    <w:bottom w:val="single" w:color="auto" w:sz="4" w:space="0"/>
                    <w:right w:val="single" w:color="auto" w:sz="4" w:space="0"/>
                  </w:tcBorders>
                  <w:noWrap w:val="0"/>
                  <w:vAlign w:val="center"/>
                </w:tcPr>
                <w:p w14:paraId="7D93D22F">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00</w:t>
                  </w:r>
                </w:p>
              </w:tc>
              <w:tc>
                <w:tcPr>
                  <w:tcW w:w="2039" w:type="dxa"/>
                  <w:tcBorders>
                    <w:top w:val="nil"/>
                    <w:left w:val="single" w:color="auto" w:sz="4" w:space="0"/>
                    <w:bottom w:val="single" w:color="000000" w:sz="4" w:space="0"/>
                  </w:tcBorders>
                  <w:noWrap w:val="0"/>
                  <w:vAlign w:val="center"/>
                </w:tcPr>
                <w:p w14:paraId="173C6447">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《环境空气质量标准》（GB3095-2012）二级标准</w:t>
                  </w:r>
                </w:p>
              </w:tc>
            </w:tr>
            <w:tr w14:paraId="0BB31BA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28" w:type="dxa"/>
                  <w:bottom w:w="0" w:type="dxa"/>
                  <w:right w:w="28" w:type="dxa"/>
                </w:tblCellMar>
              </w:tblPrEx>
              <w:trPr>
                <w:trHeight w:val="454" w:hRule="atLeast"/>
              </w:trPr>
              <w:tc>
                <w:tcPr>
                  <w:tcW w:w="740" w:type="dxa"/>
                  <w:tcBorders>
                    <w:top w:val="nil"/>
                    <w:bottom w:val="single" w:color="000000" w:sz="4" w:space="0"/>
                    <w:right w:val="single" w:color="auto" w:sz="4" w:space="0"/>
                  </w:tcBorders>
                  <w:noWrap w:val="0"/>
                  <w:vAlign w:val="center"/>
                </w:tcPr>
                <w:p w14:paraId="142A85AA">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声环境</w:t>
                  </w:r>
                </w:p>
              </w:tc>
              <w:tc>
                <w:tcPr>
                  <w:tcW w:w="1559" w:type="dxa"/>
                  <w:tcBorders>
                    <w:top w:val="nil"/>
                    <w:left w:val="nil"/>
                    <w:bottom w:val="single" w:color="auto" w:sz="4" w:space="0"/>
                    <w:right w:val="single" w:color="auto" w:sz="4" w:space="0"/>
                  </w:tcBorders>
                  <w:noWrap w:val="0"/>
                  <w:vAlign w:val="center"/>
                </w:tcPr>
                <w:p w14:paraId="010F22C5">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大套子供水站</w:t>
                  </w:r>
                </w:p>
              </w:tc>
              <w:tc>
                <w:tcPr>
                  <w:tcW w:w="1346" w:type="dxa"/>
                  <w:tcBorders>
                    <w:top w:val="nil"/>
                    <w:left w:val="nil"/>
                    <w:bottom w:val="single" w:color="auto" w:sz="4" w:space="0"/>
                    <w:right w:val="single" w:color="auto" w:sz="4" w:space="0"/>
                  </w:tcBorders>
                  <w:noWrap w:val="0"/>
                  <w:vAlign w:val="center"/>
                </w:tcPr>
                <w:p w14:paraId="3DC86981">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大套子</w:t>
                  </w:r>
                  <w:r>
                    <w:rPr>
                      <w:rFonts w:hint="default" w:ascii="Times New Roman" w:hAnsi="Times New Roman" w:eastAsia="宋体" w:cs="Times New Roman"/>
                      <w:color w:val="auto"/>
                      <w:highlight w:val="none"/>
                    </w:rPr>
                    <w:t>村民4户</w:t>
                  </w:r>
                </w:p>
              </w:tc>
              <w:tc>
                <w:tcPr>
                  <w:tcW w:w="700" w:type="dxa"/>
                  <w:tcBorders>
                    <w:top w:val="nil"/>
                    <w:left w:val="nil"/>
                    <w:bottom w:val="single" w:color="auto" w:sz="4" w:space="0"/>
                    <w:right w:val="single" w:color="auto" w:sz="4" w:space="0"/>
                  </w:tcBorders>
                  <w:noWrap w:val="0"/>
                  <w:vAlign w:val="center"/>
                </w:tcPr>
                <w:p w14:paraId="088B0988">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E、S</w:t>
                  </w:r>
                </w:p>
              </w:tc>
              <w:tc>
                <w:tcPr>
                  <w:tcW w:w="1138" w:type="dxa"/>
                  <w:tcBorders>
                    <w:top w:val="nil"/>
                    <w:left w:val="nil"/>
                    <w:bottom w:val="single" w:color="auto" w:sz="4" w:space="0"/>
                    <w:right w:val="single" w:color="auto" w:sz="4" w:space="0"/>
                  </w:tcBorders>
                  <w:noWrap w:val="0"/>
                  <w:vAlign w:val="center"/>
                </w:tcPr>
                <w:p w14:paraId="7A540DBC">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5-50</w:t>
                  </w:r>
                </w:p>
              </w:tc>
              <w:tc>
                <w:tcPr>
                  <w:tcW w:w="700" w:type="dxa"/>
                  <w:tcBorders>
                    <w:top w:val="nil"/>
                    <w:left w:val="nil"/>
                    <w:bottom w:val="single" w:color="auto" w:sz="4" w:space="0"/>
                    <w:right w:val="single" w:color="auto" w:sz="4" w:space="0"/>
                  </w:tcBorders>
                  <w:noWrap w:val="0"/>
                  <w:vAlign w:val="center"/>
                </w:tcPr>
                <w:p w14:paraId="6F808E86">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w:t>
                  </w:r>
                </w:p>
              </w:tc>
              <w:tc>
                <w:tcPr>
                  <w:tcW w:w="2039" w:type="dxa"/>
                  <w:tcBorders>
                    <w:top w:val="nil"/>
                    <w:left w:val="single" w:color="auto" w:sz="4" w:space="0"/>
                    <w:bottom w:val="single" w:color="000000" w:sz="4" w:space="0"/>
                  </w:tcBorders>
                  <w:noWrap w:val="0"/>
                  <w:vAlign w:val="center"/>
                </w:tcPr>
                <w:p w14:paraId="7A724C77">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《声环境质量标准》（GB3096-2008）1类标准</w:t>
                  </w:r>
                </w:p>
              </w:tc>
            </w:tr>
            <w:tr w14:paraId="0CBCC48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28" w:type="dxa"/>
                  <w:bottom w:w="0" w:type="dxa"/>
                  <w:right w:w="28" w:type="dxa"/>
                </w:tblCellMar>
              </w:tblPrEx>
              <w:trPr>
                <w:trHeight w:val="454" w:hRule="atLeast"/>
              </w:trPr>
              <w:tc>
                <w:tcPr>
                  <w:tcW w:w="740" w:type="dxa"/>
                  <w:tcBorders>
                    <w:top w:val="nil"/>
                    <w:right w:val="single" w:color="auto" w:sz="4" w:space="0"/>
                  </w:tcBorders>
                  <w:noWrap w:val="0"/>
                  <w:vAlign w:val="center"/>
                </w:tcPr>
                <w:p w14:paraId="7EE6121A">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地下水</w:t>
                  </w:r>
                </w:p>
              </w:tc>
              <w:tc>
                <w:tcPr>
                  <w:tcW w:w="5443" w:type="dxa"/>
                  <w:gridSpan w:val="5"/>
                  <w:tcBorders>
                    <w:top w:val="nil"/>
                    <w:left w:val="nil"/>
                    <w:right w:val="single" w:color="auto" w:sz="4" w:space="0"/>
                  </w:tcBorders>
                  <w:noWrap w:val="0"/>
                  <w:vAlign w:val="center"/>
                </w:tcPr>
                <w:p w14:paraId="1165DA61">
                  <w:pPr>
                    <w:pStyle w:val="15"/>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除本项目水源井外，</w:t>
                  </w:r>
                  <w:r>
                    <w:rPr>
                      <w:rFonts w:hint="default" w:ascii="Times New Roman" w:hAnsi="Times New Roman" w:eastAsia="宋体" w:cs="Times New Roman"/>
                      <w:color w:val="auto"/>
                      <w:highlight w:val="none"/>
                    </w:rPr>
                    <w:t>厂界外500米范围内不涉及地下水</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集中式饮用水水源和热水、矿泉水、温泉等特殊地下水资源</w:t>
                  </w:r>
                  <w:r>
                    <w:rPr>
                      <w:rFonts w:hint="default" w:ascii="Times New Roman" w:hAnsi="Times New Roman" w:eastAsia="宋体" w:cs="Times New Roman"/>
                      <w:color w:val="auto"/>
                      <w:highlight w:val="none"/>
                      <w:lang w:eastAsia="zh-CN"/>
                    </w:rPr>
                    <w:t>。</w:t>
                  </w:r>
                </w:p>
              </w:tc>
              <w:tc>
                <w:tcPr>
                  <w:tcW w:w="2039" w:type="dxa"/>
                  <w:tcBorders>
                    <w:top w:val="nil"/>
                    <w:left w:val="nil"/>
                  </w:tcBorders>
                  <w:noWrap/>
                  <w:vAlign w:val="center"/>
                </w:tcPr>
                <w:p w14:paraId="17618777">
                  <w:pPr>
                    <w:pStyle w:val="15"/>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《地下水质量标准》（GB/T14848-2017）Ⅲ类标准</w:t>
                  </w:r>
                  <w:r>
                    <w:rPr>
                      <w:rFonts w:hint="eastAsia" w:cs="Times New Roman"/>
                      <w:color w:val="auto"/>
                      <w:highlight w:val="none"/>
                      <w:lang w:eastAsia="zh-CN"/>
                    </w:rPr>
                    <w:t>。</w:t>
                  </w:r>
                </w:p>
              </w:tc>
            </w:tr>
          </w:tbl>
          <w:p w14:paraId="34BD9862">
            <w:pPr>
              <w:rPr>
                <w:rFonts w:hint="default" w:ascii="Times New Roman" w:hAnsi="Times New Roman" w:eastAsia="宋体" w:cs="Times New Roman"/>
                <w:b/>
                <w:color w:val="auto"/>
                <w:highlight w:val="none"/>
              </w:rPr>
            </w:pPr>
          </w:p>
          <w:p w14:paraId="3543E04F">
            <w:pPr>
              <w:rPr>
                <w:rFonts w:hint="default" w:ascii="Times New Roman" w:hAnsi="Times New Roman" w:eastAsia="宋体" w:cs="Times New Roman"/>
                <w:b/>
                <w:color w:val="auto"/>
                <w:highlight w:val="none"/>
              </w:rPr>
            </w:pPr>
          </w:p>
        </w:tc>
      </w:tr>
      <w:tr w14:paraId="777D8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75" w:type="dxa"/>
            <w:noWrap w:val="0"/>
            <w:tcMar>
              <w:left w:w="28" w:type="dxa"/>
              <w:right w:w="28" w:type="dxa"/>
            </w:tcMar>
            <w:vAlign w:val="center"/>
          </w:tcPr>
          <w:p w14:paraId="69913FA0">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污</w:t>
            </w:r>
          </w:p>
          <w:p w14:paraId="5653347A">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染</w:t>
            </w:r>
          </w:p>
          <w:p w14:paraId="7F42A5D4">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物</w:t>
            </w:r>
          </w:p>
          <w:p w14:paraId="176401C1">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排</w:t>
            </w:r>
          </w:p>
          <w:p w14:paraId="5277E2A7">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放</w:t>
            </w:r>
          </w:p>
          <w:p w14:paraId="193711F0">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控</w:t>
            </w:r>
          </w:p>
          <w:p w14:paraId="31EF687A">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制</w:t>
            </w:r>
          </w:p>
          <w:p w14:paraId="330F50AF">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标</w:t>
            </w:r>
          </w:p>
          <w:p w14:paraId="5208AC0E">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准</w:t>
            </w:r>
          </w:p>
        </w:tc>
        <w:tc>
          <w:tcPr>
            <w:tcW w:w="8386" w:type="dxa"/>
            <w:noWrap w:val="0"/>
            <w:vAlign w:val="center"/>
          </w:tcPr>
          <w:p w14:paraId="140DA55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textAlignment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1.废气排放标准</w:t>
            </w:r>
          </w:p>
          <w:p w14:paraId="08B8ABF2">
            <w:pPr>
              <w:spacing w:line="312"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本项目施工期产生粉尘执行《大气污染物综合排放标准》（GB16297-1996）</w:t>
            </w:r>
            <w:r>
              <w:rPr>
                <w:rFonts w:hint="default" w:ascii="Times New Roman" w:hAnsi="Times New Roman" w:eastAsia="宋体" w:cs="Times New Roman"/>
                <w:bCs/>
                <w:color w:val="auto"/>
                <w:szCs w:val="21"/>
                <w:highlight w:val="none"/>
              </w:rPr>
              <w:t>中</w:t>
            </w:r>
            <w:r>
              <w:rPr>
                <w:rFonts w:hint="default" w:ascii="Times New Roman" w:hAnsi="Times New Roman" w:eastAsia="宋体" w:cs="Times New Roman"/>
                <w:bCs/>
                <w:color w:val="auto"/>
                <w:sz w:val="24"/>
                <w:highlight w:val="none"/>
              </w:rPr>
              <w:t>无组织排放标准限值</w:t>
            </w:r>
            <w:r>
              <w:rPr>
                <w:rFonts w:hint="default" w:ascii="Times New Roman" w:hAnsi="Times New Roman" w:eastAsia="宋体" w:cs="Times New Roman"/>
                <w:color w:val="auto"/>
                <w:kern w:val="0"/>
                <w:sz w:val="24"/>
                <w:highlight w:val="none"/>
              </w:rPr>
              <w:t>。</w:t>
            </w:r>
            <w:r>
              <w:rPr>
                <w:rFonts w:hint="default" w:ascii="Times New Roman" w:hAnsi="Times New Roman" w:eastAsia="宋体" w:cs="Times New Roman"/>
                <w:color w:val="auto"/>
                <w:sz w:val="24"/>
                <w:highlight w:val="none"/>
              </w:rPr>
              <w:t>具体标准限值见表3-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14:paraId="33B54506">
            <w:pPr>
              <w:spacing w:line="312" w:lineRule="auto"/>
              <w:ind w:firstLine="422"/>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 xml:space="preserve"> 施工期大气污染物排放标准一览表</w:t>
            </w:r>
          </w:p>
          <w:tbl>
            <w:tblPr>
              <w:tblStyle w:val="8"/>
              <w:tblW w:w="8222"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85"/>
              <w:gridCol w:w="1386"/>
              <w:gridCol w:w="1416"/>
              <w:gridCol w:w="4535"/>
            </w:tblGrid>
            <w:tr w14:paraId="35A1B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8" w:type="pct"/>
                  <w:noWrap w:val="0"/>
                  <w:tcMar>
                    <w:left w:w="0" w:type="dxa"/>
                    <w:right w:w="0" w:type="dxa"/>
                  </w:tcMar>
                  <w:vAlign w:val="center"/>
                </w:tcPr>
                <w:p w14:paraId="46B35848">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时期</w:t>
                  </w:r>
                </w:p>
              </w:tc>
              <w:tc>
                <w:tcPr>
                  <w:tcW w:w="843" w:type="pct"/>
                  <w:noWrap w:val="0"/>
                  <w:vAlign w:val="center"/>
                </w:tcPr>
                <w:p w14:paraId="258FE9C5">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污染物</w:t>
                  </w:r>
                </w:p>
              </w:tc>
              <w:tc>
                <w:tcPr>
                  <w:tcW w:w="861" w:type="pct"/>
                  <w:noWrap w:val="0"/>
                  <w:tcMar>
                    <w:left w:w="0" w:type="dxa"/>
                    <w:right w:w="0" w:type="dxa"/>
                  </w:tcMar>
                  <w:vAlign w:val="center"/>
                </w:tcPr>
                <w:p w14:paraId="2F86B19E">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kern w:val="0"/>
                      <w:szCs w:val="21"/>
                      <w:highlight w:val="none"/>
                    </w:rPr>
                    <w:t>排放标准值</w:t>
                  </w:r>
                </w:p>
              </w:tc>
              <w:tc>
                <w:tcPr>
                  <w:tcW w:w="2758" w:type="pct"/>
                  <w:noWrap w:val="0"/>
                  <w:tcMar>
                    <w:left w:w="0" w:type="dxa"/>
                    <w:right w:w="0" w:type="dxa"/>
                  </w:tcMar>
                  <w:vAlign w:val="center"/>
                </w:tcPr>
                <w:p w14:paraId="343517D4">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标准来源</w:t>
                  </w:r>
                </w:p>
              </w:tc>
            </w:tr>
            <w:tr w14:paraId="43F98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38" w:type="pct"/>
                  <w:noWrap w:val="0"/>
                  <w:tcMar>
                    <w:left w:w="0" w:type="dxa"/>
                    <w:right w:w="0" w:type="dxa"/>
                  </w:tcMar>
                  <w:vAlign w:val="center"/>
                </w:tcPr>
                <w:p w14:paraId="2C7F4D7A">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施工期</w:t>
                  </w:r>
                </w:p>
              </w:tc>
              <w:tc>
                <w:tcPr>
                  <w:tcW w:w="843" w:type="pct"/>
                  <w:noWrap w:val="0"/>
                  <w:vAlign w:val="center"/>
                </w:tcPr>
                <w:p w14:paraId="24568328">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颗粒物</w:t>
                  </w:r>
                </w:p>
              </w:tc>
              <w:tc>
                <w:tcPr>
                  <w:tcW w:w="861" w:type="pct"/>
                  <w:noWrap w:val="0"/>
                  <w:tcMar>
                    <w:left w:w="0" w:type="dxa"/>
                    <w:right w:w="0" w:type="dxa"/>
                  </w:tcMar>
                  <w:vAlign w:val="center"/>
                </w:tcPr>
                <w:p w14:paraId="3F69ECBD">
                  <w:pPr>
                    <w:adjustRightInd w:val="0"/>
                    <w:snapToGrid w:val="0"/>
                    <w:jc w:val="center"/>
                    <w:rPr>
                      <w:rFonts w:hint="eastAsia" w:ascii="Times New Roman" w:hAnsi="Times New Roman" w:eastAsia="宋体" w:cs="Times New Roman"/>
                      <w:bCs/>
                      <w:color w:val="auto"/>
                      <w:szCs w:val="21"/>
                      <w:highlight w:val="none"/>
                      <w:lang w:eastAsia="zh-CN"/>
                    </w:rPr>
                  </w:pPr>
                  <w:r>
                    <w:rPr>
                      <w:rFonts w:hint="default" w:ascii="Times New Roman" w:hAnsi="Times New Roman" w:eastAsia="宋体" w:cs="Times New Roman"/>
                      <w:color w:val="auto"/>
                      <w:szCs w:val="21"/>
                      <w:highlight w:val="none"/>
                    </w:rPr>
                    <w:t>1.0</w:t>
                  </w:r>
                  <w:r>
                    <w:rPr>
                      <w:rFonts w:hint="eastAsia" w:cs="Times New Roman"/>
                      <w:bCs/>
                      <w:color w:val="auto"/>
                      <w:szCs w:val="21"/>
                      <w:highlight w:val="none"/>
                      <w:lang w:eastAsia="zh-CN"/>
                    </w:rPr>
                    <w:t>m</w:t>
                  </w:r>
                  <w:r>
                    <w:rPr>
                      <w:rFonts w:hint="default" w:ascii="Times New Roman" w:hAnsi="Times New Roman" w:eastAsia="宋体" w:cs="Times New Roman"/>
                      <w:bCs/>
                      <w:color w:val="auto"/>
                      <w:szCs w:val="21"/>
                      <w:highlight w:val="none"/>
                    </w:rPr>
                    <w:t>g/</w:t>
                  </w:r>
                  <w:r>
                    <w:rPr>
                      <w:rFonts w:hint="eastAsia" w:cs="Times New Roman"/>
                      <w:bCs/>
                      <w:color w:val="auto"/>
                      <w:szCs w:val="21"/>
                      <w:highlight w:val="none"/>
                      <w:vertAlign w:val="baseline"/>
                      <w:lang w:eastAsia="zh-CN"/>
                    </w:rPr>
                    <w:t>m</w:t>
                  </w:r>
                  <w:r>
                    <w:rPr>
                      <w:rFonts w:hint="eastAsia" w:cs="Times New Roman"/>
                      <w:bCs/>
                      <w:color w:val="auto"/>
                      <w:szCs w:val="21"/>
                      <w:highlight w:val="none"/>
                      <w:vertAlign w:val="superscript"/>
                      <w:lang w:eastAsia="zh-CN"/>
                    </w:rPr>
                    <w:t>3</w:t>
                  </w:r>
                </w:p>
              </w:tc>
              <w:tc>
                <w:tcPr>
                  <w:tcW w:w="2758" w:type="pct"/>
                  <w:noWrap w:val="0"/>
                  <w:tcMar>
                    <w:left w:w="0" w:type="dxa"/>
                    <w:right w:w="0" w:type="dxa"/>
                  </w:tcMar>
                  <w:vAlign w:val="center"/>
                </w:tcPr>
                <w:p w14:paraId="08EF4DF8">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《大气污染物综合排放标准》（GB16297-1996）无组织排放标准限值</w:t>
                  </w:r>
                </w:p>
              </w:tc>
            </w:tr>
          </w:tbl>
          <w:p w14:paraId="32692188">
            <w:pPr>
              <w:adjustRightInd w:val="0"/>
              <w:snapToGrid w:val="0"/>
              <w:spacing w:before="240" w:line="360" w:lineRule="auto"/>
              <w:ind w:firstLine="482"/>
              <w:textAlignment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2.噪声排放标准</w:t>
            </w:r>
          </w:p>
          <w:p w14:paraId="3499EE52">
            <w:pPr>
              <w:spacing w:line="312"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施工噪声执行《建筑施工场界环境噪声排放标准》（GB12523-2011）的标准限值；运营期边界噪声执行《工业企业厂界环境噪声排放标准》（GB12348-2008）中1类标准限值，具体指标见表3-</w:t>
            </w:r>
            <w:r>
              <w:rPr>
                <w:rFonts w:hint="default" w:ascii="Times New Roman" w:hAnsi="Times New Roman" w:eastAsia="宋体" w:cs="Times New Roman"/>
                <w:color w:val="auto"/>
                <w:kern w:val="0"/>
                <w:sz w:val="24"/>
                <w:highlight w:val="none"/>
                <w:lang w:val="en-US" w:eastAsia="zh-CN"/>
              </w:rPr>
              <w:t>4</w:t>
            </w:r>
            <w:r>
              <w:rPr>
                <w:rFonts w:hint="default" w:ascii="Times New Roman" w:hAnsi="Times New Roman" w:eastAsia="宋体" w:cs="Times New Roman"/>
                <w:color w:val="auto"/>
                <w:kern w:val="0"/>
                <w:sz w:val="24"/>
                <w:highlight w:val="none"/>
              </w:rPr>
              <w:t>。</w:t>
            </w:r>
          </w:p>
          <w:p w14:paraId="7A3B1F2F">
            <w:pPr>
              <w:spacing w:line="312" w:lineRule="auto"/>
              <w:ind w:firstLine="422"/>
              <w:jc w:val="center"/>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b/>
                <w:color w:val="auto"/>
                <w:sz w:val="24"/>
                <w:highlight w:val="none"/>
              </w:rPr>
              <w:t>表3-</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 xml:space="preserve"> 噪声排放标准一览表</w:t>
            </w:r>
          </w:p>
          <w:tbl>
            <w:tblPr>
              <w:tblStyle w:val="8"/>
              <w:tblW w:w="822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89"/>
              <w:gridCol w:w="1526"/>
              <w:gridCol w:w="1506"/>
              <w:gridCol w:w="4001"/>
            </w:tblGrid>
            <w:tr w14:paraId="5251D9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3" w:type="pct"/>
                  <w:vMerge w:val="restart"/>
                  <w:tcBorders>
                    <w:top w:val="single" w:color="auto" w:sz="12" w:space="0"/>
                    <w:left w:val="single" w:color="auto" w:sz="12" w:space="0"/>
                    <w:bottom w:val="single" w:color="auto" w:sz="6" w:space="0"/>
                  </w:tcBorders>
                  <w:noWrap w:val="0"/>
                  <w:vAlign w:val="center"/>
                </w:tcPr>
                <w:p w14:paraId="776E8FC5">
                  <w:pPr>
                    <w:widowControl/>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时期</w:t>
                  </w:r>
                </w:p>
              </w:tc>
              <w:tc>
                <w:tcPr>
                  <w:tcW w:w="1844" w:type="pct"/>
                  <w:gridSpan w:val="2"/>
                  <w:tcBorders>
                    <w:top w:val="single" w:color="auto" w:sz="12" w:space="0"/>
                    <w:bottom w:val="single" w:color="auto" w:sz="6" w:space="0"/>
                    <w:right w:val="single" w:color="000000" w:sz="8" w:space="0"/>
                  </w:tcBorders>
                  <w:noWrap w:val="0"/>
                  <w:vAlign w:val="center"/>
                </w:tcPr>
                <w:p w14:paraId="31AEC0B3">
                  <w:pPr>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噪声限值Leq[dB（A）]</w:t>
                  </w:r>
                </w:p>
              </w:tc>
              <w:tc>
                <w:tcPr>
                  <w:tcW w:w="2433" w:type="pct"/>
                  <w:vMerge w:val="restart"/>
                  <w:tcBorders>
                    <w:top w:val="single" w:color="auto" w:sz="12" w:space="0"/>
                    <w:left w:val="single" w:color="000000" w:sz="8" w:space="0"/>
                    <w:bottom w:val="single" w:color="auto" w:sz="6" w:space="0"/>
                    <w:right w:val="single" w:color="auto" w:sz="12" w:space="0"/>
                  </w:tcBorders>
                  <w:noWrap w:val="0"/>
                  <w:vAlign w:val="center"/>
                </w:tcPr>
                <w:p w14:paraId="65810802">
                  <w:pPr>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排放标准</w:t>
                  </w:r>
                </w:p>
              </w:tc>
            </w:tr>
            <w:tr w14:paraId="22211A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3" w:type="pct"/>
                  <w:vMerge w:val="continue"/>
                  <w:tcBorders>
                    <w:top w:val="single" w:color="auto" w:sz="6" w:space="0"/>
                    <w:left w:val="single" w:color="auto" w:sz="12" w:space="0"/>
                    <w:bottom w:val="single" w:color="auto" w:sz="6" w:space="0"/>
                  </w:tcBorders>
                  <w:noWrap w:val="0"/>
                  <w:vAlign w:val="center"/>
                </w:tcPr>
                <w:p w14:paraId="1944811B">
                  <w:pPr>
                    <w:widowControl/>
                    <w:adjustRightInd w:val="0"/>
                    <w:snapToGrid w:val="0"/>
                    <w:jc w:val="center"/>
                    <w:rPr>
                      <w:rFonts w:hint="default" w:ascii="Times New Roman" w:hAnsi="Times New Roman" w:eastAsia="宋体" w:cs="Times New Roman"/>
                      <w:b/>
                      <w:bCs/>
                      <w:color w:val="auto"/>
                      <w:kern w:val="0"/>
                      <w:szCs w:val="21"/>
                      <w:highlight w:val="none"/>
                    </w:rPr>
                  </w:pPr>
                </w:p>
              </w:tc>
              <w:tc>
                <w:tcPr>
                  <w:tcW w:w="928" w:type="pct"/>
                  <w:tcBorders>
                    <w:top w:val="single" w:color="auto" w:sz="6" w:space="0"/>
                    <w:bottom w:val="single" w:color="auto" w:sz="6" w:space="0"/>
                  </w:tcBorders>
                  <w:noWrap w:val="0"/>
                  <w:vAlign w:val="center"/>
                </w:tcPr>
                <w:p w14:paraId="6961C6E6">
                  <w:pPr>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昼间</w:t>
                  </w:r>
                </w:p>
              </w:tc>
              <w:tc>
                <w:tcPr>
                  <w:tcW w:w="916" w:type="pct"/>
                  <w:tcBorders>
                    <w:top w:val="single" w:color="auto" w:sz="6" w:space="0"/>
                    <w:bottom w:val="single" w:color="auto" w:sz="6" w:space="0"/>
                    <w:right w:val="single" w:color="000000" w:sz="8" w:space="0"/>
                  </w:tcBorders>
                  <w:noWrap w:val="0"/>
                  <w:vAlign w:val="center"/>
                </w:tcPr>
                <w:p w14:paraId="2A13DA72">
                  <w:pPr>
                    <w:widowControl/>
                    <w:adjustRightInd w:val="0"/>
                    <w:snapToGrid w:val="0"/>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夜间</w:t>
                  </w:r>
                </w:p>
              </w:tc>
              <w:tc>
                <w:tcPr>
                  <w:tcW w:w="2433" w:type="pct"/>
                  <w:vMerge w:val="continue"/>
                  <w:tcBorders>
                    <w:top w:val="single" w:color="auto" w:sz="6" w:space="0"/>
                    <w:left w:val="single" w:color="000000" w:sz="8" w:space="0"/>
                    <w:bottom w:val="single" w:color="auto" w:sz="6" w:space="0"/>
                    <w:right w:val="single" w:color="auto" w:sz="12" w:space="0"/>
                  </w:tcBorders>
                  <w:noWrap w:val="0"/>
                  <w:vAlign w:val="center"/>
                </w:tcPr>
                <w:p w14:paraId="5973B87B">
                  <w:pPr>
                    <w:adjustRightInd w:val="0"/>
                    <w:snapToGrid w:val="0"/>
                    <w:jc w:val="center"/>
                    <w:rPr>
                      <w:rFonts w:hint="default" w:ascii="Times New Roman" w:hAnsi="Times New Roman" w:eastAsia="宋体" w:cs="Times New Roman"/>
                      <w:b/>
                      <w:bCs/>
                      <w:color w:val="auto"/>
                      <w:kern w:val="0"/>
                      <w:szCs w:val="21"/>
                      <w:highlight w:val="none"/>
                    </w:rPr>
                  </w:pPr>
                </w:p>
              </w:tc>
            </w:tr>
            <w:tr w14:paraId="71EA9D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3" w:type="pct"/>
                  <w:tcBorders>
                    <w:top w:val="single" w:color="auto" w:sz="6" w:space="0"/>
                    <w:left w:val="single" w:color="auto" w:sz="12" w:space="0"/>
                    <w:bottom w:val="single" w:color="auto" w:sz="6" w:space="0"/>
                  </w:tcBorders>
                  <w:noWrap w:val="0"/>
                  <w:vAlign w:val="center"/>
                </w:tcPr>
                <w:p w14:paraId="4EE88E7F">
                  <w:pPr>
                    <w:widowControl/>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施工期</w:t>
                  </w:r>
                </w:p>
              </w:tc>
              <w:tc>
                <w:tcPr>
                  <w:tcW w:w="928" w:type="pct"/>
                  <w:tcBorders>
                    <w:top w:val="single" w:color="auto" w:sz="6" w:space="0"/>
                    <w:bottom w:val="single" w:color="auto" w:sz="6" w:space="0"/>
                  </w:tcBorders>
                  <w:noWrap w:val="0"/>
                  <w:vAlign w:val="center"/>
                </w:tcPr>
                <w:p w14:paraId="5F835BAF">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70</w:t>
                  </w:r>
                </w:p>
              </w:tc>
              <w:tc>
                <w:tcPr>
                  <w:tcW w:w="916" w:type="pct"/>
                  <w:tcBorders>
                    <w:top w:val="single" w:color="auto" w:sz="6" w:space="0"/>
                    <w:bottom w:val="single" w:color="auto" w:sz="6" w:space="0"/>
                    <w:right w:val="single" w:color="000000" w:sz="8" w:space="0"/>
                  </w:tcBorders>
                  <w:noWrap w:val="0"/>
                  <w:vAlign w:val="center"/>
                </w:tcPr>
                <w:p w14:paraId="66A0B734">
                  <w:pPr>
                    <w:widowControl/>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55</w:t>
                  </w:r>
                </w:p>
              </w:tc>
              <w:tc>
                <w:tcPr>
                  <w:tcW w:w="2433" w:type="pct"/>
                  <w:tcBorders>
                    <w:top w:val="single" w:color="auto" w:sz="6" w:space="0"/>
                    <w:left w:val="single" w:color="000000" w:sz="8" w:space="0"/>
                    <w:bottom w:val="single" w:color="auto" w:sz="6" w:space="0"/>
                    <w:right w:val="single" w:color="auto" w:sz="12" w:space="0"/>
                  </w:tcBorders>
                  <w:noWrap w:val="0"/>
                  <w:vAlign w:val="center"/>
                </w:tcPr>
                <w:p w14:paraId="16024B6C">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《建筑施工场界环境噪声排放标准》（GB12523-2011）</w:t>
                  </w:r>
                </w:p>
              </w:tc>
            </w:tr>
            <w:tr w14:paraId="5840F4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3" w:type="pct"/>
                  <w:tcBorders>
                    <w:top w:val="single" w:color="auto" w:sz="6" w:space="0"/>
                    <w:left w:val="single" w:color="auto" w:sz="12" w:space="0"/>
                    <w:bottom w:val="single" w:color="auto" w:sz="12" w:space="0"/>
                  </w:tcBorders>
                  <w:noWrap w:val="0"/>
                  <w:vAlign w:val="center"/>
                </w:tcPr>
                <w:p w14:paraId="00DFF1C4">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运营期</w:t>
                  </w:r>
                </w:p>
              </w:tc>
              <w:tc>
                <w:tcPr>
                  <w:tcW w:w="928" w:type="pct"/>
                  <w:tcBorders>
                    <w:top w:val="single" w:color="auto" w:sz="6" w:space="0"/>
                    <w:bottom w:val="single" w:color="auto" w:sz="12" w:space="0"/>
                  </w:tcBorders>
                  <w:noWrap w:val="0"/>
                  <w:vAlign w:val="center"/>
                </w:tcPr>
                <w:p w14:paraId="225FEEDE">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55</w:t>
                  </w:r>
                </w:p>
              </w:tc>
              <w:tc>
                <w:tcPr>
                  <w:tcW w:w="916" w:type="pct"/>
                  <w:tcBorders>
                    <w:top w:val="single" w:color="auto" w:sz="6" w:space="0"/>
                    <w:bottom w:val="single" w:color="auto" w:sz="12" w:space="0"/>
                    <w:right w:val="single" w:color="000000" w:sz="8" w:space="0"/>
                  </w:tcBorders>
                  <w:noWrap w:val="0"/>
                  <w:vAlign w:val="center"/>
                </w:tcPr>
                <w:p w14:paraId="6BF69DA9">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45</w:t>
                  </w:r>
                </w:p>
              </w:tc>
              <w:tc>
                <w:tcPr>
                  <w:tcW w:w="2433" w:type="pct"/>
                  <w:tcBorders>
                    <w:top w:val="single" w:color="auto" w:sz="6" w:space="0"/>
                    <w:left w:val="single" w:color="000000" w:sz="8" w:space="0"/>
                    <w:bottom w:val="single" w:color="auto" w:sz="12" w:space="0"/>
                    <w:right w:val="single" w:color="auto" w:sz="12" w:space="0"/>
                  </w:tcBorders>
                  <w:noWrap w:val="0"/>
                  <w:vAlign w:val="center"/>
                </w:tcPr>
                <w:p w14:paraId="75BB235E">
                  <w:pPr>
                    <w:adjustRightInd w:val="0"/>
                    <w:snapToGrid w:val="0"/>
                    <w:jc w:val="center"/>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《工业企业厂界环境噪声排放标准》（GB12348-2008）中1类标准限值</w:t>
                  </w:r>
                  <w:r>
                    <w:rPr>
                      <w:rFonts w:hint="eastAsia" w:cs="Times New Roman"/>
                      <w:color w:val="auto"/>
                      <w:kern w:val="0"/>
                      <w:szCs w:val="21"/>
                      <w:highlight w:val="none"/>
                      <w:lang w:eastAsia="zh-CN"/>
                    </w:rPr>
                    <w:t>。</w:t>
                  </w:r>
                </w:p>
              </w:tc>
            </w:tr>
          </w:tbl>
          <w:p w14:paraId="77B26F65">
            <w:pPr>
              <w:adjustRightInd w:val="0"/>
              <w:snapToGrid w:val="0"/>
              <w:spacing w:before="240"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3.污水排放标准</w:t>
            </w:r>
          </w:p>
          <w:p w14:paraId="6D273EAF">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lang w:val="en-US" w:eastAsia="zh-CN"/>
              </w:rPr>
              <w:t>运营期废水</w:t>
            </w:r>
            <w:r>
              <w:rPr>
                <w:rFonts w:hint="default" w:ascii="Times New Roman" w:hAnsi="Times New Roman" w:eastAsia="宋体" w:cs="Times New Roman"/>
                <w:color w:val="auto"/>
                <w:sz w:val="24"/>
                <w:szCs w:val="21"/>
                <w:highlight w:val="none"/>
              </w:rPr>
              <w:t>执行《污水综合排放标准》（GB8798-1996）表4中三级标准。</w:t>
            </w:r>
          </w:p>
          <w:p w14:paraId="4C5CB6A7">
            <w:pPr>
              <w:widowControl/>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表3-</w:t>
            </w:r>
            <w:r>
              <w:rPr>
                <w:rFonts w:hint="default" w:ascii="Times New Roman" w:hAnsi="Times New Roman" w:eastAsia="宋体" w:cs="Times New Roman"/>
                <w:b/>
                <w:color w:val="auto"/>
                <w:kern w:val="0"/>
                <w:sz w:val="24"/>
                <w:highlight w:val="none"/>
                <w:lang w:val="en-US" w:eastAsia="zh-CN"/>
              </w:rPr>
              <w:t>5</w:t>
            </w:r>
            <w:r>
              <w:rPr>
                <w:rFonts w:hint="default" w:ascii="Times New Roman" w:hAnsi="Times New Roman" w:eastAsia="宋体" w:cs="Times New Roman"/>
                <w:b/>
                <w:color w:val="auto"/>
                <w:kern w:val="0"/>
                <w:sz w:val="24"/>
                <w:highlight w:val="none"/>
              </w:rPr>
              <w:t xml:space="preserve"> 污水综合排放标准</w:t>
            </w:r>
          </w:p>
          <w:tbl>
            <w:tblPr>
              <w:tblStyle w:val="8"/>
              <w:tblW w:w="82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23"/>
              <w:gridCol w:w="1510"/>
              <w:gridCol w:w="1508"/>
              <w:gridCol w:w="3981"/>
            </w:tblGrid>
            <w:tr w14:paraId="2D89C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noWrap w:val="0"/>
                  <w:tcMar>
                    <w:left w:w="0" w:type="dxa"/>
                    <w:right w:w="0" w:type="dxa"/>
                  </w:tcMar>
                  <w:vAlign w:val="center"/>
                </w:tcPr>
                <w:p w14:paraId="64AE0FB3">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bCs/>
                      <w:color w:val="auto"/>
                      <w:szCs w:val="21"/>
                      <w:highlight w:val="none"/>
                    </w:rPr>
                    <w:t>时期</w:t>
                  </w:r>
                </w:p>
              </w:tc>
              <w:tc>
                <w:tcPr>
                  <w:tcW w:w="1510" w:type="dxa"/>
                  <w:noWrap w:val="0"/>
                  <w:vAlign w:val="center"/>
                </w:tcPr>
                <w:p w14:paraId="71D162A0">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污染物</w:t>
                  </w:r>
                </w:p>
              </w:tc>
              <w:tc>
                <w:tcPr>
                  <w:tcW w:w="1508" w:type="dxa"/>
                  <w:noWrap w:val="0"/>
                  <w:tcMar>
                    <w:left w:w="0" w:type="dxa"/>
                    <w:right w:w="0" w:type="dxa"/>
                  </w:tcMar>
                  <w:vAlign w:val="center"/>
                </w:tcPr>
                <w:p w14:paraId="42E569B0">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kern w:val="0"/>
                      <w:szCs w:val="21"/>
                      <w:highlight w:val="none"/>
                    </w:rPr>
                    <w:t>排放标准值</w:t>
                  </w:r>
                </w:p>
              </w:tc>
              <w:tc>
                <w:tcPr>
                  <w:tcW w:w="3981" w:type="dxa"/>
                  <w:noWrap w:val="0"/>
                  <w:tcMar>
                    <w:left w:w="0" w:type="dxa"/>
                    <w:right w:w="0" w:type="dxa"/>
                  </w:tcMar>
                  <w:vAlign w:val="center"/>
                </w:tcPr>
                <w:p w14:paraId="190A5843">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标准来源</w:t>
                  </w:r>
                </w:p>
              </w:tc>
            </w:tr>
            <w:tr w14:paraId="58BA7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vMerge w:val="restart"/>
                  <w:noWrap w:val="0"/>
                  <w:tcMar>
                    <w:left w:w="0" w:type="dxa"/>
                    <w:right w:w="0" w:type="dxa"/>
                  </w:tcMar>
                  <w:vAlign w:val="center"/>
                </w:tcPr>
                <w:p w14:paraId="11A44361">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运营期</w:t>
                  </w:r>
                </w:p>
              </w:tc>
              <w:tc>
                <w:tcPr>
                  <w:tcW w:w="1510" w:type="dxa"/>
                  <w:noWrap w:val="0"/>
                  <w:vAlign w:val="center"/>
                </w:tcPr>
                <w:p w14:paraId="7487DB30">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pH</w:t>
                  </w:r>
                </w:p>
              </w:tc>
              <w:tc>
                <w:tcPr>
                  <w:tcW w:w="1508" w:type="dxa"/>
                  <w:noWrap w:val="0"/>
                  <w:tcMar>
                    <w:left w:w="0" w:type="dxa"/>
                    <w:right w:w="0" w:type="dxa"/>
                  </w:tcMar>
                  <w:vAlign w:val="center"/>
                </w:tcPr>
                <w:p w14:paraId="184642D6">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6-9</w:t>
                  </w:r>
                </w:p>
              </w:tc>
              <w:tc>
                <w:tcPr>
                  <w:tcW w:w="3981" w:type="dxa"/>
                  <w:vMerge w:val="restart"/>
                  <w:noWrap w:val="0"/>
                  <w:tcMar>
                    <w:left w:w="0" w:type="dxa"/>
                    <w:right w:w="0" w:type="dxa"/>
                  </w:tcMar>
                  <w:vAlign w:val="center"/>
                </w:tcPr>
                <w:p w14:paraId="1DD15C9A">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《污水综合排放标准》（GB8798-1996）表4中三级标准</w:t>
                  </w:r>
                </w:p>
              </w:tc>
            </w:tr>
            <w:tr w14:paraId="12DB8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vMerge w:val="continue"/>
                  <w:noWrap w:val="0"/>
                  <w:tcMar>
                    <w:left w:w="0" w:type="dxa"/>
                    <w:right w:w="0" w:type="dxa"/>
                  </w:tcMar>
                  <w:vAlign w:val="center"/>
                </w:tcPr>
                <w:p w14:paraId="07671811">
                  <w:pPr>
                    <w:adjustRightInd w:val="0"/>
                    <w:snapToGrid w:val="0"/>
                    <w:jc w:val="center"/>
                    <w:rPr>
                      <w:rFonts w:hint="default" w:ascii="Times New Roman" w:hAnsi="Times New Roman" w:eastAsia="宋体" w:cs="Times New Roman"/>
                      <w:bCs/>
                      <w:color w:val="auto"/>
                      <w:szCs w:val="21"/>
                      <w:highlight w:val="none"/>
                    </w:rPr>
                  </w:pPr>
                </w:p>
              </w:tc>
              <w:tc>
                <w:tcPr>
                  <w:tcW w:w="1510" w:type="dxa"/>
                  <w:noWrap w:val="0"/>
                  <w:vAlign w:val="center"/>
                </w:tcPr>
                <w:p w14:paraId="765A9152">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snapToGrid w:val="0"/>
                      <w:color w:val="auto"/>
                      <w:highlight w:val="none"/>
                    </w:rPr>
                    <w:t>COD</w:t>
                  </w:r>
                </w:p>
              </w:tc>
              <w:tc>
                <w:tcPr>
                  <w:tcW w:w="1508" w:type="dxa"/>
                  <w:noWrap w:val="0"/>
                  <w:tcMar>
                    <w:left w:w="0" w:type="dxa"/>
                    <w:right w:w="0" w:type="dxa"/>
                  </w:tcMar>
                  <w:vAlign w:val="center"/>
                </w:tcPr>
                <w:p w14:paraId="25B66293">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w:t>
                  </w:r>
                  <w:r>
                    <w:rPr>
                      <w:rFonts w:hint="eastAsia" w:cs="Times New Roman"/>
                      <w:color w:val="auto"/>
                      <w:szCs w:val="21"/>
                      <w:highlight w:val="none"/>
                      <w:lang w:eastAsia="zh-CN"/>
                    </w:rPr>
                    <w:t>m</w:t>
                  </w:r>
                  <w:r>
                    <w:rPr>
                      <w:rFonts w:hint="default" w:ascii="Times New Roman" w:hAnsi="Times New Roman" w:eastAsia="宋体" w:cs="Times New Roman"/>
                      <w:color w:val="auto"/>
                      <w:szCs w:val="21"/>
                      <w:highlight w:val="none"/>
                    </w:rPr>
                    <w:t>g/L</w:t>
                  </w:r>
                </w:p>
              </w:tc>
              <w:tc>
                <w:tcPr>
                  <w:tcW w:w="3981" w:type="dxa"/>
                  <w:vMerge w:val="continue"/>
                  <w:noWrap w:val="0"/>
                  <w:tcMar>
                    <w:left w:w="0" w:type="dxa"/>
                    <w:right w:w="0" w:type="dxa"/>
                  </w:tcMar>
                  <w:vAlign w:val="center"/>
                </w:tcPr>
                <w:p w14:paraId="171E48AF">
                  <w:pPr>
                    <w:adjustRightInd w:val="0"/>
                    <w:snapToGrid w:val="0"/>
                    <w:jc w:val="center"/>
                    <w:rPr>
                      <w:rFonts w:hint="default" w:ascii="Times New Roman" w:hAnsi="Times New Roman" w:eastAsia="宋体" w:cs="Times New Roman"/>
                      <w:bCs/>
                      <w:color w:val="auto"/>
                      <w:szCs w:val="21"/>
                      <w:highlight w:val="none"/>
                    </w:rPr>
                  </w:pPr>
                </w:p>
              </w:tc>
            </w:tr>
            <w:tr w14:paraId="38377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vMerge w:val="continue"/>
                  <w:noWrap w:val="0"/>
                  <w:tcMar>
                    <w:left w:w="0" w:type="dxa"/>
                    <w:right w:w="0" w:type="dxa"/>
                  </w:tcMar>
                  <w:vAlign w:val="center"/>
                </w:tcPr>
                <w:p w14:paraId="3265EA70">
                  <w:pPr>
                    <w:adjustRightInd w:val="0"/>
                    <w:snapToGrid w:val="0"/>
                    <w:jc w:val="center"/>
                    <w:rPr>
                      <w:rFonts w:hint="default" w:ascii="Times New Roman" w:hAnsi="Times New Roman" w:eastAsia="宋体" w:cs="Times New Roman"/>
                      <w:bCs/>
                      <w:color w:val="auto"/>
                      <w:szCs w:val="21"/>
                      <w:highlight w:val="none"/>
                    </w:rPr>
                  </w:pPr>
                </w:p>
              </w:tc>
              <w:tc>
                <w:tcPr>
                  <w:tcW w:w="1510" w:type="dxa"/>
                  <w:noWrap w:val="0"/>
                  <w:vAlign w:val="center"/>
                </w:tcPr>
                <w:p w14:paraId="45C4A2B1">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BOD</w:t>
                  </w:r>
                  <w:r>
                    <w:rPr>
                      <w:rFonts w:hint="default" w:ascii="Times New Roman" w:hAnsi="Times New Roman" w:eastAsia="宋体" w:cs="Times New Roman"/>
                      <w:bCs/>
                      <w:color w:val="auto"/>
                      <w:szCs w:val="21"/>
                      <w:highlight w:val="none"/>
                      <w:vertAlign w:val="subscript"/>
                    </w:rPr>
                    <w:t>5</w:t>
                  </w:r>
                </w:p>
              </w:tc>
              <w:tc>
                <w:tcPr>
                  <w:tcW w:w="1508" w:type="dxa"/>
                  <w:noWrap w:val="0"/>
                  <w:tcMar>
                    <w:left w:w="0" w:type="dxa"/>
                    <w:right w:w="0" w:type="dxa"/>
                  </w:tcMar>
                  <w:vAlign w:val="center"/>
                </w:tcPr>
                <w:p w14:paraId="1943C82D">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300</w:t>
                  </w:r>
                  <w:r>
                    <w:rPr>
                      <w:rFonts w:hint="eastAsia" w:cs="Times New Roman"/>
                      <w:color w:val="auto"/>
                      <w:szCs w:val="21"/>
                      <w:highlight w:val="none"/>
                      <w:lang w:eastAsia="zh-CN"/>
                    </w:rPr>
                    <w:t>m</w:t>
                  </w:r>
                  <w:r>
                    <w:rPr>
                      <w:rFonts w:hint="default" w:ascii="Times New Roman" w:hAnsi="Times New Roman" w:eastAsia="宋体" w:cs="Times New Roman"/>
                      <w:color w:val="auto"/>
                      <w:szCs w:val="21"/>
                      <w:highlight w:val="none"/>
                    </w:rPr>
                    <w:t>g/L</w:t>
                  </w:r>
                </w:p>
              </w:tc>
              <w:tc>
                <w:tcPr>
                  <w:tcW w:w="3981" w:type="dxa"/>
                  <w:vMerge w:val="continue"/>
                  <w:noWrap w:val="0"/>
                  <w:tcMar>
                    <w:left w:w="0" w:type="dxa"/>
                    <w:right w:w="0" w:type="dxa"/>
                  </w:tcMar>
                  <w:vAlign w:val="center"/>
                </w:tcPr>
                <w:p w14:paraId="5FAF6630">
                  <w:pPr>
                    <w:adjustRightInd w:val="0"/>
                    <w:snapToGrid w:val="0"/>
                    <w:jc w:val="center"/>
                    <w:rPr>
                      <w:rFonts w:hint="default" w:ascii="Times New Roman" w:hAnsi="Times New Roman" w:eastAsia="宋体" w:cs="Times New Roman"/>
                      <w:bCs/>
                      <w:color w:val="auto"/>
                      <w:szCs w:val="21"/>
                      <w:highlight w:val="none"/>
                    </w:rPr>
                  </w:pPr>
                </w:p>
              </w:tc>
            </w:tr>
            <w:tr w14:paraId="5DE85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vMerge w:val="continue"/>
                  <w:noWrap w:val="0"/>
                  <w:tcMar>
                    <w:left w:w="0" w:type="dxa"/>
                    <w:right w:w="0" w:type="dxa"/>
                  </w:tcMar>
                  <w:vAlign w:val="center"/>
                </w:tcPr>
                <w:p w14:paraId="1FBB6127">
                  <w:pPr>
                    <w:adjustRightInd w:val="0"/>
                    <w:snapToGrid w:val="0"/>
                    <w:jc w:val="center"/>
                    <w:rPr>
                      <w:rFonts w:hint="default" w:ascii="Times New Roman" w:hAnsi="Times New Roman" w:eastAsia="宋体" w:cs="Times New Roman"/>
                      <w:bCs/>
                      <w:color w:val="auto"/>
                      <w:szCs w:val="21"/>
                      <w:highlight w:val="none"/>
                    </w:rPr>
                  </w:pPr>
                </w:p>
              </w:tc>
              <w:tc>
                <w:tcPr>
                  <w:tcW w:w="1510" w:type="dxa"/>
                  <w:noWrap w:val="0"/>
                  <w:vAlign w:val="center"/>
                </w:tcPr>
                <w:p w14:paraId="71F2B119">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SS</w:t>
                  </w:r>
                </w:p>
              </w:tc>
              <w:tc>
                <w:tcPr>
                  <w:tcW w:w="1508" w:type="dxa"/>
                  <w:noWrap w:val="0"/>
                  <w:tcMar>
                    <w:left w:w="0" w:type="dxa"/>
                    <w:right w:w="0" w:type="dxa"/>
                  </w:tcMar>
                  <w:vAlign w:val="center"/>
                </w:tcPr>
                <w:p w14:paraId="51D1379B">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400</w:t>
                  </w:r>
                  <w:r>
                    <w:rPr>
                      <w:rFonts w:hint="eastAsia" w:cs="Times New Roman"/>
                      <w:color w:val="auto"/>
                      <w:szCs w:val="21"/>
                      <w:highlight w:val="none"/>
                      <w:lang w:eastAsia="zh-CN"/>
                    </w:rPr>
                    <w:t>m</w:t>
                  </w:r>
                  <w:r>
                    <w:rPr>
                      <w:rFonts w:hint="default" w:ascii="Times New Roman" w:hAnsi="Times New Roman" w:eastAsia="宋体" w:cs="Times New Roman"/>
                      <w:color w:val="auto"/>
                      <w:szCs w:val="21"/>
                      <w:highlight w:val="none"/>
                    </w:rPr>
                    <w:t>g/L</w:t>
                  </w:r>
                </w:p>
              </w:tc>
              <w:tc>
                <w:tcPr>
                  <w:tcW w:w="3981" w:type="dxa"/>
                  <w:vMerge w:val="continue"/>
                  <w:noWrap w:val="0"/>
                  <w:tcMar>
                    <w:left w:w="0" w:type="dxa"/>
                    <w:right w:w="0" w:type="dxa"/>
                  </w:tcMar>
                  <w:vAlign w:val="center"/>
                </w:tcPr>
                <w:p w14:paraId="499CEB6B">
                  <w:pPr>
                    <w:adjustRightInd w:val="0"/>
                    <w:snapToGrid w:val="0"/>
                    <w:jc w:val="center"/>
                    <w:rPr>
                      <w:rFonts w:hint="default" w:ascii="Times New Roman" w:hAnsi="Times New Roman" w:eastAsia="宋体" w:cs="Times New Roman"/>
                      <w:bCs/>
                      <w:color w:val="auto"/>
                      <w:szCs w:val="21"/>
                      <w:highlight w:val="none"/>
                    </w:rPr>
                  </w:pPr>
                </w:p>
              </w:tc>
            </w:tr>
            <w:tr w14:paraId="2A4BA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vMerge w:val="continue"/>
                  <w:noWrap w:val="0"/>
                  <w:tcMar>
                    <w:left w:w="0" w:type="dxa"/>
                    <w:right w:w="0" w:type="dxa"/>
                  </w:tcMar>
                  <w:vAlign w:val="center"/>
                </w:tcPr>
                <w:p w14:paraId="33B94029">
                  <w:pPr>
                    <w:adjustRightInd w:val="0"/>
                    <w:snapToGrid w:val="0"/>
                    <w:jc w:val="center"/>
                    <w:rPr>
                      <w:rFonts w:hint="default" w:ascii="Times New Roman" w:hAnsi="Times New Roman" w:eastAsia="宋体" w:cs="Times New Roman"/>
                      <w:bCs/>
                      <w:color w:val="auto"/>
                      <w:szCs w:val="21"/>
                      <w:highlight w:val="none"/>
                    </w:rPr>
                  </w:pPr>
                </w:p>
              </w:tc>
              <w:tc>
                <w:tcPr>
                  <w:tcW w:w="1510" w:type="dxa"/>
                  <w:noWrap w:val="0"/>
                  <w:vAlign w:val="center"/>
                </w:tcPr>
                <w:p w14:paraId="01CFD73B">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氨氮</w:t>
                  </w:r>
                </w:p>
              </w:tc>
              <w:tc>
                <w:tcPr>
                  <w:tcW w:w="1508" w:type="dxa"/>
                  <w:noWrap w:val="0"/>
                  <w:tcMar>
                    <w:left w:w="0" w:type="dxa"/>
                    <w:right w:w="0" w:type="dxa"/>
                  </w:tcMar>
                  <w:vAlign w:val="center"/>
                </w:tcPr>
                <w:p w14:paraId="521B234F">
                  <w:pPr>
                    <w:adjustRightInd w:val="0"/>
                    <w:snapToGrid w:val="0"/>
                    <w:jc w:val="center"/>
                    <w:rPr>
                      <w:rFonts w:hint="default" w:ascii="Times New Roman" w:hAnsi="Times New Roman" w:eastAsia="宋体" w:cs="Times New Roman"/>
                      <w:color w:val="auto"/>
                      <w:szCs w:val="21"/>
                      <w:highlight w:val="none"/>
                    </w:rPr>
                  </w:pPr>
                  <w:r>
                    <w:rPr>
                      <w:rFonts w:ascii="仿宋" w:hAnsi="仿宋" w:eastAsia="仿宋" w:cs="仿宋"/>
                      <w:i w:val="0"/>
                      <w:iCs w:val="0"/>
                      <w:caps w:val="0"/>
                      <w:color w:val="000000"/>
                      <w:spacing w:val="0"/>
                      <w:sz w:val="31"/>
                      <w:szCs w:val="31"/>
                      <w:shd w:val="clear" w:fill="FFFFFF"/>
                    </w:rPr>
                    <w:t>——</w:t>
                  </w:r>
                </w:p>
              </w:tc>
              <w:tc>
                <w:tcPr>
                  <w:tcW w:w="3981" w:type="dxa"/>
                  <w:vMerge w:val="continue"/>
                  <w:noWrap w:val="0"/>
                  <w:tcMar>
                    <w:left w:w="0" w:type="dxa"/>
                    <w:right w:w="0" w:type="dxa"/>
                  </w:tcMar>
                  <w:vAlign w:val="center"/>
                </w:tcPr>
                <w:p w14:paraId="4EDBD394">
                  <w:pPr>
                    <w:adjustRightInd w:val="0"/>
                    <w:snapToGrid w:val="0"/>
                    <w:jc w:val="center"/>
                    <w:rPr>
                      <w:rFonts w:hint="default" w:ascii="Times New Roman" w:hAnsi="Times New Roman" w:eastAsia="宋体" w:cs="Times New Roman"/>
                      <w:bCs/>
                      <w:color w:val="auto"/>
                      <w:szCs w:val="21"/>
                      <w:highlight w:val="none"/>
                    </w:rPr>
                  </w:pPr>
                </w:p>
              </w:tc>
            </w:tr>
            <w:tr w14:paraId="32ED9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23" w:type="dxa"/>
                  <w:vMerge w:val="continue"/>
                  <w:noWrap w:val="0"/>
                  <w:tcMar>
                    <w:left w:w="0" w:type="dxa"/>
                    <w:right w:w="0" w:type="dxa"/>
                  </w:tcMar>
                  <w:vAlign w:val="center"/>
                </w:tcPr>
                <w:p w14:paraId="1BEAFEF3">
                  <w:pPr>
                    <w:adjustRightInd w:val="0"/>
                    <w:snapToGrid w:val="0"/>
                    <w:jc w:val="center"/>
                    <w:rPr>
                      <w:rFonts w:hint="default" w:ascii="Times New Roman" w:hAnsi="Times New Roman" w:eastAsia="宋体" w:cs="Times New Roman"/>
                      <w:bCs/>
                      <w:color w:val="auto"/>
                      <w:szCs w:val="21"/>
                      <w:highlight w:val="none"/>
                    </w:rPr>
                  </w:pPr>
                </w:p>
              </w:tc>
              <w:tc>
                <w:tcPr>
                  <w:tcW w:w="1510" w:type="dxa"/>
                  <w:noWrap w:val="0"/>
                  <w:vAlign w:val="center"/>
                </w:tcPr>
                <w:p w14:paraId="14FF6186">
                  <w:pPr>
                    <w:adjustRightInd w:val="0"/>
                    <w:snapToGrid w:val="0"/>
                    <w:jc w:val="center"/>
                    <w:rPr>
                      <w:rFonts w:hint="eastAsia" w:eastAsia="宋体"/>
                      <w:color w:val="auto"/>
                      <w:lang w:val="en-US" w:eastAsia="zh-CN"/>
                    </w:rPr>
                  </w:pPr>
                  <w:r>
                    <w:rPr>
                      <w:rFonts w:hint="eastAsia"/>
                      <w:color w:val="auto"/>
                      <w:lang w:val="en-US" w:eastAsia="zh-CN"/>
                    </w:rPr>
                    <w:t>锰</w:t>
                  </w:r>
                </w:p>
              </w:tc>
              <w:tc>
                <w:tcPr>
                  <w:tcW w:w="1508" w:type="dxa"/>
                  <w:noWrap w:val="0"/>
                  <w:tcMar>
                    <w:left w:w="0" w:type="dxa"/>
                    <w:right w:w="0" w:type="dxa"/>
                  </w:tcMar>
                  <w:vAlign w:val="center"/>
                </w:tcPr>
                <w:p w14:paraId="079602F2">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5.0mg/L</w:t>
                  </w:r>
                </w:p>
              </w:tc>
              <w:tc>
                <w:tcPr>
                  <w:tcW w:w="3981" w:type="dxa"/>
                  <w:vMerge w:val="continue"/>
                  <w:noWrap w:val="0"/>
                  <w:tcMar>
                    <w:left w:w="0" w:type="dxa"/>
                    <w:right w:w="0" w:type="dxa"/>
                  </w:tcMar>
                  <w:vAlign w:val="center"/>
                </w:tcPr>
                <w:p w14:paraId="24493A4B">
                  <w:pPr>
                    <w:adjustRightInd w:val="0"/>
                    <w:snapToGrid w:val="0"/>
                    <w:jc w:val="center"/>
                    <w:rPr>
                      <w:rFonts w:hint="default" w:ascii="Times New Roman" w:hAnsi="Times New Roman" w:eastAsia="宋体" w:cs="Times New Roman"/>
                      <w:bCs/>
                      <w:color w:val="auto"/>
                      <w:szCs w:val="21"/>
                      <w:highlight w:val="none"/>
                    </w:rPr>
                  </w:pPr>
                </w:p>
              </w:tc>
            </w:tr>
          </w:tbl>
          <w:p w14:paraId="45711E01">
            <w:pPr>
              <w:adjustRightInd w:val="0"/>
              <w:snapToGrid w:val="0"/>
              <w:spacing w:before="240"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4.固体废物</w:t>
            </w:r>
          </w:p>
          <w:p w14:paraId="4BB7B0BC">
            <w:pPr>
              <w:adjustRightInd w:val="0"/>
              <w:snapToGrid w:val="0"/>
              <w:spacing w:line="360" w:lineRule="auto"/>
              <w:ind w:firstLine="48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4"/>
                <w:szCs w:val="28"/>
                <w:highlight w:val="none"/>
                <w:lang w:bidi="ar"/>
              </w:rPr>
              <w:t>一般固废执行《一般工业固体废物贮存和填埋污染控制标准》（GB18599-2020）标准</w:t>
            </w:r>
            <w:r>
              <w:rPr>
                <w:rFonts w:hint="default" w:ascii="Times New Roman" w:hAnsi="Times New Roman" w:eastAsia="宋体" w:cs="Times New Roman"/>
                <w:color w:val="auto"/>
                <w:sz w:val="24"/>
                <w:highlight w:val="none"/>
              </w:rPr>
              <w:t>。</w:t>
            </w:r>
          </w:p>
        </w:tc>
      </w:tr>
      <w:tr w14:paraId="39C0E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675" w:type="dxa"/>
            <w:noWrap w:val="0"/>
            <w:vAlign w:val="center"/>
          </w:tcPr>
          <w:p w14:paraId="4335F644">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总量控制指标</w:t>
            </w:r>
          </w:p>
        </w:tc>
        <w:tc>
          <w:tcPr>
            <w:tcW w:w="8386" w:type="dxa"/>
            <w:noWrap w:val="0"/>
            <w:vAlign w:val="center"/>
          </w:tcPr>
          <w:p w14:paraId="6C916658">
            <w:pPr>
              <w:adjustRightInd w:val="0"/>
              <w:snapToGrid w:val="0"/>
              <w:spacing w:line="360" w:lineRule="auto"/>
              <w:jc w:val="left"/>
              <w:textAlignment w:val="baseline"/>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无。</w:t>
            </w:r>
          </w:p>
        </w:tc>
      </w:tr>
    </w:tbl>
    <w:p w14:paraId="17B8A84D">
      <w:pPr>
        <w:pStyle w:val="7"/>
        <w:snapToGrid w:val="0"/>
        <w:spacing w:before="0" w:beforeAutospacing="0" w:after="0" w:afterAutospacing="0" w:line="288" w:lineRule="auto"/>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sz w:val="36"/>
          <w:szCs w:val="36"/>
          <w:highlight w:val="none"/>
        </w:rPr>
        <w:br w:type="page"/>
      </w:r>
      <w:r>
        <w:rPr>
          <w:rFonts w:hint="default" w:ascii="Times New Roman" w:hAnsi="Times New Roman" w:eastAsia="宋体" w:cs="Times New Roman"/>
          <w:b/>
          <w:snapToGrid w:val="0"/>
          <w:color w:val="auto"/>
          <w:sz w:val="32"/>
          <w:szCs w:val="32"/>
          <w:highlight w:val="none"/>
        </w:rPr>
        <w:t>四、主要环境影响和保护措施</w:t>
      </w:r>
    </w:p>
    <w:tbl>
      <w:tblPr>
        <w:tblStyle w:val="8"/>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354"/>
      </w:tblGrid>
      <w:tr w14:paraId="655FD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4" w:hRule="atLeast"/>
          <w:jc w:val="center"/>
        </w:trPr>
        <w:tc>
          <w:tcPr>
            <w:tcW w:w="606" w:type="dxa"/>
            <w:tcBorders>
              <w:top w:val="single" w:color="auto" w:sz="12" w:space="0"/>
              <w:left w:val="single" w:color="auto" w:sz="12" w:space="0"/>
              <w:bottom w:val="single" w:color="auto" w:sz="12" w:space="0"/>
            </w:tcBorders>
            <w:noWrap w:val="0"/>
            <w:tcMar>
              <w:left w:w="28" w:type="dxa"/>
              <w:right w:w="28" w:type="dxa"/>
            </w:tcMar>
            <w:vAlign w:val="center"/>
          </w:tcPr>
          <w:p w14:paraId="549C99E5">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施</w:t>
            </w:r>
          </w:p>
          <w:p w14:paraId="5607F816">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工</w:t>
            </w:r>
          </w:p>
          <w:p w14:paraId="4CF12145">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期</w:t>
            </w:r>
          </w:p>
          <w:p w14:paraId="7B5101A0">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环</w:t>
            </w:r>
          </w:p>
          <w:p w14:paraId="58B0F290">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境</w:t>
            </w:r>
          </w:p>
          <w:p w14:paraId="11AEBE93">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保</w:t>
            </w:r>
          </w:p>
          <w:p w14:paraId="1D3A447B">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护</w:t>
            </w:r>
          </w:p>
          <w:p w14:paraId="1F8FA421">
            <w:pPr>
              <w:pStyle w:val="7"/>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措</w:t>
            </w:r>
          </w:p>
          <w:p w14:paraId="284B3727">
            <w:pPr>
              <w:pStyle w:val="7"/>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
                <w:color w:val="auto"/>
                <w:kern w:val="2"/>
                <w:szCs w:val="24"/>
                <w:highlight w:val="none"/>
              </w:rPr>
              <w:t>施</w:t>
            </w:r>
          </w:p>
        </w:tc>
        <w:tc>
          <w:tcPr>
            <w:tcW w:w="8354" w:type="dxa"/>
            <w:tcBorders>
              <w:top w:val="single" w:color="auto" w:sz="12" w:space="0"/>
              <w:bottom w:val="single" w:color="auto" w:sz="12" w:space="0"/>
              <w:right w:val="single" w:color="auto" w:sz="12" w:space="0"/>
            </w:tcBorders>
            <w:noWrap w:val="0"/>
            <w:vAlign w:val="center"/>
          </w:tcPr>
          <w:p w14:paraId="1A0AE10F">
            <w:pPr>
              <w:adjustRightInd w:val="0"/>
              <w:snapToGrid w:val="0"/>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1.废气</w:t>
            </w:r>
          </w:p>
          <w:p w14:paraId="32FEAC8F">
            <w:pPr>
              <w:widowControl/>
              <w:adjustRightInd w:val="0"/>
              <w:snapToGrid w:val="0"/>
              <w:spacing w:line="360" w:lineRule="auto"/>
              <w:ind w:firstLine="480" w:firstLineChars="200"/>
              <w:textAlignment w:val="baseline"/>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rPr>
              <w:t>施工过程中产生的主要大气污染源是扬尘以及施工机械、运输车辆废气。</w:t>
            </w:r>
          </w:p>
          <w:p w14:paraId="7E48FC08">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（1）施工扬尘</w:t>
            </w:r>
          </w:p>
          <w:p w14:paraId="01AE1C49">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施工扬尘主要产生在以下环节：①土石方开挖、回填以及现场堆放扬尘；②建筑材料（水泥、沙子、石子等）的搬运以及堆放扬尘；③物料运输车辆造成的道路扬尘（包括运输车辆在施工区内道路行驶产生的扬尘和含泥土的运输车辆带到施工区外道路产生的扬尘）。</w:t>
            </w:r>
          </w:p>
          <w:p w14:paraId="33707566">
            <w:pPr>
              <w:widowControl/>
              <w:adjustRightInd w:val="0"/>
              <w:snapToGrid w:val="0"/>
              <w:spacing w:line="360" w:lineRule="auto"/>
              <w:ind w:firstLine="480" w:firstLineChars="200"/>
              <w:textAlignment w:val="baseline"/>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rPr>
              <w:t>扬尘的主要成分是TSP，由于本项目工程量较小，施工期较短，施工期扬尘对区域大气环境的影响有限，施工期间避开了大风天气，采取了施工场地定时洒水，露天堆放物料苫盖，施工现场四周围挡等措施，因此，施工阶段产生扬尘对周围大气环境的影响较小。</w:t>
            </w:r>
          </w:p>
          <w:p w14:paraId="01BF7CB7">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（2）施工机械废气</w:t>
            </w:r>
          </w:p>
          <w:p w14:paraId="655FDDD7">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本项目施工过程中主要有运输车辆、挖掘机等机械，以柴油为燃料，产生了一定量的废气，</w:t>
            </w:r>
            <w:r>
              <w:rPr>
                <w:rFonts w:hint="default" w:ascii="Times New Roman" w:hAnsi="Times New Roman" w:eastAsia="宋体" w:cs="Times New Roman"/>
                <w:bCs/>
                <w:color w:val="auto"/>
                <w:kern w:val="0"/>
                <w:sz w:val="24"/>
                <w:highlight w:val="none"/>
              </w:rPr>
              <w:t>主要成分是</w:t>
            </w:r>
            <w:r>
              <w:rPr>
                <w:rFonts w:hint="eastAsia" w:cs="Times New Roman"/>
                <w:bCs/>
                <w:color w:val="auto"/>
                <w:kern w:val="0"/>
                <w:sz w:val="24"/>
                <w:highlight w:val="none"/>
                <w:lang w:val="en-US" w:eastAsia="zh-CN"/>
              </w:rPr>
              <w:t>T</w:t>
            </w:r>
            <w:r>
              <w:rPr>
                <w:rFonts w:hint="default" w:ascii="Times New Roman" w:hAnsi="Times New Roman" w:eastAsia="宋体" w:cs="Times New Roman"/>
                <w:bCs/>
                <w:color w:val="auto"/>
                <w:kern w:val="0"/>
                <w:sz w:val="24"/>
                <w:highlight w:val="none"/>
              </w:rPr>
              <w:t>HC、CO、NOx等，由于本项目工程量较小，施工期较短，施工机械、运输车辆废气产生量较小，</w:t>
            </w:r>
            <w:r>
              <w:rPr>
                <w:rFonts w:hint="default" w:ascii="Times New Roman" w:hAnsi="Times New Roman" w:eastAsia="宋体" w:cs="Times New Roman"/>
                <w:bCs/>
                <w:color w:val="FF0000"/>
                <w:kern w:val="0"/>
                <w:sz w:val="24"/>
                <w:highlight w:val="none"/>
              </w:rPr>
              <w:t>施工机械废气</w:t>
            </w:r>
            <w:r>
              <w:rPr>
                <w:rFonts w:hint="eastAsia" w:cs="Times New Roman"/>
                <w:bCs/>
                <w:color w:val="FF0000"/>
                <w:kern w:val="0"/>
                <w:sz w:val="24"/>
                <w:highlight w:val="none"/>
                <w:lang w:val="en-US" w:eastAsia="zh-CN"/>
              </w:rPr>
              <w:t>在空气中自然逸散</w:t>
            </w:r>
            <w:r>
              <w:rPr>
                <w:rFonts w:hint="eastAsia" w:cs="Times New Roman"/>
                <w:bCs/>
                <w:color w:val="auto"/>
                <w:kern w:val="0"/>
                <w:sz w:val="24"/>
                <w:highlight w:val="none"/>
                <w:lang w:val="en-US" w:eastAsia="zh-CN"/>
              </w:rPr>
              <w:t>，</w:t>
            </w:r>
            <w:r>
              <w:rPr>
                <w:rFonts w:hint="default" w:ascii="Times New Roman" w:hAnsi="Times New Roman" w:eastAsia="宋体" w:cs="Times New Roman"/>
                <w:bCs/>
                <w:color w:val="auto"/>
                <w:kern w:val="0"/>
                <w:sz w:val="24"/>
                <w:highlight w:val="none"/>
              </w:rPr>
              <w:t>对周围大气环境的影响较小</w:t>
            </w:r>
            <w:r>
              <w:rPr>
                <w:rFonts w:hint="default" w:ascii="Times New Roman" w:hAnsi="Times New Roman" w:eastAsia="宋体" w:cs="Times New Roman"/>
                <w:color w:val="auto"/>
                <w:kern w:val="0"/>
                <w:sz w:val="24"/>
                <w:highlight w:val="none"/>
              </w:rPr>
              <w:t>。</w:t>
            </w:r>
          </w:p>
          <w:p w14:paraId="1B7FD9A8">
            <w:pPr>
              <w:widowControl/>
              <w:adjustRightInd w:val="0"/>
              <w:snapToGrid w:val="0"/>
              <w:spacing w:line="360" w:lineRule="auto"/>
              <w:ind w:firstLine="482" w:firstLineChars="200"/>
              <w:textAlignment w:val="baseline"/>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2.废水</w:t>
            </w:r>
          </w:p>
          <w:p w14:paraId="710B5737">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施工生产废水主要是含泥浆或</w:t>
            </w:r>
            <w:r>
              <w:rPr>
                <w:rFonts w:hint="eastAsia" w:ascii="Times New Roman" w:hAnsi="Times New Roman" w:eastAsia="宋体" w:cs="Times New Roman"/>
                <w:color w:val="auto"/>
                <w:kern w:val="0"/>
                <w:sz w:val="24"/>
                <w:highlight w:val="none"/>
                <w:lang w:eastAsia="zh-CN"/>
              </w:rPr>
              <w:t>砂石</w:t>
            </w:r>
            <w:r>
              <w:rPr>
                <w:rFonts w:hint="default" w:ascii="Times New Roman" w:hAnsi="Times New Roman" w:eastAsia="宋体" w:cs="Times New Roman"/>
                <w:color w:val="auto"/>
                <w:kern w:val="0"/>
                <w:sz w:val="24"/>
                <w:highlight w:val="none"/>
              </w:rPr>
              <w:t>的工程废水，该部分废水中的主要污染物为SS。根据废水特征，在施工场地内可设置防渗沉淀池，对收集的施工生产废水进行简单沉淀处理，处理水首先回用于施工生产，其余用于施工现场、临时堆场的洒水降尘，不外排。</w:t>
            </w:r>
            <w:r>
              <w:rPr>
                <w:rFonts w:hint="default" w:ascii="Times New Roman" w:hAnsi="Times New Roman" w:eastAsia="宋体" w:cs="Times New Roman"/>
                <w:bCs/>
                <w:color w:val="auto"/>
                <w:kern w:val="0"/>
                <w:sz w:val="24"/>
                <w:highlight w:val="none"/>
              </w:rPr>
              <w:t>施工人员生活污水产生量很少，可依托各站点所在的村子旱厕对生活污水进行处理</w:t>
            </w:r>
            <w:r>
              <w:rPr>
                <w:rFonts w:hint="default" w:ascii="Times New Roman" w:hAnsi="Times New Roman" w:eastAsia="宋体" w:cs="Times New Roman"/>
                <w:color w:val="auto"/>
                <w:kern w:val="0"/>
                <w:sz w:val="24"/>
                <w:highlight w:val="none"/>
              </w:rPr>
              <w:t>。</w:t>
            </w:r>
          </w:p>
          <w:p w14:paraId="22DC022B">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施工废水和生活污水得到了妥善处理</w:t>
            </w:r>
            <w:r>
              <w:rPr>
                <w:rFonts w:hint="default" w:ascii="Times New Roman" w:hAnsi="Times New Roman" w:eastAsia="宋体" w:cs="Times New Roman"/>
                <w:bCs/>
                <w:color w:val="auto"/>
                <w:kern w:val="0"/>
                <w:sz w:val="24"/>
                <w:highlight w:val="none"/>
              </w:rPr>
              <w:t>。</w:t>
            </w:r>
          </w:p>
          <w:p w14:paraId="3286C506">
            <w:pPr>
              <w:widowControl/>
              <w:adjustRightInd w:val="0"/>
              <w:snapToGrid w:val="0"/>
              <w:spacing w:line="360" w:lineRule="auto"/>
              <w:ind w:firstLine="482"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
                <w:bCs/>
                <w:color w:val="auto"/>
                <w:kern w:val="0"/>
                <w:sz w:val="24"/>
                <w:highlight w:val="none"/>
              </w:rPr>
              <w:t>3.噪声</w:t>
            </w:r>
          </w:p>
          <w:p w14:paraId="1F4BCAE0">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根据工程分析，施工过程中使用的施工机械较少，施工期的噪声来自小型施工机械和运输车辆，噪声源强在75-95dB，特点为暂时的短期间歇性行为，无规律性，在施工场地界线处，一般情况下噪声强度将超过《建筑施工场界环境噪声排放标准》（GB12523-2011）。为减少施工噪声对周围企业的影响，施工单位及建设单位应采取以下减缓措施：</w:t>
            </w:r>
          </w:p>
          <w:p w14:paraId="1FA81358">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①选用低噪声设备，同时在施工过程中施工单位设专人对设备进行定期保养和维护，严格按操作规范使用各类机械。</w:t>
            </w:r>
          </w:p>
          <w:p w14:paraId="6DF93FA7">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②合理安排施工时间，不得在22：00-06：00期间施工。</w:t>
            </w:r>
          </w:p>
          <w:p w14:paraId="0A1A1C65">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③合理进行施工场地布置。</w:t>
            </w:r>
          </w:p>
          <w:p w14:paraId="3B044BDB">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综上所述，施工期间通过采取合理布局施工场地、选用低噪声设备、合理安排施工时间及其他相应降噪措施后，施工</w:t>
            </w:r>
            <w:r>
              <w:rPr>
                <w:rFonts w:hint="eastAsia" w:cs="Times New Roman"/>
                <w:color w:val="auto"/>
                <w:kern w:val="0"/>
                <w:sz w:val="24"/>
                <w:highlight w:val="none"/>
                <w:lang w:eastAsia="zh-CN"/>
              </w:rPr>
              <w:t>场界</w:t>
            </w:r>
            <w:r>
              <w:rPr>
                <w:rFonts w:hint="default" w:ascii="Times New Roman" w:hAnsi="Times New Roman" w:eastAsia="宋体" w:cs="Times New Roman"/>
                <w:color w:val="auto"/>
                <w:kern w:val="0"/>
                <w:sz w:val="24"/>
                <w:highlight w:val="none"/>
              </w:rPr>
              <w:t>噪声满足《建筑施工场界环境噪声排放标准》（GB 12523-2011）所规定的噪声标准的要求。</w:t>
            </w:r>
          </w:p>
          <w:p w14:paraId="058EBA88">
            <w:pPr>
              <w:widowControl/>
              <w:adjustRightInd w:val="0"/>
              <w:snapToGrid w:val="0"/>
              <w:spacing w:line="360" w:lineRule="auto"/>
              <w:ind w:firstLine="482" w:firstLineChars="200"/>
              <w:textAlignment w:val="baseline"/>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4.固体废物</w:t>
            </w:r>
          </w:p>
          <w:p w14:paraId="7F807304">
            <w:pPr>
              <w:widowControl/>
              <w:adjustRightInd w:val="0"/>
              <w:snapToGrid w:val="0"/>
              <w:spacing w:line="360" w:lineRule="auto"/>
              <w:ind w:firstLine="480" w:firstLineChars="200"/>
              <w:textAlignment w:val="baseline"/>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rPr>
              <w:t>施工期产生的固废主要为建筑垃圾和生活垃圾。建筑垃圾为施工过程中产生的弃土、弃料等，部分可以回用于项目建设，不能回用的定期拉运至当地政府指定地点处置。施工人员产生的生活垃圾集中收集，在指定地点设置垃圾桶并加强管理，定期交当地环卫部门集中处理。施工</w:t>
            </w:r>
            <w:r>
              <w:rPr>
                <w:rFonts w:hint="eastAsia" w:cs="Times New Roman"/>
                <w:bCs/>
                <w:color w:val="auto"/>
                <w:kern w:val="0"/>
                <w:sz w:val="24"/>
                <w:highlight w:val="none"/>
                <w:lang w:eastAsia="zh-CN"/>
              </w:rPr>
              <w:t>期间</w:t>
            </w:r>
            <w:r>
              <w:rPr>
                <w:rFonts w:hint="default" w:ascii="Times New Roman" w:hAnsi="Times New Roman" w:eastAsia="宋体" w:cs="Times New Roman"/>
                <w:bCs/>
                <w:color w:val="auto"/>
                <w:kern w:val="0"/>
                <w:sz w:val="24"/>
                <w:highlight w:val="none"/>
              </w:rPr>
              <w:t>固体废物经过合理处理，对周围环境的影响较小</w:t>
            </w:r>
            <w:r>
              <w:rPr>
                <w:rFonts w:hint="default" w:ascii="Times New Roman" w:hAnsi="Times New Roman" w:eastAsia="宋体" w:cs="Times New Roman"/>
                <w:bCs/>
                <w:color w:val="auto"/>
                <w:sz w:val="24"/>
                <w:highlight w:val="none"/>
              </w:rPr>
              <w:t>。</w:t>
            </w:r>
          </w:p>
          <w:p w14:paraId="2785F067">
            <w:pPr>
              <w:spacing w:line="360" w:lineRule="auto"/>
              <w:ind w:firstLine="480" w:firstLineChars="200"/>
              <w:rPr>
                <w:rFonts w:hint="default" w:ascii="Times New Roman" w:hAnsi="Times New Roman" w:eastAsia="宋体" w:cs="Times New Roman"/>
                <w:bCs/>
                <w:color w:val="auto"/>
                <w:sz w:val="24"/>
                <w:highlight w:val="none"/>
              </w:rPr>
            </w:pPr>
          </w:p>
        </w:tc>
      </w:tr>
      <w:tr w14:paraId="22C6A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81" w:hRule="atLeast"/>
          <w:jc w:val="center"/>
        </w:trPr>
        <w:tc>
          <w:tcPr>
            <w:tcW w:w="606" w:type="dxa"/>
            <w:tcBorders>
              <w:top w:val="single" w:color="auto" w:sz="12" w:space="0"/>
              <w:left w:val="single" w:color="auto" w:sz="12" w:space="0"/>
              <w:bottom w:val="single" w:color="auto" w:sz="12" w:space="0"/>
            </w:tcBorders>
            <w:noWrap w:val="0"/>
            <w:tcMar>
              <w:left w:w="28" w:type="dxa"/>
              <w:right w:w="28" w:type="dxa"/>
            </w:tcMar>
            <w:vAlign w:val="center"/>
          </w:tcPr>
          <w:p w14:paraId="11980BBB">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运营</w:t>
            </w:r>
          </w:p>
          <w:p w14:paraId="16162D58">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期环</w:t>
            </w:r>
          </w:p>
          <w:p w14:paraId="7BDE4FF5">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境影</w:t>
            </w:r>
          </w:p>
          <w:p w14:paraId="1068516A">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响和</w:t>
            </w:r>
          </w:p>
          <w:p w14:paraId="25EC521E">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保护</w:t>
            </w:r>
          </w:p>
          <w:p w14:paraId="34DA1D77">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
                <w:bCs/>
                <w:color w:val="auto"/>
                <w:sz w:val="24"/>
                <w:highlight w:val="none"/>
              </w:rPr>
              <w:t>措施</w:t>
            </w:r>
          </w:p>
        </w:tc>
        <w:tc>
          <w:tcPr>
            <w:tcW w:w="8354" w:type="dxa"/>
            <w:tcBorders>
              <w:top w:val="single" w:color="auto" w:sz="12" w:space="0"/>
              <w:bottom w:val="single" w:color="auto" w:sz="12" w:space="0"/>
              <w:right w:val="single" w:color="auto" w:sz="12" w:space="0"/>
            </w:tcBorders>
            <w:noWrap w:val="0"/>
            <w:vAlign w:val="center"/>
          </w:tcPr>
          <w:p w14:paraId="717EBCF9">
            <w:pPr>
              <w:spacing w:line="360" w:lineRule="auto"/>
              <w:ind w:firstLine="482"/>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sz w:val="24"/>
                <w:highlight w:val="none"/>
              </w:rPr>
              <w:t>1.废气</w:t>
            </w:r>
            <w:r>
              <w:rPr>
                <w:rFonts w:hint="default" w:ascii="Times New Roman" w:hAnsi="Times New Roman" w:eastAsia="宋体" w:cs="Times New Roman"/>
                <w:b/>
                <w:bCs/>
                <w:color w:val="auto"/>
                <w:kern w:val="0"/>
                <w:sz w:val="24"/>
                <w:szCs w:val="20"/>
                <w:highlight w:val="none"/>
              </w:rPr>
              <w:t xml:space="preserve"> </w:t>
            </w:r>
          </w:p>
          <w:p w14:paraId="5F810271">
            <w:pPr>
              <w:spacing w:line="360" w:lineRule="auto"/>
              <w:ind w:firstLine="480" w:firstLineChars="200"/>
              <w:rPr>
                <w:rFonts w:hint="default" w:ascii="Times New Roman" w:hAnsi="Times New Roman" w:eastAsia="宋体" w:cs="Times New Roman"/>
                <w:bCs/>
                <w:color w:val="auto"/>
                <w:kern w:val="0"/>
                <w:sz w:val="24"/>
                <w:szCs w:val="20"/>
                <w:highlight w:val="none"/>
              </w:rPr>
            </w:pPr>
            <w:r>
              <w:rPr>
                <w:rFonts w:hint="default" w:ascii="Times New Roman" w:hAnsi="Times New Roman" w:eastAsia="宋体" w:cs="Times New Roman"/>
                <w:bCs/>
                <w:color w:val="auto"/>
                <w:kern w:val="0"/>
                <w:sz w:val="24"/>
                <w:szCs w:val="20"/>
                <w:highlight w:val="none"/>
              </w:rPr>
              <w:t>本项目为</w:t>
            </w:r>
            <w:r>
              <w:rPr>
                <w:rFonts w:hint="default" w:ascii="Times New Roman" w:hAnsi="Times New Roman" w:eastAsia="宋体" w:cs="Times New Roman"/>
                <w:bCs/>
                <w:color w:val="auto"/>
                <w:kern w:val="0"/>
                <w:sz w:val="24"/>
                <w:szCs w:val="20"/>
                <w:highlight w:val="none"/>
                <w:lang w:eastAsia="zh-CN"/>
              </w:rPr>
              <w:t>农村饮水水质提升工程，</w:t>
            </w:r>
            <w:r>
              <w:rPr>
                <w:rFonts w:hint="default" w:ascii="Times New Roman" w:hAnsi="Times New Roman" w:eastAsia="宋体" w:cs="Times New Roman"/>
                <w:bCs/>
                <w:color w:val="auto"/>
                <w:kern w:val="0"/>
                <w:sz w:val="24"/>
                <w:szCs w:val="20"/>
                <w:highlight w:val="none"/>
                <w:lang w:val="en-US" w:eastAsia="zh-CN"/>
              </w:rPr>
              <w:t>处理工艺主要为过滤+消毒方式，生产过程中不产生废气</w:t>
            </w:r>
            <w:r>
              <w:rPr>
                <w:rFonts w:hint="default" w:ascii="Times New Roman" w:hAnsi="Times New Roman" w:eastAsia="宋体" w:cs="Times New Roman"/>
                <w:bCs/>
                <w:color w:val="auto"/>
                <w:kern w:val="0"/>
                <w:sz w:val="24"/>
                <w:szCs w:val="20"/>
                <w:highlight w:val="none"/>
              </w:rPr>
              <w:t>。</w:t>
            </w:r>
          </w:p>
          <w:p w14:paraId="5C3F04EC">
            <w:pPr>
              <w:spacing w:line="360" w:lineRule="auto"/>
              <w:ind w:firstLine="482"/>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sz w:val="24"/>
                <w:highlight w:val="none"/>
              </w:rPr>
              <w:t>2.废水</w:t>
            </w:r>
          </w:p>
          <w:p w14:paraId="275F966D">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本项目为无人值守站点，每个</w:t>
            </w:r>
            <w:r>
              <w:rPr>
                <w:rFonts w:hint="default" w:ascii="Times New Roman" w:hAnsi="Times New Roman" w:eastAsia="宋体" w:cs="Times New Roman"/>
                <w:bCs/>
                <w:color w:val="auto"/>
                <w:sz w:val="24"/>
                <w:highlight w:val="none"/>
                <w:lang w:eastAsia="zh-CN"/>
              </w:rPr>
              <w:t>供水站</w:t>
            </w:r>
            <w:r>
              <w:rPr>
                <w:rFonts w:hint="default" w:ascii="Times New Roman" w:hAnsi="Times New Roman" w:eastAsia="宋体" w:cs="Times New Roman"/>
                <w:bCs/>
                <w:color w:val="auto"/>
                <w:sz w:val="24"/>
                <w:highlight w:val="none"/>
              </w:rPr>
              <w:t>指派1人作为巡查员，每天上午、下午各巡查一次</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不在供水站内产生</w:t>
            </w:r>
            <w:r>
              <w:rPr>
                <w:rFonts w:hint="default" w:ascii="Times New Roman" w:hAnsi="Times New Roman" w:eastAsia="宋体" w:cs="Times New Roman"/>
                <w:bCs/>
                <w:color w:val="auto"/>
                <w:sz w:val="24"/>
                <w:highlight w:val="none"/>
              </w:rPr>
              <w:t>员工</w:t>
            </w:r>
            <w:r>
              <w:rPr>
                <w:rFonts w:hint="eastAsia" w:ascii="Times New Roman" w:hAnsi="Times New Roman" w:eastAsia="宋体" w:cs="Times New Roman"/>
                <w:bCs/>
                <w:color w:val="auto"/>
                <w:sz w:val="24"/>
                <w:highlight w:val="none"/>
                <w:lang w:eastAsia="zh-CN"/>
              </w:rPr>
              <w:t>生活污水</w:t>
            </w:r>
            <w:r>
              <w:rPr>
                <w:rFonts w:hint="default" w:ascii="Times New Roman" w:hAnsi="Times New Roman" w:eastAsia="宋体" w:cs="Times New Roman"/>
                <w:bCs/>
                <w:color w:val="auto"/>
                <w:sz w:val="24"/>
                <w:highlight w:val="none"/>
                <w:lang w:eastAsia="zh-CN"/>
              </w:rPr>
              <w:t>。</w:t>
            </w:r>
          </w:p>
          <w:p w14:paraId="19C71BA3">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药剂用水全部进入生产线，不外排。</w:t>
            </w:r>
          </w:p>
          <w:p w14:paraId="7FD5370E">
            <w:pPr>
              <w:spacing w:line="360" w:lineRule="auto"/>
              <w:ind w:firstLine="480" w:firstLineChars="200"/>
              <w:rPr>
                <w:rFonts w:hint="default" w:ascii="Times New Roman" w:hAnsi="Times New Roman" w:eastAsia="宋体" w:cs="Times New Roman"/>
                <w:bCs/>
                <w:color w:val="FF0000"/>
                <w:sz w:val="24"/>
                <w:highlight w:val="none"/>
              </w:rPr>
            </w:pPr>
            <w:r>
              <w:rPr>
                <w:rFonts w:hint="default" w:ascii="Times New Roman" w:hAnsi="Times New Roman" w:eastAsia="宋体" w:cs="Times New Roman"/>
                <w:bCs/>
                <w:color w:val="auto"/>
                <w:sz w:val="24"/>
                <w:highlight w:val="none"/>
                <w:lang w:val="en-US" w:eastAsia="zh-CN"/>
              </w:rPr>
              <w:t>大套子供水站反冲洗废水量为2.7</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/d（985.5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/a），伊和乌素苏木供水站反冲洗废水量为</w:t>
            </w:r>
            <w:r>
              <w:rPr>
                <w:rFonts w:hint="eastAsia" w:cs="Times New Roman"/>
                <w:bCs/>
                <w:color w:val="auto"/>
                <w:sz w:val="24"/>
                <w:highlight w:val="none"/>
                <w:lang w:val="en-US" w:eastAsia="zh-CN"/>
              </w:rPr>
              <w:t>4.32</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w:t>
            </w:r>
            <w:r>
              <w:rPr>
                <w:rFonts w:hint="eastAsia" w:cs="Times New Roman"/>
                <w:bCs/>
                <w:color w:val="auto"/>
                <w:sz w:val="24"/>
                <w:highlight w:val="none"/>
                <w:lang w:val="en-US" w:eastAsia="zh-CN"/>
              </w:rPr>
              <w:t>1576.8</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/a），巴音乌素供水站反冲洗废水量为2.7</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/d（985.5</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/a）</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收集至</w:t>
            </w:r>
            <w:r>
              <w:rPr>
                <w:rFonts w:hint="eastAsia" w:cs="Times New Roman"/>
                <w:bCs/>
                <w:color w:val="auto"/>
                <w:sz w:val="24"/>
                <w:highlight w:val="none"/>
                <w:lang w:val="en-US" w:eastAsia="zh-CN"/>
              </w:rPr>
              <w:t>废水箱（100</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eastAsia" w:cs="Times New Roman"/>
                <w:bCs/>
                <w:color w:val="auto"/>
                <w:sz w:val="24"/>
                <w:highlight w:val="none"/>
                <w:lang w:val="en-US" w:eastAsia="zh-CN"/>
              </w:rPr>
              <w:t>）暂存</w:t>
            </w:r>
            <w:r>
              <w:rPr>
                <w:rFonts w:hint="default" w:ascii="Times New Roman" w:hAnsi="Times New Roman" w:eastAsia="宋体" w:cs="Times New Roman"/>
                <w:bCs/>
                <w:color w:val="auto"/>
                <w:sz w:val="24"/>
                <w:highlight w:val="none"/>
                <w:lang w:val="en-US" w:eastAsia="zh-CN"/>
              </w:rPr>
              <w:t>。反冲洗废水主要污染物为氯离子</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SS、TDS等，氯离子浓度为500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g/L～1000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g/L</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SS浓度为500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g/L～1000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g/L，TDS浓度为</w:t>
            </w:r>
            <w:r>
              <w:rPr>
                <w:rFonts w:hint="eastAsia" w:cs="Times New Roman"/>
                <w:bCs/>
                <w:color w:val="auto"/>
                <w:sz w:val="24"/>
                <w:highlight w:val="none"/>
                <w:lang w:val="en-US" w:eastAsia="zh-CN"/>
              </w:rPr>
              <w:t>8</w:t>
            </w:r>
            <w:r>
              <w:rPr>
                <w:rFonts w:hint="default" w:ascii="Times New Roman" w:hAnsi="Times New Roman" w:eastAsia="宋体" w:cs="Times New Roman"/>
                <w:bCs/>
                <w:color w:val="auto"/>
                <w:sz w:val="24"/>
                <w:highlight w:val="none"/>
                <w:lang w:val="en-US" w:eastAsia="zh-CN"/>
              </w:rPr>
              <w:t>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g/L～1</w:t>
            </w:r>
            <w:r>
              <w:rPr>
                <w:rFonts w:hint="eastAsia" w:cs="Times New Roman"/>
                <w:bCs/>
                <w:color w:val="auto"/>
                <w:sz w:val="24"/>
                <w:highlight w:val="none"/>
                <w:lang w:val="en-US" w:eastAsia="zh-CN"/>
              </w:rPr>
              <w:t>5</w:t>
            </w:r>
            <w:r>
              <w:rPr>
                <w:rFonts w:hint="default" w:ascii="Times New Roman" w:hAnsi="Times New Roman" w:eastAsia="宋体" w:cs="Times New Roman"/>
                <w:bCs/>
                <w:color w:val="auto"/>
                <w:sz w:val="24"/>
                <w:highlight w:val="none"/>
                <w:lang w:val="en-US" w:eastAsia="zh-CN"/>
              </w:rPr>
              <w:t>00</w:t>
            </w:r>
            <w:r>
              <w:rPr>
                <w:rFonts w:hint="eastAsia" w:cs="Times New Roman"/>
                <w:bCs/>
                <w:color w:val="auto"/>
                <w:sz w:val="24"/>
                <w:highlight w:val="none"/>
                <w:lang w:val="en-US" w:eastAsia="zh-CN"/>
              </w:rPr>
              <w:t>m</w:t>
            </w:r>
            <w:r>
              <w:rPr>
                <w:rFonts w:hint="default" w:ascii="Times New Roman" w:hAnsi="Times New Roman" w:eastAsia="宋体" w:cs="Times New Roman"/>
                <w:bCs/>
                <w:color w:val="auto"/>
                <w:sz w:val="24"/>
                <w:highlight w:val="none"/>
                <w:lang w:val="en-US" w:eastAsia="zh-CN"/>
              </w:rPr>
              <w:t>g/L。</w:t>
            </w:r>
            <w:r>
              <w:rPr>
                <w:rFonts w:hint="eastAsia" w:cs="Times New Roman"/>
                <w:bCs/>
                <w:color w:val="FF0000"/>
                <w:sz w:val="24"/>
                <w:highlight w:val="none"/>
                <w:lang w:val="en-US" w:eastAsia="zh-CN"/>
              </w:rPr>
              <w:t>根据《农田灌溉水质标准》（GB 5084-2021），用于农田灌溉时氯离子浓度</w:t>
            </w:r>
            <w:r>
              <w:rPr>
                <w:rFonts w:hint="default" w:ascii="Arial" w:hAnsi="Arial" w:cs="Arial"/>
                <w:bCs/>
                <w:color w:val="FF0000"/>
                <w:sz w:val="24"/>
                <w:highlight w:val="none"/>
                <w:lang w:val="en-US" w:eastAsia="zh-CN"/>
              </w:rPr>
              <w:t>≤</w:t>
            </w:r>
            <w:r>
              <w:rPr>
                <w:rFonts w:hint="eastAsia" w:cs="Times New Roman"/>
                <w:bCs/>
                <w:color w:val="FF0000"/>
                <w:sz w:val="24"/>
                <w:highlight w:val="none"/>
                <w:lang w:val="en-US" w:eastAsia="zh-CN"/>
              </w:rPr>
              <w:t>350mg/L，故本项目废水不可直接用于农田灌溉。本项目</w:t>
            </w:r>
            <w:r>
              <w:rPr>
                <w:rFonts w:hint="default" w:ascii="Times New Roman" w:hAnsi="Times New Roman" w:eastAsia="宋体" w:cs="Times New Roman"/>
                <w:bCs/>
                <w:color w:val="FF0000"/>
                <w:sz w:val="24"/>
                <w:highlight w:val="none"/>
                <w:lang w:val="en-US" w:eastAsia="zh-CN"/>
              </w:rPr>
              <w:t>生产废水</w:t>
            </w:r>
            <w:r>
              <w:rPr>
                <w:rFonts w:hint="eastAsia" w:ascii="Times New Roman" w:hAnsi="Times New Roman" w:eastAsia="宋体" w:cs="Times New Roman"/>
                <w:bCs/>
                <w:color w:val="FF0000"/>
                <w:sz w:val="24"/>
                <w:highlight w:val="none"/>
                <w:lang w:val="en-US" w:eastAsia="zh-CN"/>
              </w:rPr>
              <w:t>执行</w:t>
            </w:r>
            <w:r>
              <w:rPr>
                <w:rFonts w:hint="default" w:ascii="Times New Roman" w:hAnsi="Times New Roman" w:eastAsia="宋体" w:cs="Times New Roman"/>
                <w:bCs/>
                <w:color w:val="FF0000"/>
                <w:sz w:val="24"/>
                <w:highlight w:val="none"/>
              </w:rPr>
              <w:t>《污水综合排放标准》（GB8978-1996）三级标准</w:t>
            </w:r>
            <w:r>
              <w:rPr>
                <w:rFonts w:hint="eastAsia" w:cs="Times New Roman"/>
                <w:bCs/>
                <w:color w:val="FF0000"/>
                <w:sz w:val="24"/>
                <w:highlight w:val="none"/>
                <w:lang w:eastAsia="zh-CN"/>
              </w:rPr>
              <w:t>（</w:t>
            </w:r>
            <w:r>
              <w:rPr>
                <w:rFonts w:hint="eastAsia" w:cs="Times New Roman"/>
                <w:bCs/>
                <w:color w:val="FF0000"/>
                <w:sz w:val="24"/>
                <w:highlight w:val="none"/>
                <w:lang w:val="en-US" w:eastAsia="zh-CN"/>
              </w:rPr>
              <w:t>其中未对氯离子、TDS作出要求</w:t>
            </w:r>
            <w:r>
              <w:rPr>
                <w:rFonts w:hint="eastAsia" w:cs="Times New Roman"/>
                <w:bCs/>
                <w:color w:val="FF0000"/>
                <w:sz w:val="24"/>
                <w:highlight w:val="none"/>
                <w:lang w:eastAsia="zh-CN"/>
              </w:rPr>
              <w:t>），</w:t>
            </w:r>
            <w:r>
              <w:rPr>
                <w:rFonts w:hint="eastAsia" w:cs="Times New Roman"/>
                <w:bCs/>
                <w:color w:val="FF0000"/>
                <w:sz w:val="24"/>
                <w:highlight w:val="none"/>
                <w:lang w:val="en-US" w:eastAsia="zh-CN"/>
              </w:rPr>
              <w:t>定期拉运至当地城镇污水处理厂处理，不外排</w:t>
            </w:r>
            <w:r>
              <w:rPr>
                <w:rFonts w:hint="default" w:ascii="Times New Roman" w:hAnsi="Times New Roman" w:eastAsia="宋体" w:cs="Times New Roman"/>
                <w:bCs/>
                <w:color w:val="FF0000"/>
                <w:sz w:val="24"/>
                <w:highlight w:val="none"/>
              </w:rPr>
              <w:t>。</w:t>
            </w:r>
          </w:p>
          <w:p w14:paraId="5FE42AB9">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因此，本项目对周围水环境影响较小。</w:t>
            </w:r>
          </w:p>
          <w:p w14:paraId="66DC9BD5">
            <w:pPr>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3.噪声</w:t>
            </w:r>
          </w:p>
          <w:p w14:paraId="0636ECD8">
            <w:pPr>
              <w:spacing w:line="360" w:lineRule="auto"/>
              <w:ind w:firstLine="482"/>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项目噪声污染主要来自</w:t>
            </w:r>
            <w:r>
              <w:rPr>
                <w:rFonts w:hint="default" w:ascii="Times New Roman" w:hAnsi="Times New Roman" w:eastAsia="宋体" w:cs="Times New Roman"/>
                <w:bCs/>
                <w:color w:val="auto"/>
                <w:sz w:val="24"/>
                <w:highlight w:val="none"/>
                <w:lang w:val="en-US" w:eastAsia="zh-CN"/>
              </w:rPr>
              <w:t>各类水泵</w:t>
            </w:r>
            <w:r>
              <w:rPr>
                <w:rFonts w:hint="default" w:ascii="Times New Roman" w:hAnsi="Times New Roman" w:eastAsia="宋体" w:cs="Times New Roman"/>
                <w:bCs/>
                <w:color w:val="auto"/>
                <w:sz w:val="24"/>
                <w:highlight w:val="none"/>
              </w:rPr>
              <w:t>噪声</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类比同类规模项目，其噪声</w:t>
            </w:r>
            <w:r>
              <w:rPr>
                <w:rFonts w:hint="eastAsia" w:cs="Times New Roman"/>
                <w:bCs/>
                <w:color w:val="auto"/>
                <w:sz w:val="24"/>
                <w:highlight w:val="none"/>
                <w:lang w:eastAsia="zh-CN"/>
              </w:rPr>
              <w:t>等</w:t>
            </w:r>
            <w:r>
              <w:rPr>
                <w:rFonts w:hint="default" w:ascii="Times New Roman" w:hAnsi="Times New Roman" w:eastAsia="宋体" w:cs="Times New Roman"/>
                <w:bCs/>
                <w:color w:val="auto"/>
                <w:sz w:val="24"/>
                <w:highlight w:val="none"/>
              </w:rPr>
              <w:t>级在70-</w:t>
            </w:r>
            <w:r>
              <w:rPr>
                <w:rFonts w:hint="default" w:ascii="Times New Roman" w:hAnsi="Times New Roman" w:eastAsia="宋体" w:cs="Times New Roman"/>
                <w:bCs/>
                <w:color w:val="auto"/>
                <w:sz w:val="24"/>
                <w:highlight w:val="none"/>
                <w:lang w:val="en-US" w:eastAsia="zh-CN"/>
              </w:rPr>
              <w:t>85</w:t>
            </w:r>
            <w:r>
              <w:rPr>
                <w:rFonts w:hint="default" w:ascii="Times New Roman" w:hAnsi="Times New Roman" w:eastAsia="宋体" w:cs="Times New Roman"/>
                <w:bCs/>
                <w:color w:val="auto"/>
                <w:sz w:val="24"/>
                <w:highlight w:val="none"/>
              </w:rPr>
              <w:t>dB。根据本项目特点及各站点情况，本评价重点考虑噪声源至受声点的距离衰减和站点围护结构的屏蔽效应，忽略空气吸收、树木</w:t>
            </w:r>
            <w:r>
              <w:rPr>
                <w:rFonts w:hint="eastAsia" w:ascii="Times New Roman" w:hAnsi="Times New Roman" w:eastAsia="宋体" w:cs="Times New Roman"/>
                <w:bCs/>
                <w:color w:val="auto"/>
                <w:sz w:val="24"/>
                <w:highlight w:val="none"/>
                <w:lang w:eastAsia="zh-CN"/>
              </w:rPr>
              <w:t>及其他</w:t>
            </w:r>
            <w:r>
              <w:rPr>
                <w:rFonts w:hint="default" w:ascii="Times New Roman" w:hAnsi="Times New Roman" w:eastAsia="宋体" w:cs="Times New Roman"/>
                <w:bCs/>
                <w:color w:val="auto"/>
                <w:sz w:val="24"/>
                <w:highlight w:val="none"/>
              </w:rPr>
              <w:t>地面效应。声级的计算采用《环境影响评价技术导则 声环境》（HJ2.4-2021）的中点声源几何发散衰减的基本公式，计算公式如下：</w:t>
            </w:r>
          </w:p>
          <w:p w14:paraId="1ADF40A6">
            <w:pPr>
              <w:spacing w:line="360" w:lineRule="auto"/>
              <w:ind w:firstLine="480" w:firstLineChars="20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Lp（r）=Lp（r</w:t>
            </w:r>
            <w:r>
              <w:rPr>
                <w:rFonts w:hint="default" w:ascii="Times New Roman" w:hAnsi="Times New Roman" w:eastAsia="宋体" w:cs="Times New Roman"/>
                <w:bCs/>
                <w:color w:val="auto"/>
                <w:sz w:val="24"/>
                <w:highlight w:val="none"/>
                <w:vertAlign w:val="subscript"/>
              </w:rPr>
              <w:t>0</w:t>
            </w:r>
            <w:r>
              <w:rPr>
                <w:rFonts w:hint="default" w:ascii="Times New Roman" w:hAnsi="Times New Roman" w:eastAsia="宋体" w:cs="Times New Roman"/>
                <w:bCs/>
                <w:color w:val="auto"/>
                <w:sz w:val="24"/>
                <w:highlight w:val="none"/>
              </w:rPr>
              <w:t>）-20lg（r/r</w:t>
            </w:r>
            <w:r>
              <w:rPr>
                <w:rFonts w:hint="default" w:ascii="Times New Roman" w:hAnsi="Times New Roman" w:eastAsia="宋体" w:cs="Times New Roman"/>
                <w:bCs/>
                <w:color w:val="auto"/>
                <w:sz w:val="24"/>
                <w:highlight w:val="none"/>
                <w:vertAlign w:val="subscript"/>
              </w:rPr>
              <w:t>0</w:t>
            </w:r>
            <w:r>
              <w:rPr>
                <w:rFonts w:hint="default" w:ascii="Times New Roman" w:hAnsi="Times New Roman" w:eastAsia="宋体" w:cs="Times New Roman"/>
                <w:bCs/>
                <w:color w:val="auto"/>
                <w:sz w:val="24"/>
                <w:highlight w:val="none"/>
              </w:rPr>
              <w:t>）</w:t>
            </w:r>
          </w:p>
          <w:p w14:paraId="386D7D1F">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当多个噪声源同时存在时，总声级的计算公式为：</w:t>
            </w:r>
          </w:p>
          <w:p w14:paraId="241DE47A">
            <w:pPr>
              <w:spacing w:line="360" w:lineRule="auto"/>
              <w:ind w:firstLine="480" w:firstLineChars="20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drawing>
                <wp:inline distT="0" distB="0" distL="114300" distR="114300">
                  <wp:extent cx="1334135" cy="434340"/>
                  <wp:effectExtent l="0" t="0" r="18415" b="3810"/>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6"/>
                          <a:stretch>
                            <a:fillRect/>
                          </a:stretch>
                        </pic:blipFill>
                        <pic:spPr>
                          <a:xfrm>
                            <a:off x="0" y="0"/>
                            <a:ext cx="1334135" cy="434340"/>
                          </a:xfrm>
                          <a:prstGeom prst="rect">
                            <a:avLst/>
                          </a:prstGeom>
                          <a:noFill/>
                          <a:ln>
                            <a:noFill/>
                          </a:ln>
                        </pic:spPr>
                      </pic:pic>
                    </a:graphicData>
                  </a:graphic>
                </wp:inline>
              </w:drawing>
            </w:r>
          </w:p>
          <w:p w14:paraId="5BABEB2F">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根据以上公式计算，在采取环评提出的降噪措施后，运营期项目各站点主要产噪设备对厂界噪声贡献值的预测结果见表4-</w:t>
            </w:r>
            <w:r>
              <w:rPr>
                <w:rFonts w:hint="default"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rPr>
              <w:t>。</w:t>
            </w:r>
          </w:p>
          <w:p w14:paraId="453B5F08">
            <w:pPr>
              <w:spacing w:line="360" w:lineRule="auto"/>
              <w:jc w:val="center"/>
              <w:rPr>
                <w:rFonts w:hint="default" w:ascii="Times New Roman" w:hAnsi="Times New Roman" w:eastAsia="宋体" w:cs="Times New Roman"/>
                <w:b/>
                <w:color w:val="auto"/>
                <w:sz w:val="24"/>
                <w:highlight w:val="none"/>
              </w:rPr>
            </w:pPr>
          </w:p>
          <w:p w14:paraId="50F7B325">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 xml:space="preserve"> 主要产噪设备对厂界噪声预测结果一览表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823"/>
              <w:gridCol w:w="1341"/>
              <w:gridCol w:w="1341"/>
              <w:gridCol w:w="1342"/>
              <w:gridCol w:w="1342"/>
            </w:tblGrid>
            <w:tr w14:paraId="131D3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noWrap/>
                  <w:vAlign w:val="center"/>
                </w:tcPr>
                <w:p w14:paraId="0417773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823" w:type="dxa"/>
                  <w:noWrap/>
                  <w:vAlign w:val="center"/>
                </w:tcPr>
                <w:p w14:paraId="43ABEAD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站点</w:t>
                  </w:r>
                </w:p>
              </w:tc>
              <w:tc>
                <w:tcPr>
                  <w:tcW w:w="1370" w:type="dxa"/>
                  <w:noWrap w:val="0"/>
                  <w:vAlign w:val="center"/>
                </w:tcPr>
                <w:p w14:paraId="7F5E5DC3">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预测点位</w:t>
                  </w:r>
                </w:p>
              </w:tc>
              <w:tc>
                <w:tcPr>
                  <w:tcW w:w="1370" w:type="dxa"/>
                  <w:noWrap w:val="0"/>
                  <w:vAlign w:val="center"/>
                </w:tcPr>
                <w:p w14:paraId="2AA925E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贡献值/dB（A）</w:t>
                  </w:r>
                </w:p>
              </w:tc>
              <w:tc>
                <w:tcPr>
                  <w:tcW w:w="1370" w:type="dxa"/>
                  <w:noWrap w:val="0"/>
                  <w:vAlign w:val="center"/>
                </w:tcPr>
                <w:p w14:paraId="17FCAD8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标准值/dB（A）</w:t>
                  </w:r>
                </w:p>
              </w:tc>
              <w:tc>
                <w:tcPr>
                  <w:tcW w:w="1370" w:type="dxa"/>
                  <w:noWrap w:val="0"/>
                  <w:vAlign w:val="center"/>
                </w:tcPr>
                <w:p w14:paraId="4AF50B8D">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达标情况</w:t>
                  </w:r>
                </w:p>
              </w:tc>
            </w:tr>
            <w:tr w14:paraId="0CED3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ign w:val="center"/>
                </w:tcPr>
                <w:p w14:paraId="33AD641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1823" w:type="dxa"/>
                  <w:vMerge w:val="restart"/>
                  <w:noWrap/>
                  <w:vAlign w:val="center"/>
                </w:tcPr>
                <w:p w14:paraId="30E7AB25">
                  <w:pPr>
                    <w:pStyle w:val="15"/>
                    <w:adjustRightIn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lang w:eastAsia="zh-CN"/>
                    </w:rPr>
                    <w:t>大套子供水站</w:t>
                  </w:r>
                </w:p>
              </w:tc>
              <w:tc>
                <w:tcPr>
                  <w:tcW w:w="1370" w:type="dxa"/>
                  <w:noWrap w:val="0"/>
                  <w:vAlign w:val="center"/>
                </w:tcPr>
                <w:p w14:paraId="5C491EB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东厂界</w:t>
                  </w:r>
                </w:p>
              </w:tc>
              <w:tc>
                <w:tcPr>
                  <w:tcW w:w="1370" w:type="dxa"/>
                  <w:noWrap w:val="0"/>
                  <w:vAlign w:val="center"/>
                </w:tcPr>
                <w:p w14:paraId="40E48564">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27.4</w:t>
                  </w:r>
                </w:p>
              </w:tc>
              <w:tc>
                <w:tcPr>
                  <w:tcW w:w="1370" w:type="dxa"/>
                  <w:vMerge w:val="restart"/>
                  <w:noWrap w:val="0"/>
                  <w:vAlign w:val="center"/>
                </w:tcPr>
                <w:p w14:paraId="27FF13CF">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昼间：55</w:t>
                  </w:r>
                </w:p>
                <w:p w14:paraId="085A71F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夜间：45</w:t>
                  </w:r>
                </w:p>
              </w:tc>
              <w:tc>
                <w:tcPr>
                  <w:tcW w:w="1370" w:type="dxa"/>
                  <w:noWrap w:val="0"/>
                  <w:vAlign w:val="center"/>
                </w:tcPr>
                <w:p w14:paraId="6E0A3011">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2E680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468AE017">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2826227B">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412B144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南厂界</w:t>
                  </w:r>
                </w:p>
              </w:tc>
              <w:tc>
                <w:tcPr>
                  <w:tcW w:w="1370" w:type="dxa"/>
                  <w:noWrap w:val="0"/>
                  <w:vAlign w:val="center"/>
                </w:tcPr>
                <w:p w14:paraId="223FC4C1">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36.3</w:t>
                  </w:r>
                </w:p>
              </w:tc>
              <w:tc>
                <w:tcPr>
                  <w:tcW w:w="1370" w:type="dxa"/>
                  <w:vMerge w:val="continue"/>
                  <w:noWrap w:val="0"/>
                  <w:vAlign w:val="center"/>
                </w:tcPr>
                <w:p w14:paraId="29F2FC54">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1952877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76A69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65B0F61E">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215686A5">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14336E58">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西厂界</w:t>
                  </w:r>
                </w:p>
              </w:tc>
              <w:tc>
                <w:tcPr>
                  <w:tcW w:w="1370" w:type="dxa"/>
                  <w:noWrap w:val="0"/>
                  <w:vAlign w:val="center"/>
                </w:tcPr>
                <w:p w14:paraId="7F5E48FD">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33.9</w:t>
                  </w:r>
                </w:p>
              </w:tc>
              <w:tc>
                <w:tcPr>
                  <w:tcW w:w="1370" w:type="dxa"/>
                  <w:vMerge w:val="continue"/>
                  <w:noWrap w:val="0"/>
                  <w:vAlign w:val="center"/>
                </w:tcPr>
                <w:p w14:paraId="28D32A0E">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6945D8EE">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36828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04601405">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08B84187">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0691218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北厂界</w:t>
                  </w:r>
                </w:p>
              </w:tc>
              <w:tc>
                <w:tcPr>
                  <w:tcW w:w="1370" w:type="dxa"/>
                  <w:noWrap w:val="0"/>
                  <w:vAlign w:val="center"/>
                </w:tcPr>
                <w:p w14:paraId="4EA58492">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36.5</w:t>
                  </w:r>
                </w:p>
              </w:tc>
              <w:tc>
                <w:tcPr>
                  <w:tcW w:w="1370" w:type="dxa"/>
                  <w:vMerge w:val="continue"/>
                  <w:noWrap w:val="0"/>
                  <w:vAlign w:val="center"/>
                </w:tcPr>
                <w:p w14:paraId="6890AF97">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6E01C69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2213D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ign w:val="center"/>
                </w:tcPr>
                <w:p w14:paraId="38B8762E">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1823" w:type="dxa"/>
                  <w:vMerge w:val="restart"/>
                  <w:noWrap/>
                  <w:vAlign w:val="center"/>
                </w:tcPr>
                <w:p w14:paraId="2030FB32">
                  <w:pPr>
                    <w:pStyle w:val="15"/>
                    <w:adjustRightIn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1370" w:type="dxa"/>
                  <w:noWrap w:val="0"/>
                  <w:vAlign w:val="center"/>
                </w:tcPr>
                <w:p w14:paraId="57A4977B">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东厂界</w:t>
                  </w:r>
                </w:p>
              </w:tc>
              <w:tc>
                <w:tcPr>
                  <w:tcW w:w="1370" w:type="dxa"/>
                  <w:noWrap w:val="0"/>
                  <w:vAlign w:val="center"/>
                </w:tcPr>
                <w:p w14:paraId="24F9356E">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36.3</w:t>
                  </w:r>
                </w:p>
              </w:tc>
              <w:tc>
                <w:tcPr>
                  <w:tcW w:w="1370" w:type="dxa"/>
                  <w:vMerge w:val="restart"/>
                  <w:noWrap w:val="0"/>
                  <w:vAlign w:val="center"/>
                </w:tcPr>
                <w:p w14:paraId="57DFB01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昼间：55</w:t>
                  </w:r>
                </w:p>
                <w:p w14:paraId="762B77B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夜间：45</w:t>
                  </w:r>
                </w:p>
              </w:tc>
              <w:tc>
                <w:tcPr>
                  <w:tcW w:w="1370" w:type="dxa"/>
                  <w:noWrap w:val="0"/>
                  <w:vAlign w:val="center"/>
                </w:tcPr>
                <w:p w14:paraId="3D876251">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0EE5F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444997DB">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29CFB434">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5FBE900D">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南厂界</w:t>
                  </w:r>
                </w:p>
              </w:tc>
              <w:tc>
                <w:tcPr>
                  <w:tcW w:w="1370" w:type="dxa"/>
                  <w:noWrap w:val="0"/>
                  <w:vAlign w:val="center"/>
                </w:tcPr>
                <w:p w14:paraId="5B004440">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34.3</w:t>
                  </w:r>
                </w:p>
              </w:tc>
              <w:tc>
                <w:tcPr>
                  <w:tcW w:w="1370" w:type="dxa"/>
                  <w:vMerge w:val="continue"/>
                  <w:noWrap w:val="0"/>
                  <w:vAlign w:val="center"/>
                </w:tcPr>
                <w:p w14:paraId="30F4E4B6">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511600A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1EEE6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7CC48D61">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061099FB">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161ECB8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西厂界</w:t>
                  </w:r>
                </w:p>
              </w:tc>
              <w:tc>
                <w:tcPr>
                  <w:tcW w:w="1370" w:type="dxa"/>
                  <w:noWrap w:val="0"/>
                  <w:vAlign w:val="center"/>
                </w:tcPr>
                <w:p w14:paraId="4F21DAB4">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36.4</w:t>
                  </w:r>
                </w:p>
              </w:tc>
              <w:tc>
                <w:tcPr>
                  <w:tcW w:w="1370" w:type="dxa"/>
                  <w:vMerge w:val="continue"/>
                  <w:noWrap w:val="0"/>
                  <w:vAlign w:val="center"/>
                </w:tcPr>
                <w:p w14:paraId="4A05AE17">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34D33F8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16247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24308F7A">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7DFCA6F2">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5771E52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北厂界</w:t>
                  </w:r>
                </w:p>
              </w:tc>
              <w:tc>
                <w:tcPr>
                  <w:tcW w:w="1370" w:type="dxa"/>
                  <w:noWrap w:val="0"/>
                  <w:vAlign w:val="center"/>
                </w:tcPr>
                <w:p w14:paraId="0C95C2C6">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27.3</w:t>
                  </w:r>
                </w:p>
              </w:tc>
              <w:tc>
                <w:tcPr>
                  <w:tcW w:w="1370" w:type="dxa"/>
                  <w:vMerge w:val="continue"/>
                  <w:noWrap w:val="0"/>
                  <w:vAlign w:val="center"/>
                </w:tcPr>
                <w:p w14:paraId="779E09A6">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4778471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240C6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ign w:val="center"/>
                </w:tcPr>
                <w:p w14:paraId="0023FC3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p>
              </w:tc>
              <w:tc>
                <w:tcPr>
                  <w:tcW w:w="1823" w:type="dxa"/>
                  <w:vMerge w:val="restart"/>
                  <w:noWrap/>
                  <w:vAlign w:val="center"/>
                </w:tcPr>
                <w:p w14:paraId="29BD8202">
                  <w:pPr>
                    <w:pStyle w:val="15"/>
                    <w:adjustRightIn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1370" w:type="dxa"/>
                  <w:noWrap w:val="0"/>
                  <w:vAlign w:val="center"/>
                </w:tcPr>
                <w:p w14:paraId="0542FEAB">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东厂界</w:t>
                  </w:r>
                </w:p>
              </w:tc>
              <w:tc>
                <w:tcPr>
                  <w:tcW w:w="1370" w:type="dxa"/>
                  <w:noWrap w:val="0"/>
                  <w:vAlign w:val="center"/>
                </w:tcPr>
                <w:p w14:paraId="3A263C3A">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27.4</w:t>
                  </w:r>
                </w:p>
              </w:tc>
              <w:tc>
                <w:tcPr>
                  <w:tcW w:w="1370" w:type="dxa"/>
                  <w:vMerge w:val="restart"/>
                  <w:noWrap w:val="0"/>
                  <w:vAlign w:val="center"/>
                </w:tcPr>
                <w:p w14:paraId="12D13F7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昼间：55</w:t>
                  </w:r>
                </w:p>
                <w:p w14:paraId="05887DC2">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夜间：45</w:t>
                  </w:r>
                </w:p>
              </w:tc>
              <w:tc>
                <w:tcPr>
                  <w:tcW w:w="1370" w:type="dxa"/>
                  <w:noWrap w:val="0"/>
                  <w:vAlign w:val="center"/>
                </w:tcPr>
                <w:p w14:paraId="23BC33D2">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534CA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6F911FCD">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642FD740">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2014EB5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南厂界</w:t>
                  </w:r>
                </w:p>
              </w:tc>
              <w:tc>
                <w:tcPr>
                  <w:tcW w:w="1370" w:type="dxa"/>
                  <w:noWrap w:val="0"/>
                  <w:vAlign w:val="center"/>
                </w:tcPr>
                <w:p w14:paraId="1D815567">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36.3</w:t>
                  </w:r>
                </w:p>
              </w:tc>
              <w:tc>
                <w:tcPr>
                  <w:tcW w:w="1370" w:type="dxa"/>
                  <w:vMerge w:val="continue"/>
                  <w:noWrap w:val="0"/>
                  <w:vAlign w:val="center"/>
                </w:tcPr>
                <w:p w14:paraId="3C7D0A6E">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12D6A4BD">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53810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443158DD">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7293530F">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478728E0">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西厂界</w:t>
                  </w:r>
                </w:p>
              </w:tc>
              <w:tc>
                <w:tcPr>
                  <w:tcW w:w="1370" w:type="dxa"/>
                  <w:noWrap w:val="0"/>
                  <w:vAlign w:val="center"/>
                </w:tcPr>
                <w:p w14:paraId="302C741C">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33.9</w:t>
                  </w:r>
                </w:p>
              </w:tc>
              <w:tc>
                <w:tcPr>
                  <w:tcW w:w="1370" w:type="dxa"/>
                  <w:vMerge w:val="continue"/>
                  <w:noWrap w:val="0"/>
                  <w:vAlign w:val="center"/>
                </w:tcPr>
                <w:p w14:paraId="1EE944E4">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302F9891">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70170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72B50998">
                  <w:pPr>
                    <w:widowControl/>
                    <w:jc w:val="center"/>
                    <w:rPr>
                      <w:rFonts w:hint="default" w:ascii="Times New Roman" w:hAnsi="Times New Roman" w:eastAsia="宋体" w:cs="Times New Roman"/>
                      <w:color w:val="auto"/>
                      <w:kern w:val="0"/>
                      <w:szCs w:val="21"/>
                      <w:highlight w:val="none"/>
                    </w:rPr>
                  </w:pPr>
                </w:p>
              </w:tc>
              <w:tc>
                <w:tcPr>
                  <w:tcW w:w="1823" w:type="dxa"/>
                  <w:vMerge w:val="continue"/>
                  <w:noWrap w:val="0"/>
                  <w:vAlign w:val="center"/>
                </w:tcPr>
                <w:p w14:paraId="663565AB">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0DD3DDA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北厂界</w:t>
                  </w:r>
                </w:p>
              </w:tc>
              <w:tc>
                <w:tcPr>
                  <w:tcW w:w="1370" w:type="dxa"/>
                  <w:noWrap w:val="0"/>
                  <w:vAlign w:val="center"/>
                </w:tcPr>
                <w:p w14:paraId="2C86EC7F">
                  <w:pPr>
                    <w:pStyle w:val="1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36.5</w:t>
                  </w:r>
                </w:p>
              </w:tc>
              <w:tc>
                <w:tcPr>
                  <w:tcW w:w="1370" w:type="dxa"/>
                  <w:vMerge w:val="continue"/>
                  <w:noWrap w:val="0"/>
                  <w:vAlign w:val="center"/>
                </w:tcPr>
                <w:p w14:paraId="1A5DF17C">
                  <w:pPr>
                    <w:widowControl/>
                    <w:jc w:val="center"/>
                    <w:rPr>
                      <w:rFonts w:hint="default" w:ascii="Times New Roman" w:hAnsi="Times New Roman" w:eastAsia="宋体" w:cs="Times New Roman"/>
                      <w:color w:val="auto"/>
                      <w:kern w:val="0"/>
                      <w:szCs w:val="21"/>
                      <w:highlight w:val="none"/>
                    </w:rPr>
                  </w:pPr>
                </w:p>
              </w:tc>
              <w:tc>
                <w:tcPr>
                  <w:tcW w:w="1370" w:type="dxa"/>
                  <w:noWrap w:val="0"/>
                  <w:vAlign w:val="center"/>
                </w:tcPr>
                <w:p w14:paraId="6629276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bl>
          <w:p w14:paraId="7A986373">
            <w:pPr>
              <w:spacing w:before="240"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采取的降噪、防噪措施是通过厂区内合理布局，选用低噪声设备，采取基础减振</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厂房隔声及距离衰减等措施后，厂界噪声可满足《工业企业厂界环境噪声排放标准》（GB12348-2008）中的1类标准。由于</w:t>
            </w:r>
            <w:r>
              <w:rPr>
                <w:rFonts w:hint="default" w:ascii="Times New Roman" w:hAnsi="Times New Roman" w:eastAsia="宋体" w:cs="Times New Roman"/>
                <w:color w:val="auto"/>
                <w:sz w:val="23"/>
                <w:szCs w:val="23"/>
                <w:highlight w:val="none"/>
              </w:rPr>
              <w:t>本项目运营后对距离项目最近的环境敏感点噪声贡献值较小，建议生产企业定期维护设备，因此，本项目运营期不会对区域声环境质量产生明显影响，区域声环境质量将维持现状水平。</w:t>
            </w:r>
          </w:p>
          <w:p w14:paraId="7D7DC47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因此，采取以上措施后，本项目运营</w:t>
            </w:r>
            <w:r>
              <w:rPr>
                <w:rFonts w:hint="eastAsia" w:cs="Times New Roman"/>
                <w:bCs/>
                <w:color w:val="auto"/>
                <w:sz w:val="24"/>
                <w:highlight w:val="none"/>
                <w:lang w:eastAsia="zh-CN"/>
              </w:rPr>
              <w:t>期间</w:t>
            </w:r>
            <w:r>
              <w:rPr>
                <w:rFonts w:hint="default" w:ascii="Times New Roman" w:hAnsi="Times New Roman" w:eastAsia="宋体" w:cs="Times New Roman"/>
                <w:bCs/>
                <w:color w:val="auto"/>
                <w:sz w:val="24"/>
                <w:highlight w:val="none"/>
              </w:rPr>
              <w:t>不会对周围声环境产生明显影响。</w:t>
            </w:r>
          </w:p>
          <w:p w14:paraId="5A8A22EE">
            <w:pPr>
              <w:spacing w:line="360" w:lineRule="auto"/>
              <w:ind w:firstLine="482"/>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bCs/>
                <w:color w:val="auto"/>
                <w:sz w:val="24"/>
                <w:highlight w:val="none"/>
              </w:rPr>
              <w:t>4.固体废物</w:t>
            </w:r>
          </w:p>
          <w:p w14:paraId="06C577A7">
            <w:pPr>
              <w:spacing w:line="360" w:lineRule="auto"/>
              <w:ind w:firstLine="482"/>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bCs/>
                <w:color w:val="auto"/>
                <w:sz w:val="24"/>
                <w:highlight w:val="none"/>
              </w:rPr>
              <w:t>本项目固体废弃物主要为</w:t>
            </w:r>
            <w:r>
              <w:rPr>
                <w:rFonts w:hint="default" w:ascii="Times New Roman" w:hAnsi="Times New Roman" w:eastAsia="宋体" w:cs="Times New Roman"/>
                <w:bCs/>
                <w:color w:val="auto"/>
                <w:sz w:val="24"/>
                <w:highlight w:val="none"/>
                <w:lang w:val="en-US" w:eastAsia="zh-CN"/>
              </w:rPr>
              <w:t>废滤料及废滤膜</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各类固体废物产生量及处置措施见</w:t>
            </w:r>
            <w:r>
              <w:rPr>
                <w:rFonts w:hint="default" w:ascii="Times New Roman" w:hAnsi="Times New Roman" w:eastAsia="宋体" w:cs="Times New Roman"/>
                <w:color w:val="auto"/>
                <w:sz w:val="24"/>
                <w:highlight w:val="none"/>
                <w:lang w:val="en-US" w:eastAsia="zh-CN"/>
              </w:rPr>
              <w:t>下</w:t>
            </w:r>
            <w:r>
              <w:rPr>
                <w:rFonts w:hint="default" w:ascii="Times New Roman" w:hAnsi="Times New Roman" w:eastAsia="宋体" w:cs="Times New Roman"/>
                <w:color w:val="auto"/>
                <w:sz w:val="24"/>
                <w:highlight w:val="none"/>
              </w:rPr>
              <w:t>表。</w:t>
            </w:r>
          </w:p>
          <w:p w14:paraId="24CE1504">
            <w:pPr>
              <w:widowControl w:val="0"/>
              <w:bidi w:val="0"/>
              <w:adjustRightInd w:val="0"/>
              <w:snapToGrid w:val="0"/>
              <w:spacing w:before="95" w:beforeLines="30" w:after="63" w:afterLines="2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表4-2 各站点固体废物产生情况一览表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36"/>
              <w:gridCol w:w="1956"/>
              <w:gridCol w:w="2134"/>
              <w:gridCol w:w="1457"/>
              <w:gridCol w:w="1425"/>
            </w:tblGrid>
            <w:tr w14:paraId="3BE7B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tcBorders>
                    <w:bottom w:val="single" w:color="auto" w:sz="4" w:space="0"/>
                    <w:right w:val="single" w:color="auto" w:sz="4" w:space="0"/>
                  </w:tcBorders>
                  <w:vAlign w:val="center"/>
                </w:tcPr>
                <w:p w14:paraId="35F9846F">
                  <w:pPr>
                    <w:adjustRightInd w:val="0"/>
                    <w:snapToGrid w:val="0"/>
                    <w:jc w:val="center"/>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lang w:val="en-US" w:eastAsia="zh-CN"/>
                    </w:rPr>
                    <w:t>站点</w:t>
                  </w:r>
                </w:p>
              </w:tc>
              <w:tc>
                <w:tcPr>
                  <w:tcW w:w="1206" w:type="pct"/>
                  <w:tcBorders>
                    <w:left w:val="single" w:color="auto" w:sz="4" w:space="0"/>
                    <w:bottom w:val="single" w:color="auto" w:sz="4" w:space="0"/>
                    <w:right w:val="single" w:color="auto" w:sz="4" w:space="0"/>
                  </w:tcBorders>
                  <w:vAlign w:val="center"/>
                </w:tcPr>
                <w:p w14:paraId="789E6863">
                  <w:pPr>
                    <w:adjustRightInd w:val="0"/>
                    <w:snapToGrid w:val="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产污环节</w:t>
                  </w:r>
                </w:p>
              </w:tc>
              <w:tc>
                <w:tcPr>
                  <w:tcW w:w="1315" w:type="pct"/>
                  <w:tcBorders>
                    <w:left w:val="single" w:color="auto" w:sz="4" w:space="0"/>
                    <w:bottom w:val="single" w:color="auto" w:sz="4" w:space="0"/>
                    <w:right w:val="single" w:color="auto" w:sz="4" w:space="0"/>
                  </w:tcBorders>
                  <w:shd w:val="clear" w:color="auto" w:fill="auto"/>
                  <w:vAlign w:val="center"/>
                </w:tcPr>
                <w:p w14:paraId="3DF90C68">
                  <w:pPr>
                    <w:adjustRightInd w:val="0"/>
                    <w:snapToGrid w:val="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szCs w:val="21"/>
                      <w:highlight w:val="none"/>
                    </w:rPr>
                    <w:t>固废名称</w:t>
                  </w:r>
                </w:p>
              </w:tc>
              <w:tc>
                <w:tcPr>
                  <w:tcW w:w="898" w:type="pct"/>
                  <w:tcBorders>
                    <w:left w:val="single" w:color="auto" w:sz="4" w:space="0"/>
                    <w:bottom w:val="single" w:color="auto" w:sz="4" w:space="0"/>
                    <w:right w:val="single" w:color="auto" w:sz="4" w:space="0"/>
                  </w:tcBorders>
                  <w:shd w:val="clear" w:color="auto" w:fill="auto"/>
                  <w:vAlign w:val="center"/>
                </w:tcPr>
                <w:p w14:paraId="4D379C98">
                  <w:pPr>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Cs w:val="21"/>
                      <w:highlight w:val="none"/>
                      <w:lang w:val="en-US" w:eastAsia="zh-CN"/>
                    </w:rPr>
                    <w:t>更换周期</w:t>
                  </w:r>
                </w:p>
              </w:tc>
              <w:tc>
                <w:tcPr>
                  <w:tcW w:w="878" w:type="pct"/>
                  <w:tcBorders>
                    <w:left w:val="single" w:color="auto" w:sz="4" w:space="0"/>
                    <w:bottom w:val="single" w:color="auto" w:sz="4" w:space="0"/>
                  </w:tcBorders>
                  <w:vAlign w:val="center"/>
                </w:tcPr>
                <w:p w14:paraId="1632BC33">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每次固废量</w:t>
                  </w:r>
                </w:p>
              </w:tc>
            </w:tr>
            <w:tr w14:paraId="34F71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restart"/>
                  <w:tcBorders>
                    <w:top w:val="single" w:color="auto" w:sz="4" w:space="0"/>
                    <w:right w:val="single" w:color="auto" w:sz="4" w:space="0"/>
                  </w:tcBorders>
                  <w:shd w:val="clear" w:color="auto" w:fill="auto"/>
                  <w:vAlign w:val="center"/>
                </w:tcPr>
                <w:p w14:paraId="052598AC">
                  <w:pPr>
                    <w:pStyle w:val="15"/>
                    <w:adjustRightInd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大套子供水站</w:t>
                  </w: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2A39CD89">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除铁锰过滤罐</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43818B1D">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废锰沙</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71310D9F">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5年</w:t>
                  </w:r>
                </w:p>
              </w:tc>
              <w:tc>
                <w:tcPr>
                  <w:tcW w:w="878" w:type="pct"/>
                  <w:tcBorders>
                    <w:top w:val="single" w:color="auto" w:sz="4" w:space="0"/>
                    <w:left w:val="single" w:color="auto" w:sz="4" w:space="0"/>
                    <w:bottom w:val="single" w:color="auto" w:sz="4" w:space="0"/>
                  </w:tcBorders>
                  <w:shd w:val="clear" w:color="auto" w:fill="auto"/>
                  <w:vAlign w:val="center"/>
                </w:tcPr>
                <w:p w14:paraId="6015F382">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3t</w:t>
                  </w:r>
                </w:p>
              </w:tc>
            </w:tr>
            <w:tr w14:paraId="154E1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right w:val="single" w:color="auto" w:sz="4" w:space="0"/>
                  </w:tcBorders>
                  <w:vAlign w:val="center"/>
                </w:tcPr>
                <w:p w14:paraId="4C1F286B">
                  <w:pPr>
                    <w:adjustRightInd w:val="0"/>
                    <w:snapToGrid w:val="0"/>
                    <w:jc w:val="center"/>
                    <w:rPr>
                      <w:rFonts w:hint="default" w:ascii="Times New Roman" w:hAnsi="Times New Roman" w:eastAsia="宋体" w:cs="Times New Roman"/>
                      <w:bCs/>
                      <w:color w:val="auto"/>
                      <w:szCs w:val="21"/>
                      <w:highlight w:val="none"/>
                    </w:rPr>
                  </w:pP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452F66C1">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除砷过滤罐</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147171E8">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废活性氧化铝</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4FA6A0AC">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2年</w:t>
                  </w:r>
                </w:p>
              </w:tc>
              <w:tc>
                <w:tcPr>
                  <w:tcW w:w="878" w:type="pct"/>
                  <w:tcBorders>
                    <w:top w:val="single" w:color="auto" w:sz="4" w:space="0"/>
                    <w:left w:val="single" w:color="auto" w:sz="4" w:space="0"/>
                    <w:bottom w:val="single" w:color="auto" w:sz="4" w:space="0"/>
                  </w:tcBorders>
                  <w:shd w:val="clear" w:color="auto" w:fill="auto"/>
                  <w:vAlign w:val="center"/>
                </w:tcPr>
                <w:p w14:paraId="54861EDE">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3.3t</w:t>
                  </w:r>
                </w:p>
              </w:tc>
            </w:tr>
            <w:tr w14:paraId="35A3D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right w:val="single" w:color="auto" w:sz="4" w:space="0"/>
                  </w:tcBorders>
                  <w:vAlign w:val="center"/>
                </w:tcPr>
                <w:p w14:paraId="0CC124B3">
                  <w:pPr>
                    <w:adjustRightInd w:val="0"/>
                    <w:snapToGrid w:val="0"/>
                    <w:jc w:val="center"/>
                    <w:rPr>
                      <w:rFonts w:hint="default" w:ascii="Times New Roman" w:hAnsi="Times New Roman" w:eastAsia="宋体" w:cs="Times New Roman"/>
                      <w:bCs/>
                      <w:color w:val="auto"/>
                      <w:szCs w:val="21"/>
                      <w:highlight w:val="none"/>
                    </w:rPr>
                  </w:pP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610B689D">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活性炭过滤罐</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6F0C88A1">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废活性炭</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0C8E5462">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2年</w:t>
                  </w:r>
                </w:p>
              </w:tc>
              <w:tc>
                <w:tcPr>
                  <w:tcW w:w="878" w:type="pct"/>
                  <w:tcBorders>
                    <w:top w:val="single" w:color="auto" w:sz="4" w:space="0"/>
                    <w:left w:val="single" w:color="auto" w:sz="4" w:space="0"/>
                    <w:bottom w:val="single" w:color="auto" w:sz="4" w:space="0"/>
                  </w:tcBorders>
                  <w:shd w:val="clear" w:color="auto" w:fill="auto"/>
                  <w:vAlign w:val="center"/>
                </w:tcPr>
                <w:p w14:paraId="065B63FA">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1.4t</w:t>
                  </w:r>
                </w:p>
              </w:tc>
            </w:tr>
            <w:tr w14:paraId="75D38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right w:val="single" w:color="auto" w:sz="4" w:space="0"/>
                  </w:tcBorders>
                  <w:vAlign w:val="center"/>
                </w:tcPr>
                <w:p w14:paraId="65152B30">
                  <w:pPr>
                    <w:adjustRightInd w:val="0"/>
                    <w:snapToGrid w:val="0"/>
                    <w:jc w:val="center"/>
                    <w:rPr>
                      <w:rFonts w:hint="default" w:ascii="Times New Roman" w:hAnsi="Times New Roman" w:eastAsia="宋体" w:cs="Times New Roman"/>
                      <w:bCs/>
                      <w:color w:val="auto"/>
                      <w:szCs w:val="21"/>
                      <w:highlight w:val="none"/>
                    </w:rPr>
                  </w:pP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29233596">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精密过滤器</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2D87CA15">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废精密过滤器过滤膜</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28D7B827">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0.3年</w:t>
                  </w:r>
                </w:p>
              </w:tc>
              <w:tc>
                <w:tcPr>
                  <w:tcW w:w="878" w:type="pct"/>
                  <w:tcBorders>
                    <w:top w:val="single" w:color="auto" w:sz="4" w:space="0"/>
                    <w:left w:val="single" w:color="auto" w:sz="4" w:space="0"/>
                    <w:bottom w:val="single" w:color="auto" w:sz="4" w:space="0"/>
                  </w:tcBorders>
                  <w:shd w:val="clear" w:color="auto" w:fill="auto"/>
                  <w:vAlign w:val="center"/>
                </w:tcPr>
                <w:p w14:paraId="3C040BF9">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10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r w14:paraId="799E4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right w:val="single" w:color="auto" w:sz="4" w:space="0"/>
                  </w:tcBorders>
                  <w:vAlign w:val="center"/>
                </w:tcPr>
                <w:p w14:paraId="496966B5">
                  <w:pPr>
                    <w:adjustRightInd w:val="0"/>
                    <w:snapToGrid w:val="0"/>
                    <w:jc w:val="center"/>
                    <w:rPr>
                      <w:rFonts w:hint="default" w:ascii="Times New Roman" w:hAnsi="Times New Roman" w:eastAsia="宋体" w:cs="Times New Roman"/>
                      <w:bCs/>
                      <w:color w:val="auto"/>
                      <w:szCs w:val="21"/>
                      <w:highlight w:val="none"/>
                    </w:rPr>
                  </w:pP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3170A512">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超滤</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1597C651">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废超滤膜</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24168FCE">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vertAlign w:val="baseline"/>
                      <w:lang w:val="en-US" w:eastAsia="zh-CN"/>
                    </w:rPr>
                    <w:t>2～3年</w:t>
                  </w:r>
                </w:p>
              </w:tc>
              <w:tc>
                <w:tcPr>
                  <w:tcW w:w="878" w:type="pct"/>
                  <w:tcBorders>
                    <w:top w:val="single" w:color="auto" w:sz="4" w:space="0"/>
                    <w:left w:val="single" w:color="auto" w:sz="4" w:space="0"/>
                    <w:bottom w:val="single" w:color="auto" w:sz="4" w:space="0"/>
                  </w:tcBorders>
                  <w:shd w:val="clear" w:color="auto" w:fill="auto"/>
                  <w:vAlign w:val="center"/>
                </w:tcPr>
                <w:p w14:paraId="18719A48">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r w14:paraId="6E1D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bottom w:val="single" w:color="auto" w:sz="4" w:space="0"/>
                    <w:right w:val="single" w:color="auto" w:sz="4" w:space="0"/>
                  </w:tcBorders>
                  <w:vAlign w:val="center"/>
                </w:tcPr>
                <w:p w14:paraId="5E855459">
                  <w:pPr>
                    <w:adjustRightInd w:val="0"/>
                    <w:snapToGrid w:val="0"/>
                    <w:jc w:val="center"/>
                    <w:rPr>
                      <w:rFonts w:hint="default" w:ascii="Times New Roman" w:hAnsi="Times New Roman" w:eastAsia="宋体" w:cs="Times New Roman"/>
                      <w:bCs/>
                      <w:color w:val="auto"/>
                      <w:szCs w:val="21"/>
                      <w:highlight w:val="none"/>
                    </w:rPr>
                  </w:pP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1B3C0A4F">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44CE5D51">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废反渗透膜</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7F5D3F19">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vertAlign w:val="baseline"/>
                      <w:lang w:val="en-US" w:eastAsia="zh-CN"/>
                    </w:rPr>
                    <w:t>2～3年</w:t>
                  </w:r>
                </w:p>
              </w:tc>
              <w:tc>
                <w:tcPr>
                  <w:tcW w:w="878" w:type="pct"/>
                  <w:tcBorders>
                    <w:top w:val="single" w:color="auto" w:sz="4" w:space="0"/>
                    <w:left w:val="single" w:color="auto" w:sz="4" w:space="0"/>
                    <w:bottom w:val="single" w:color="auto" w:sz="4" w:space="0"/>
                  </w:tcBorders>
                  <w:shd w:val="clear" w:color="auto" w:fill="auto"/>
                  <w:vAlign w:val="center"/>
                </w:tcPr>
                <w:p w14:paraId="2161A089">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6</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r w14:paraId="5FA8C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restart"/>
                  <w:tcBorders>
                    <w:top w:val="single" w:color="auto" w:sz="4" w:space="0"/>
                    <w:right w:val="single" w:color="auto" w:sz="4" w:space="0"/>
                  </w:tcBorders>
                  <w:vAlign w:val="center"/>
                </w:tcPr>
                <w:p w14:paraId="3176230E">
                  <w:pPr>
                    <w:pStyle w:val="15"/>
                    <w:adjustRightInd w:val="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sz w:val="21"/>
                      <w:szCs w:val="21"/>
                      <w:highlight w:val="none"/>
                    </w:rPr>
                    <w:t>伊和乌素</w:t>
                  </w:r>
                  <w:r>
                    <w:rPr>
                      <w:rFonts w:hint="default" w:ascii="Times New Roman" w:hAnsi="Times New Roman" w:eastAsia="宋体" w:cs="Times New Roman"/>
                      <w:color w:val="auto"/>
                      <w:sz w:val="21"/>
                      <w:szCs w:val="21"/>
                      <w:highlight w:val="none"/>
                      <w:lang w:val="en-US" w:eastAsia="zh-CN"/>
                    </w:rPr>
                    <w:t>苏木供水站</w:t>
                  </w:r>
                </w:p>
              </w:tc>
              <w:tc>
                <w:tcPr>
                  <w:tcW w:w="1206" w:type="pct"/>
                  <w:tcBorders>
                    <w:top w:val="single" w:color="auto" w:sz="4" w:space="0"/>
                    <w:left w:val="single" w:color="auto" w:sz="4" w:space="0"/>
                    <w:bottom w:val="single" w:color="auto" w:sz="4" w:space="0"/>
                    <w:right w:val="single" w:color="auto" w:sz="4" w:space="0"/>
                  </w:tcBorders>
                  <w:shd w:val="clear" w:color="auto" w:fill="auto"/>
                  <w:vAlign w:val="center"/>
                </w:tcPr>
                <w:p w14:paraId="07676D13">
                  <w:pPr>
                    <w:pStyle w:val="1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介质过滤罐</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7E1A3080">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废石英砂</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06BC131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2～3年</w:t>
                  </w:r>
                </w:p>
              </w:tc>
              <w:tc>
                <w:tcPr>
                  <w:tcW w:w="878" w:type="pct"/>
                  <w:tcBorders>
                    <w:top w:val="single" w:color="auto" w:sz="4" w:space="0"/>
                    <w:left w:val="single" w:color="auto" w:sz="4" w:space="0"/>
                    <w:bottom w:val="single" w:color="auto" w:sz="4" w:space="0"/>
                  </w:tcBorders>
                  <w:shd w:val="clear" w:color="auto" w:fill="auto"/>
                  <w:vAlign w:val="center"/>
                </w:tcPr>
                <w:p w14:paraId="510926F6">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14t</w:t>
                  </w:r>
                </w:p>
              </w:tc>
            </w:tr>
            <w:tr w14:paraId="0036C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right w:val="single" w:color="auto" w:sz="4" w:space="0"/>
                  </w:tcBorders>
                  <w:vAlign w:val="center"/>
                </w:tcPr>
                <w:p w14:paraId="5C150DB9">
                  <w:pPr>
                    <w:adjustRightInd w:val="0"/>
                    <w:snapToGrid w:val="0"/>
                    <w:jc w:val="center"/>
                    <w:rPr>
                      <w:rFonts w:hint="default" w:ascii="Times New Roman" w:hAnsi="Times New Roman" w:eastAsia="宋体" w:cs="Times New Roman"/>
                      <w:bCs/>
                      <w:color w:val="auto"/>
                      <w:szCs w:val="21"/>
                      <w:highlight w:val="none"/>
                    </w:rPr>
                  </w:pPr>
                </w:p>
              </w:tc>
              <w:tc>
                <w:tcPr>
                  <w:tcW w:w="1206" w:type="pct"/>
                  <w:tcBorders>
                    <w:top w:val="single" w:color="auto" w:sz="4" w:space="0"/>
                    <w:left w:val="single" w:color="auto" w:sz="4" w:space="0"/>
                    <w:right w:val="single" w:color="auto" w:sz="4" w:space="0"/>
                  </w:tcBorders>
                  <w:shd w:val="clear" w:color="auto" w:fill="auto"/>
                  <w:vAlign w:val="center"/>
                </w:tcPr>
                <w:p w14:paraId="0E519D0A">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精密过滤器</w:t>
                  </w:r>
                </w:p>
              </w:tc>
              <w:tc>
                <w:tcPr>
                  <w:tcW w:w="1315" w:type="pct"/>
                  <w:tcBorders>
                    <w:top w:val="single" w:color="auto" w:sz="4" w:space="0"/>
                    <w:left w:val="single" w:color="auto" w:sz="4" w:space="0"/>
                    <w:right w:val="single" w:color="auto" w:sz="4" w:space="0"/>
                  </w:tcBorders>
                  <w:shd w:val="clear" w:color="auto" w:fill="auto"/>
                  <w:vAlign w:val="center"/>
                </w:tcPr>
                <w:p w14:paraId="00BB64FC">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废精密过滤器过滤膜</w:t>
                  </w:r>
                </w:p>
              </w:tc>
              <w:tc>
                <w:tcPr>
                  <w:tcW w:w="898" w:type="pct"/>
                  <w:tcBorders>
                    <w:top w:val="single" w:color="auto" w:sz="4" w:space="0"/>
                    <w:left w:val="single" w:color="auto" w:sz="4" w:space="0"/>
                    <w:right w:val="single" w:color="auto" w:sz="4" w:space="0"/>
                  </w:tcBorders>
                  <w:shd w:val="clear" w:color="auto" w:fill="auto"/>
                  <w:vAlign w:val="center"/>
                </w:tcPr>
                <w:p w14:paraId="6D628CAA">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0.3年</w:t>
                  </w:r>
                </w:p>
              </w:tc>
              <w:tc>
                <w:tcPr>
                  <w:tcW w:w="878" w:type="pct"/>
                  <w:tcBorders>
                    <w:top w:val="single" w:color="auto" w:sz="4" w:space="0"/>
                    <w:left w:val="single" w:color="auto" w:sz="4" w:space="0"/>
                  </w:tcBorders>
                  <w:shd w:val="clear" w:color="auto" w:fill="auto"/>
                  <w:vAlign w:val="center"/>
                </w:tcPr>
                <w:p w14:paraId="493A9120">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34</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r w14:paraId="5A364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Borders>
                    <w:right w:val="single" w:color="auto" w:sz="4" w:space="0"/>
                  </w:tcBorders>
                </w:tcPr>
                <w:p w14:paraId="30F3C0D5">
                  <w:pPr>
                    <w:adjustRightInd w:val="0"/>
                    <w:snapToGrid w:val="0"/>
                    <w:jc w:val="center"/>
                    <w:rPr>
                      <w:rFonts w:hint="default" w:ascii="Times New Roman" w:hAnsi="Times New Roman" w:eastAsia="宋体" w:cs="Times New Roman"/>
                      <w:bCs/>
                      <w:color w:val="auto"/>
                      <w:szCs w:val="21"/>
                      <w:highlight w:val="none"/>
                    </w:rPr>
                  </w:pPr>
                </w:p>
              </w:tc>
              <w:tc>
                <w:tcPr>
                  <w:tcW w:w="1206" w:type="pct"/>
                  <w:shd w:val="clear" w:color="auto" w:fill="auto"/>
                  <w:vAlign w:val="center"/>
                </w:tcPr>
                <w:p w14:paraId="02A46699">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w:t>
                  </w:r>
                </w:p>
              </w:tc>
              <w:tc>
                <w:tcPr>
                  <w:tcW w:w="1315" w:type="pct"/>
                  <w:shd w:val="clear" w:color="auto" w:fill="auto"/>
                  <w:vAlign w:val="center"/>
                </w:tcPr>
                <w:p w14:paraId="0C9487E4">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废反渗透膜</w:t>
                  </w:r>
                </w:p>
              </w:tc>
              <w:tc>
                <w:tcPr>
                  <w:tcW w:w="898" w:type="pct"/>
                  <w:shd w:val="clear" w:color="auto" w:fill="auto"/>
                  <w:vAlign w:val="center"/>
                </w:tcPr>
                <w:p w14:paraId="53C9EC72">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vertAlign w:val="baseline"/>
                      <w:lang w:val="en-US" w:eastAsia="zh-CN"/>
                    </w:rPr>
                    <w:t>2～3年</w:t>
                  </w:r>
                </w:p>
              </w:tc>
              <w:tc>
                <w:tcPr>
                  <w:tcW w:w="878" w:type="pct"/>
                  <w:shd w:val="clear" w:color="auto" w:fill="auto"/>
                  <w:vAlign w:val="center"/>
                </w:tcPr>
                <w:p w14:paraId="19479E46">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20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r w14:paraId="2E178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restart"/>
                  <w:vAlign w:val="center"/>
                </w:tcPr>
                <w:p w14:paraId="355F8437">
                  <w:pPr>
                    <w:pStyle w:val="15"/>
                    <w:adjustRightInd w:val="0"/>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sz w:val="21"/>
                      <w:szCs w:val="21"/>
                      <w:highlight w:val="none"/>
                      <w:lang w:val="en-US" w:eastAsia="zh-CN"/>
                    </w:rPr>
                    <w:t>巴音乌素供水站</w:t>
                  </w:r>
                </w:p>
              </w:tc>
              <w:tc>
                <w:tcPr>
                  <w:tcW w:w="1206" w:type="pct"/>
                  <w:shd w:val="clear" w:color="auto" w:fill="auto"/>
                  <w:vAlign w:val="center"/>
                </w:tcPr>
                <w:p w14:paraId="70F77492">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介质过滤罐</w:t>
                  </w:r>
                </w:p>
              </w:tc>
              <w:tc>
                <w:tcPr>
                  <w:tcW w:w="1315" w:type="pct"/>
                  <w:shd w:val="clear" w:color="auto" w:fill="auto"/>
                  <w:vAlign w:val="center"/>
                </w:tcPr>
                <w:p w14:paraId="723BC87B">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废石英砂</w:t>
                  </w:r>
                </w:p>
              </w:tc>
              <w:tc>
                <w:tcPr>
                  <w:tcW w:w="898" w:type="pct"/>
                  <w:vAlign w:val="center"/>
                </w:tcPr>
                <w:p w14:paraId="25935F9C">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2～3年</w:t>
                  </w:r>
                </w:p>
              </w:tc>
              <w:tc>
                <w:tcPr>
                  <w:tcW w:w="878" w:type="pct"/>
                  <w:shd w:val="clear" w:color="auto" w:fill="auto"/>
                  <w:vAlign w:val="center"/>
                </w:tcPr>
                <w:p w14:paraId="4434AB4B">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14t</w:t>
                  </w:r>
                </w:p>
              </w:tc>
            </w:tr>
            <w:tr w14:paraId="00454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Pr>
                <w:p w14:paraId="2453EFB7">
                  <w:pPr>
                    <w:adjustRightInd w:val="0"/>
                    <w:snapToGrid w:val="0"/>
                    <w:jc w:val="center"/>
                    <w:rPr>
                      <w:rFonts w:hint="default" w:ascii="Times New Roman" w:hAnsi="Times New Roman" w:eastAsia="宋体" w:cs="Times New Roman"/>
                      <w:bCs/>
                      <w:color w:val="auto"/>
                      <w:szCs w:val="21"/>
                      <w:highlight w:val="none"/>
                    </w:rPr>
                  </w:pPr>
                </w:p>
              </w:tc>
              <w:tc>
                <w:tcPr>
                  <w:tcW w:w="1206" w:type="pct"/>
                  <w:shd w:val="clear" w:color="auto" w:fill="auto"/>
                  <w:vAlign w:val="center"/>
                </w:tcPr>
                <w:p w14:paraId="16B46A29">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精密过滤器</w:t>
                  </w:r>
                </w:p>
              </w:tc>
              <w:tc>
                <w:tcPr>
                  <w:tcW w:w="1315" w:type="pct"/>
                  <w:shd w:val="clear" w:color="auto" w:fill="auto"/>
                  <w:vAlign w:val="center"/>
                </w:tcPr>
                <w:p w14:paraId="2F79E59F">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废精密过滤器过滤膜</w:t>
                  </w:r>
                </w:p>
              </w:tc>
              <w:tc>
                <w:tcPr>
                  <w:tcW w:w="898" w:type="pct"/>
                  <w:shd w:val="clear" w:color="auto" w:fill="auto"/>
                  <w:vAlign w:val="center"/>
                </w:tcPr>
                <w:p w14:paraId="128755BB">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vertAlign w:val="baseline"/>
                      <w:lang w:val="en-US" w:eastAsia="zh-CN"/>
                    </w:rPr>
                    <w:t>0.3年</w:t>
                  </w:r>
                </w:p>
              </w:tc>
              <w:tc>
                <w:tcPr>
                  <w:tcW w:w="878" w:type="pct"/>
                  <w:shd w:val="clear" w:color="auto" w:fill="auto"/>
                  <w:vAlign w:val="center"/>
                </w:tcPr>
                <w:p w14:paraId="67AB3396">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34</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r w14:paraId="75598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00" w:type="pct"/>
                  <w:vMerge w:val="continue"/>
                </w:tcPr>
                <w:p w14:paraId="10332FF6">
                  <w:pPr>
                    <w:adjustRightInd w:val="0"/>
                    <w:snapToGrid w:val="0"/>
                    <w:jc w:val="center"/>
                    <w:rPr>
                      <w:rFonts w:hint="default" w:ascii="Times New Roman" w:hAnsi="Times New Roman" w:eastAsia="宋体" w:cs="Times New Roman"/>
                      <w:bCs/>
                      <w:color w:val="auto"/>
                      <w:szCs w:val="21"/>
                      <w:highlight w:val="none"/>
                    </w:rPr>
                  </w:pPr>
                </w:p>
              </w:tc>
              <w:tc>
                <w:tcPr>
                  <w:tcW w:w="1206" w:type="pct"/>
                  <w:shd w:val="clear" w:color="auto" w:fill="auto"/>
                  <w:vAlign w:val="center"/>
                </w:tcPr>
                <w:p w14:paraId="5C273E8A">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反渗透</w:t>
                  </w:r>
                </w:p>
              </w:tc>
              <w:tc>
                <w:tcPr>
                  <w:tcW w:w="1315" w:type="pct"/>
                  <w:shd w:val="clear" w:color="auto" w:fill="auto"/>
                  <w:vAlign w:val="center"/>
                </w:tcPr>
                <w:p w14:paraId="437CC8D1">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废反渗透膜</w:t>
                  </w:r>
                </w:p>
              </w:tc>
              <w:tc>
                <w:tcPr>
                  <w:tcW w:w="898" w:type="pct"/>
                  <w:shd w:val="clear" w:color="auto" w:fill="auto"/>
                  <w:vAlign w:val="center"/>
                </w:tcPr>
                <w:p w14:paraId="244E6CFC">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vertAlign w:val="baseline"/>
                      <w:lang w:val="en-US" w:eastAsia="zh-CN"/>
                    </w:rPr>
                    <w:t>2～3年</w:t>
                  </w:r>
                </w:p>
              </w:tc>
              <w:tc>
                <w:tcPr>
                  <w:tcW w:w="878" w:type="pct"/>
                  <w:shd w:val="clear" w:color="auto" w:fill="auto"/>
                  <w:vAlign w:val="center"/>
                </w:tcPr>
                <w:p w14:paraId="2509FB4C">
                  <w:pPr>
                    <w:pStyle w:val="1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20</w:t>
                  </w:r>
                  <w:r>
                    <w:rPr>
                      <w:rFonts w:hint="eastAsia" w:cs="Times New Roman"/>
                      <w:color w:val="auto"/>
                      <w:highlight w:val="none"/>
                      <w:vertAlign w:val="baseline"/>
                      <w:lang w:val="en-US" w:eastAsia="zh-CN"/>
                    </w:rPr>
                    <w:t>m</w:t>
                  </w:r>
                  <w:r>
                    <w:rPr>
                      <w:rFonts w:hint="eastAsia" w:cs="Times New Roman"/>
                      <w:color w:val="auto"/>
                      <w:highlight w:val="none"/>
                      <w:vertAlign w:val="superscript"/>
                      <w:lang w:val="en-US" w:eastAsia="zh-CN"/>
                    </w:rPr>
                    <w:t>2</w:t>
                  </w:r>
                </w:p>
              </w:tc>
            </w:tr>
          </w:tbl>
          <w:p w14:paraId="4B6350F2">
            <w:pPr>
              <w:widowControl w:val="0"/>
              <w:bidi w:val="0"/>
              <w:adjustRightInd w:val="0"/>
              <w:snapToGrid w:val="0"/>
              <w:spacing w:before="95" w:beforeLines="30" w:after="63" w:afterLines="2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表4-3 固体废物处置情况一览表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35"/>
              <w:gridCol w:w="935"/>
              <w:gridCol w:w="1234"/>
              <w:gridCol w:w="1279"/>
              <w:gridCol w:w="1661"/>
              <w:gridCol w:w="2064"/>
            </w:tblGrid>
            <w:tr w14:paraId="402DF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6" w:type="pct"/>
                  <w:tcBorders>
                    <w:bottom w:val="single" w:color="auto" w:sz="4" w:space="0"/>
                    <w:right w:val="single" w:color="auto" w:sz="4" w:space="0"/>
                  </w:tcBorders>
                  <w:vAlign w:val="center"/>
                </w:tcPr>
                <w:p w14:paraId="19079D54">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产生</w:t>
                  </w:r>
                </w:p>
                <w:p w14:paraId="723CCAA5">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环节</w:t>
                  </w:r>
                </w:p>
              </w:tc>
              <w:tc>
                <w:tcPr>
                  <w:tcW w:w="576" w:type="pct"/>
                  <w:tcBorders>
                    <w:left w:val="single" w:color="auto" w:sz="4" w:space="0"/>
                    <w:bottom w:val="single" w:color="auto" w:sz="4" w:space="0"/>
                    <w:right w:val="single" w:color="auto" w:sz="4" w:space="0"/>
                  </w:tcBorders>
                  <w:vAlign w:val="center"/>
                </w:tcPr>
                <w:p w14:paraId="55271220">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固废</w:t>
                  </w:r>
                </w:p>
                <w:p w14:paraId="612C9B23">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名称</w:t>
                  </w:r>
                </w:p>
              </w:tc>
              <w:tc>
                <w:tcPr>
                  <w:tcW w:w="761" w:type="pct"/>
                  <w:tcBorders>
                    <w:left w:val="single" w:color="auto" w:sz="4" w:space="0"/>
                    <w:bottom w:val="single" w:color="auto" w:sz="4" w:space="0"/>
                    <w:right w:val="single" w:color="auto" w:sz="4" w:space="0"/>
                  </w:tcBorders>
                  <w:vAlign w:val="center"/>
                </w:tcPr>
                <w:p w14:paraId="0A1360EC">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固废</w:t>
                  </w:r>
                </w:p>
                <w:p w14:paraId="49B52F68">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属性</w:t>
                  </w:r>
                </w:p>
              </w:tc>
              <w:tc>
                <w:tcPr>
                  <w:tcW w:w="788" w:type="pct"/>
                  <w:tcBorders>
                    <w:left w:val="single" w:color="auto" w:sz="4" w:space="0"/>
                    <w:bottom w:val="single" w:color="auto" w:sz="4" w:space="0"/>
                    <w:right w:val="single" w:color="auto" w:sz="4" w:space="0"/>
                  </w:tcBorders>
                  <w:vAlign w:val="center"/>
                </w:tcPr>
                <w:p w14:paraId="71341B0A">
                  <w:pPr>
                    <w:adjustRightInd w:val="0"/>
                    <w:snapToGrid w:val="0"/>
                    <w:jc w:val="center"/>
                    <w:rPr>
                      <w:rFonts w:hint="default" w:ascii="Times New Roman" w:hAnsi="Times New Roman" w:eastAsia="宋体" w:cs="Times New Roman"/>
                      <w:b/>
                      <w:bCs/>
                      <w:color w:val="auto"/>
                      <w:szCs w:val="21"/>
                      <w:highlight w:val="none"/>
                      <w:lang w:val="en-US"/>
                    </w:rPr>
                  </w:pPr>
                  <w:r>
                    <w:rPr>
                      <w:rFonts w:hint="eastAsia" w:cs="Times New Roman"/>
                      <w:b/>
                      <w:bCs/>
                      <w:color w:val="auto"/>
                      <w:szCs w:val="21"/>
                      <w:highlight w:val="none"/>
                      <w:lang w:val="en-US" w:eastAsia="zh-CN"/>
                    </w:rPr>
                    <w:t>年产生量</w:t>
                  </w:r>
                </w:p>
              </w:tc>
              <w:tc>
                <w:tcPr>
                  <w:tcW w:w="1024" w:type="pct"/>
                  <w:tcBorders>
                    <w:left w:val="single" w:color="auto" w:sz="4" w:space="0"/>
                    <w:bottom w:val="single" w:color="auto" w:sz="4" w:space="0"/>
                    <w:right w:val="single" w:color="auto" w:sz="4" w:space="0"/>
                  </w:tcBorders>
                  <w:vAlign w:val="center"/>
                </w:tcPr>
                <w:p w14:paraId="5C1FE4F3">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利用方式或去向</w:t>
                  </w:r>
                </w:p>
              </w:tc>
              <w:tc>
                <w:tcPr>
                  <w:tcW w:w="1273" w:type="pct"/>
                  <w:tcBorders>
                    <w:left w:val="single" w:color="auto" w:sz="4" w:space="0"/>
                    <w:bottom w:val="single" w:color="auto" w:sz="4" w:space="0"/>
                  </w:tcBorders>
                  <w:vAlign w:val="center"/>
                </w:tcPr>
                <w:p w14:paraId="4D842595">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环境管理要求</w:t>
                  </w:r>
                </w:p>
              </w:tc>
            </w:tr>
            <w:tr w14:paraId="31217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576" w:type="pct"/>
                  <w:vMerge w:val="restart"/>
                  <w:tcBorders>
                    <w:top w:val="single" w:color="auto" w:sz="4" w:space="0"/>
                    <w:right w:val="single" w:color="auto" w:sz="4" w:space="0"/>
                  </w:tcBorders>
                  <w:shd w:val="clear" w:color="auto" w:fill="auto"/>
                  <w:vAlign w:val="center"/>
                </w:tcPr>
                <w:p w14:paraId="51320074">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Cs w:val="21"/>
                      <w:highlight w:val="none"/>
                      <w:lang w:val="en-US" w:eastAsia="zh-CN"/>
                    </w:rPr>
                    <w:t>设备</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4917C87E">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废滤料</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5B40FC49">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一般固废</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00BC1B1C">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18.2t/a</w:t>
                  </w:r>
                </w:p>
              </w:tc>
              <w:tc>
                <w:tcPr>
                  <w:tcW w:w="1024" w:type="pct"/>
                  <w:vMerge w:val="restart"/>
                  <w:tcBorders>
                    <w:top w:val="single" w:color="auto" w:sz="4" w:space="0"/>
                    <w:left w:val="single" w:color="auto" w:sz="4" w:space="0"/>
                    <w:right w:val="single" w:color="auto" w:sz="4" w:space="0"/>
                  </w:tcBorders>
                  <w:shd w:val="clear" w:color="auto" w:fill="auto"/>
                  <w:vAlign w:val="center"/>
                </w:tcPr>
                <w:p w14:paraId="38337A9B">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由厂家定期维护更换，更换后不在厂内贮存，由厂家回收处置</w:t>
                  </w:r>
                </w:p>
              </w:tc>
              <w:tc>
                <w:tcPr>
                  <w:tcW w:w="1273" w:type="pct"/>
                  <w:vMerge w:val="restart"/>
                  <w:tcBorders>
                    <w:top w:val="single" w:color="auto" w:sz="4" w:space="0"/>
                    <w:left w:val="single" w:color="auto" w:sz="4" w:space="0"/>
                  </w:tcBorders>
                  <w:shd w:val="clear" w:color="auto" w:fill="auto"/>
                  <w:vAlign w:val="center"/>
                </w:tcPr>
                <w:p w14:paraId="328BB1FD">
                  <w:pPr>
                    <w:adjustRightInd w:val="0"/>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执行《一般工业固体废物贮存和填埋污染控制标准》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GB18599-2020</w:t>
                  </w:r>
                  <w:r>
                    <w:rPr>
                      <w:rFonts w:hint="default" w:ascii="Times New Roman" w:hAnsi="Times New Roman" w:eastAsia="宋体" w:cs="Times New Roman"/>
                      <w:color w:val="auto"/>
                      <w:szCs w:val="21"/>
                      <w:highlight w:val="none"/>
                      <w:lang w:eastAsia="zh-CN"/>
                    </w:rPr>
                    <w:t>）</w:t>
                  </w:r>
                </w:p>
              </w:tc>
            </w:tr>
            <w:tr w14:paraId="2881B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6" w:type="pct"/>
                  <w:vMerge w:val="continue"/>
                  <w:tcBorders>
                    <w:right w:val="single" w:color="auto" w:sz="4" w:space="0"/>
                  </w:tcBorders>
                  <w:vAlign w:val="center"/>
                </w:tcPr>
                <w:p w14:paraId="0BDDB4AD">
                  <w:pPr>
                    <w:adjustRightInd w:val="0"/>
                    <w:snapToGrid w:val="0"/>
                    <w:jc w:val="center"/>
                    <w:rPr>
                      <w:rFonts w:hint="default" w:ascii="Times New Roman" w:hAnsi="Times New Roman" w:eastAsia="宋体" w:cs="Times New Roman"/>
                      <w:bCs/>
                      <w:color w:val="auto"/>
                      <w:szCs w:val="21"/>
                      <w:highlight w:val="none"/>
                    </w:rPr>
                  </w:pPr>
                </w:p>
              </w:tc>
              <w:tc>
                <w:tcPr>
                  <w:tcW w:w="576" w:type="pct"/>
                  <w:tcBorders>
                    <w:top w:val="single" w:color="auto" w:sz="4" w:space="0"/>
                    <w:left w:val="single" w:color="auto" w:sz="4" w:space="0"/>
                    <w:right w:val="single" w:color="auto" w:sz="4" w:space="0"/>
                  </w:tcBorders>
                  <w:shd w:val="clear" w:color="auto" w:fill="auto"/>
                  <w:vAlign w:val="center"/>
                </w:tcPr>
                <w:p w14:paraId="7BFC0C34">
                  <w:pPr>
                    <w:pStyle w:val="15"/>
                    <w:bidi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废滤膜</w:t>
                  </w:r>
                </w:p>
              </w:tc>
              <w:tc>
                <w:tcPr>
                  <w:tcW w:w="761" w:type="pct"/>
                  <w:tcBorders>
                    <w:top w:val="single" w:color="auto" w:sz="4" w:space="0"/>
                    <w:left w:val="single" w:color="auto" w:sz="4" w:space="0"/>
                    <w:right w:val="single" w:color="auto" w:sz="4" w:space="0"/>
                  </w:tcBorders>
                  <w:vAlign w:val="center"/>
                </w:tcPr>
                <w:p w14:paraId="0110C300">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一般固废</w:t>
                  </w:r>
                </w:p>
              </w:tc>
              <w:tc>
                <w:tcPr>
                  <w:tcW w:w="788" w:type="pct"/>
                  <w:tcBorders>
                    <w:top w:val="single" w:color="auto" w:sz="4" w:space="0"/>
                    <w:left w:val="single" w:color="auto" w:sz="2" w:space="0"/>
                    <w:right w:val="single" w:color="auto" w:sz="2" w:space="0"/>
                  </w:tcBorders>
                  <w:vAlign w:val="center"/>
                </w:tcPr>
                <w:p w14:paraId="39D98A3F">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264</w:t>
                  </w:r>
                  <w:r>
                    <w:rPr>
                      <w:rFonts w:hint="eastAsia" w:cs="Times New Roman"/>
                      <w:color w:val="auto"/>
                      <w:szCs w:val="21"/>
                      <w:highlight w:val="none"/>
                      <w:vertAlign w:val="baseline"/>
                      <w:lang w:val="en-US" w:eastAsia="zh-CN"/>
                    </w:rPr>
                    <w:t>m</w:t>
                  </w:r>
                  <w:r>
                    <w:rPr>
                      <w:rFonts w:hint="eastAsia" w:cs="Times New Roman"/>
                      <w:color w:val="auto"/>
                      <w:szCs w:val="21"/>
                      <w:highlight w:val="none"/>
                      <w:vertAlign w:val="superscript"/>
                      <w:lang w:val="en-US" w:eastAsia="zh-CN"/>
                    </w:rPr>
                    <w:t>2</w:t>
                  </w:r>
                  <w:r>
                    <w:rPr>
                      <w:rFonts w:hint="default" w:ascii="Times New Roman" w:hAnsi="Times New Roman" w:eastAsia="宋体" w:cs="Times New Roman"/>
                      <w:color w:val="auto"/>
                      <w:szCs w:val="21"/>
                      <w:highlight w:val="none"/>
                      <w:lang w:val="en-US" w:eastAsia="zh-CN"/>
                    </w:rPr>
                    <w:t>/a</w:t>
                  </w:r>
                </w:p>
              </w:tc>
              <w:tc>
                <w:tcPr>
                  <w:tcW w:w="1024" w:type="pct"/>
                  <w:vMerge w:val="continue"/>
                  <w:tcBorders>
                    <w:left w:val="single" w:color="auto" w:sz="4" w:space="0"/>
                    <w:right w:val="single" w:color="auto" w:sz="4" w:space="0"/>
                  </w:tcBorders>
                  <w:vAlign w:val="center"/>
                </w:tcPr>
                <w:p w14:paraId="164661F2">
                  <w:pPr>
                    <w:adjustRightInd w:val="0"/>
                    <w:snapToGrid w:val="0"/>
                    <w:jc w:val="center"/>
                    <w:rPr>
                      <w:rFonts w:hint="default" w:ascii="Times New Roman" w:hAnsi="Times New Roman" w:eastAsia="宋体" w:cs="Times New Roman"/>
                      <w:color w:val="auto"/>
                      <w:szCs w:val="21"/>
                      <w:highlight w:val="none"/>
                    </w:rPr>
                  </w:pPr>
                </w:p>
              </w:tc>
              <w:tc>
                <w:tcPr>
                  <w:tcW w:w="1273" w:type="pct"/>
                  <w:vMerge w:val="continue"/>
                  <w:tcBorders>
                    <w:left w:val="single" w:color="auto" w:sz="4" w:space="0"/>
                  </w:tcBorders>
                  <w:vAlign w:val="center"/>
                </w:tcPr>
                <w:p w14:paraId="24832B6E">
                  <w:pPr>
                    <w:adjustRightInd w:val="0"/>
                    <w:snapToGrid w:val="0"/>
                    <w:jc w:val="center"/>
                    <w:rPr>
                      <w:rFonts w:hint="default" w:ascii="Times New Roman" w:hAnsi="Times New Roman" w:eastAsia="宋体" w:cs="Times New Roman"/>
                      <w:color w:val="auto"/>
                      <w:szCs w:val="21"/>
                      <w:highlight w:val="none"/>
                      <w:lang w:eastAsia="zh-CN"/>
                    </w:rPr>
                  </w:pPr>
                </w:p>
              </w:tc>
            </w:tr>
          </w:tbl>
          <w:p w14:paraId="2D29954B">
            <w:pPr>
              <w:adjustRightInd w:val="0"/>
              <w:snapToGrid w:val="0"/>
              <w:spacing w:before="240" w:line="360" w:lineRule="auto"/>
              <w:ind w:firstLine="480" w:firstLineChars="200"/>
              <w:jc w:val="left"/>
              <w:rPr>
                <w:rFonts w:hint="default" w:ascii="Times New Roman" w:hAnsi="Times New Roman" w:eastAsia="宋体" w:cs="Times New Roman"/>
                <w:bCs/>
                <w:color w:val="auto"/>
                <w:kern w:val="28"/>
                <w:sz w:val="24"/>
                <w:highlight w:val="none"/>
              </w:rPr>
            </w:pPr>
            <w:r>
              <w:rPr>
                <w:rFonts w:hint="default" w:ascii="Times New Roman" w:hAnsi="Times New Roman" w:eastAsia="宋体" w:cs="Times New Roman"/>
                <w:bCs/>
                <w:color w:val="auto"/>
                <w:kern w:val="28"/>
                <w:sz w:val="24"/>
                <w:highlight w:val="none"/>
              </w:rPr>
              <w:t>采取以上措施后，本项目运营</w:t>
            </w:r>
            <w:r>
              <w:rPr>
                <w:rFonts w:hint="eastAsia" w:cs="Times New Roman"/>
                <w:bCs/>
                <w:color w:val="auto"/>
                <w:kern w:val="28"/>
                <w:sz w:val="24"/>
                <w:highlight w:val="none"/>
                <w:lang w:eastAsia="zh-CN"/>
              </w:rPr>
              <w:t>期间</w:t>
            </w:r>
            <w:r>
              <w:rPr>
                <w:rFonts w:hint="default" w:ascii="Times New Roman" w:hAnsi="Times New Roman" w:eastAsia="宋体" w:cs="Times New Roman"/>
                <w:bCs/>
                <w:color w:val="auto"/>
                <w:kern w:val="28"/>
                <w:sz w:val="24"/>
                <w:highlight w:val="none"/>
                <w:lang w:eastAsia="zh-CN"/>
              </w:rPr>
              <w:t>产生的</w:t>
            </w:r>
            <w:r>
              <w:rPr>
                <w:rFonts w:hint="default" w:ascii="Times New Roman" w:hAnsi="Times New Roman" w:eastAsia="宋体" w:cs="Times New Roman"/>
                <w:bCs/>
                <w:color w:val="auto"/>
                <w:kern w:val="28"/>
                <w:sz w:val="24"/>
                <w:highlight w:val="none"/>
              </w:rPr>
              <w:t>固体废物均得到合理处置。</w:t>
            </w:r>
          </w:p>
          <w:p w14:paraId="7948525C">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5.生态环境影响分析</w:t>
            </w:r>
          </w:p>
          <w:p w14:paraId="053216D9">
            <w:pPr>
              <w:widowControl/>
              <w:adjustRightInd w:val="0"/>
              <w:snapToGrid w:val="0"/>
              <w:spacing w:line="360" w:lineRule="auto"/>
              <w:ind w:firstLine="480" w:firstLineChars="200"/>
              <w:rPr>
                <w:rFonts w:hint="default" w:ascii="Times New Roman" w:hAnsi="Times New Roman" w:eastAsia="宋体" w:cs="Times New Roman"/>
                <w:color w:val="auto"/>
                <w:kern w:val="1"/>
                <w:sz w:val="24"/>
                <w:highlight w:val="none"/>
              </w:rPr>
            </w:pPr>
            <w:r>
              <w:rPr>
                <w:rFonts w:hint="default" w:ascii="Times New Roman" w:hAnsi="Times New Roman" w:eastAsia="宋体" w:cs="Times New Roman"/>
                <w:bCs/>
                <w:color w:val="auto"/>
                <w:kern w:val="1"/>
                <w:sz w:val="24"/>
                <w:highlight w:val="none"/>
              </w:rPr>
              <w:t>本项目共建设</w:t>
            </w:r>
            <w:r>
              <w:rPr>
                <w:rFonts w:hint="default" w:ascii="Times New Roman" w:hAnsi="Times New Roman" w:eastAsia="宋体" w:cs="Times New Roman"/>
                <w:bCs/>
                <w:color w:val="auto"/>
                <w:kern w:val="1"/>
                <w:sz w:val="24"/>
                <w:highlight w:val="none"/>
                <w:lang w:eastAsia="zh-CN"/>
              </w:rPr>
              <w:t>3座供水站</w:t>
            </w:r>
            <w:r>
              <w:rPr>
                <w:rFonts w:hint="default" w:ascii="Times New Roman" w:hAnsi="Times New Roman" w:eastAsia="宋体" w:cs="Times New Roman"/>
                <w:bCs/>
                <w:color w:val="auto"/>
                <w:kern w:val="1"/>
                <w:sz w:val="24"/>
                <w:highlight w:val="none"/>
              </w:rPr>
              <w:t>，分别位于</w:t>
            </w:r>
            <w:r>
              <w:rPr>
                <w:rFonts w:hint="default" w:ascii="Times New Roman" w:hAnsi="Times New Roman" w:eastAsia="宋体" w:cs="Times New Roman"/>
                <w:bCs/>
                <w:color w:val="auto"/>
                <w:kern w:val="1"/>
                <w:sz w:val="24"/>
                <w:highlight w:val="none"/>
                <w:lang w:eastAsia="zh-CN"/>
              </w:rPr>
              <w:t>鄂尔多斯市杭锦旗呼和木独镇大套子村、伊和乌素苏木锡尼其日格嘎查、伊和乌素苏木巴音乌素嘎查</w:t>
            </w:r>
            <w:r>
              <w:rPr>
                <w:rFonts w:hint="default" w:ascii="Times New Roman" w:hAnsi="Times New Roman" w:eastAsia="宋体" w:cs="Times New Roman"/>
                <w:bCs/>
                <w:color w:val="auto"/>
                <w:kern w:val="1"/>
                <w:sz w:val="24"/>
                <w:highlight w:val="none"/>
              </w:rPr>
              <w:t>。各站点建设地块不涉及自然保护区等生态保护红线，不占用河道。本次新增用地范围内没有生态保护目标</w:t>
            </w:r>
            <w:r>
              <w:rPr>
                <w:rFonts w:hint="default" w:ascii="Times New Roman" w:hAnsi="Times New Roman" w:eastAsia="宋体" w:cs="Times New Roman"/>
                <w:color w:val="auto"/>
                <w:kern w:val="1"/>
                <w:sz w:val="24"/>
                <w:highlight w:val="none"/>
              </w:rPr>
              <w:t>，故不对生态环境影响进行分析。</w:t>
            </w:r>
          </w:p>
          <w:p w14:paraId="283E0693">
            <w:pPr>
              <w:widowControl/>
              <w:adjustRightInd w:val="0"/>
              <w:snapToGrid w:val="0"/>
              <w:spacing w:line="360" w:lineRule="auto"/>
              <w:ind w:firstLine="482" w:firstLineChars="200"/>
              <w:rPr>
                <w:rFonts w:hint="default" w:ascii="Times New Roman" w:hAnsi="Times New Roman" w:eastAsia="宋体" w:cs="Times New Roman"/>
                <w:b/>
                <w:bCs/>
                <w:color w:val="auto"/>
                <w:kern w:val="1"/>
                <w:sz w:val="24"/>
                <w:highlight w:val="none"/>
              </w:rPr>
            </w:pPr>
            <w:r>
              <w:rPr>
                <w:rFonts w:hint="default" w:ascii="Times New Roman" w:hAnsi="Times New Roman" w:eastAsia="宋体" w:cs="Times New Roman"/>
                <w:b/>
                <w:bCs/>
                <w:color w:val="auto"/>
                <w:kern w:val="1"/>
                <w:sz w:val="24"/>
                <w:highlight w:val="none"/>
              </w:rPr>
              <w:t>6.环境风险分析</w:t>
            </w:r>
          </w:p>
          <w:p w14:paraId="7D4006A4">
            <w:pPr>
              <w:snapToGrid w:val="0"/>
              <w:spacing w:line="360" w:lineRule="auto"/>
              <w:ind w:firstLine="48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按照《建设项目环境风险评价技术导则》（HI/T169-2018）的要求，本项目不涉及环境风险物质，故不开展环境风险分析。</w:t>
            </w:r>
          </w:p>
          <w:p w14:paraId="6BB04100">
            <w:pPr>
              <w:snapToGrid w:val="0"/>
              <w:spacing w:line="360" w:lineRule="auto"/>
              <w:ind w:firstLine="48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lang w:val="en-US" w:eastAsia="zh-CN"/>
              </w:rPr>
              <w:t>7</w:t>
            </w:r>
            <w:r>
              <w:rPr>
                <w:rFonts w:hint="default" w:ascii="Times New Roman" w:hAnsi="Times New Roman" w:eastAsia="宋体" w:cs="Times New Roman"/>
                <w:b/>
                <w:bCs/>
                <w:color w:val="auto"/>
                <w:kern w:val="0"/>
                <w:sz w:val="24"/>
                <w:highlight w:val="none"/>
              </w:rPr>
              <w:t>.本项目</w:t>
            </w:r>
            <w:r>
              <w:rPr>
                <w:rFonts w:hint="eastAsia" w:cs="Times New Roman"/>
                <w:b/>
                <w:bCs/>
                <w:color w:val="auto"/>
                <w:kern w:val="0"/>
                <w:sz w:val="24"/>
                <w:highlight w:val="none"/>
                <w:lang w:eastAsia="zh-CN"/>
              </w:rPr>
              <w:t>“</w:t>
            </w:r>
            <w:r>
              <w:rPr>
                <w:rFonts w:hint="default" w:ascii="Times New Roman" w:hAnsi="Times New Roman" w:eastAsia="宋体" w:cs="Times New Roman"/>
                <w:b/>
                <w:bCs/>
                <w:color w:val="auto"/>
                <w:kern w:val="0"/>
                <w:sz w:val="24"/>
                <w:highlight w:val="none"/>
              </w:rPr>
              <w:t>三同时</w:t>
            </w:r>
            <w:r>
              <w:rPr>
                <w:rFonts w:hint="eastAsia" w:cs="Times New Roman"/>
                <w:b/>
                <w:bCs/>
                <w:color w:val="auto"/>
                <w:kern w:val="0"/>
                <w:sz w:val="24"/>
                <w:highlight w:val="none"/>
                <w:lang w:eastAsia="zh-CN"/>
              </w:rPr>
              <w:t>”</w:t>
            </w:r>
            <w:r>
              <w:rPr>
                <w:rFonts w:hint="default" w:ascii="Times New Roman" w:hAnsi="Times New Roman" w:eastAsia="宋体" w:cs="Times New Roman"/>
                <w:b/>
                <w:bCs/>
                <w:color w:val="auto"/>
                <w:kern w:val="0"/>
                <w:sz w:val="24"/>
                <w:highlight w:val="none"/>
              </w:rPr>
              <w:t>一览表</w:t>
            </w:r>
          </w:p>
          <w:p w14:paraId="33A5EBC9">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本项目在运营期间会产生一定量的废水、噪声和固体废物。经评价分析，采用严格的科学管理和环保治理手段，可控制环境污染。在保证污染物达标排放、污染防治措施切实可行、环保投资足额投入的前提下，本项目的建设是可行的。</w:t>
            </w:r>
          </w:p>
          <w:p w14:paraId="1D90E803">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本项目环保</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三同时</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验收内容见下表。</w:t>
            </w:r>
          </w:p>
          <w:p w14:paraId="345B5BCA">
            <w:pPr>
              <w:pStyle w:val="16"/>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表4-</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 xml:space="preserve"> 环保</w:t>
            </w:r>
            <w:r>
              <w:rPr>
                <w:rFonts w:hint="eastAsia" w:cs="Times New Roman"/>
                <w:color w:val="auto"/>
                <w:highlight w:val="none"/>
                <w:lang w:eastAsia="zh-CN"/>
              </w:rPr>
              <w:t>“</w:t>
            </w:r>
            <w:r>
              <w:rPr>
                <w:rFonts w:hint="default" w:ascii="Times New Roman" w:hAnsi="Times New Roman" w:eastAsia="宋体" w:cs="Times New Roman"/>
                <w:color w:val="auto"/>
                <w:highlight w:val="none"/>
              </w:rPr>
              <w:t>三同时</w:t>
            </w:r>
            <w:r>
              <w:rPr>
                <w:rFonts w:hint="eastAsia" w:cs="Times New Roman"/>
                <w:color w:val="auto"/>
                <w:highlight w:val="none"/>
                <w:lang w:eastAsia="zh-CN"/>
              </w:rPr>
              <w:t>”</w:t>
            </w:r>
            <w:r>
              <w:rPr>
                <w:rFonts w:hint="default" w:ascii="Times New Roman" w:hAnsi="Times New Roman" w:eastAsia="宋体" w:cs="Times New Roman"/>
                <w:color w:val="auto"/>
                <w:highlight w:val="none"/>
              </w:rPr>
              <w:t>验收一览表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727"/>
              <w:gridCol w:w="1396"/>
              <w:gridCol w:w="3209"/>
              <w:gridCol w:w="2776"/>
            </w:tblGrid>
            <w:tr w14:paraId="71E32A4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7" w:type="dxa"/>
                  <w:noWrap w:val="0"/>
                  <w:vAlign w:val="center"/>
                </w:tcPr>
                <w:p w14:paraId="7D3336C1">
                  <w:pPr>
                    <w:spacing w:line="240" w:lineRule="exact"/>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项目</w:t>
                  </w:r>
                </w:p>
              </w:tc>
              <w:tc>
                <w:tcPr>
                  <w:tcW w:w="1396" w:type="dxa"/>
                  <w:noWrap w:val="0"/>
                  <w:vAlign w:val="center"/>
                </w:tcPr>
                <w:p w14:paraId="70D46E03">
                  <w:pPr>
                    <w:spacing w:line="240" w:lineRule="exact"/>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污染物</w:t>
                  </w:r>
                </w:p>
              </w:tc>
              <w:tc>
                <w:tcPr>
                  <w:tcW w:w="3209" w:type="dxa"/>
                  <w:noWrap w:val="0"/>
                  <w:vAlign w:val="center"/>
                </w:tcPr>
                <w:p w14:paraId="4B93A0A1">
                  <w:pPr>
                    <w:spacing w:line="240" w:lineRule="exact"/>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防治对策</w:t>
                  </w:r>
                </w:p>
              </w:tc>
              <w:tc>
                <w:tcPr>
                  <w:tcW w:w="2776" w:type="dxa"/>
                  <w:noWrap w:val="0"/>
                  <w:vAlign w:val="center"/>
                </w:tcPr>
                <w:p w14:paraId="668AFF3F">
                  <w:pPr>
                    <w:spacing w:line="240" w:lineRule="exact"/>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验收标准</w:t>
                  </w:r>
                </w:p>
              </w:tc>
            </w:tr>
            <w:tr w14:paraId="3C9D5CD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7" w:type="dxa"/>
                  <w:noWrap w:val="0"/>
                  <w:vAlign w:val="center"/>
                </w:tcPr>
                <w:p w14:paraId="403B41DB">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废水</w:t>
                  </w:r>
                </w:p>
              </w:tc>
              <w:tc>
                <w:tcPr>
                  <w:tcW w:w="1396" w:type="dxa"/>
                  <w:noWrap w:val="0"/>
                  <w:vAlign w:val="center"/>
                </w:tcPr>
                <w:p w14:paraId="40885983">
                  <w:pPr>
                    <w:adjustRightInd w:val="0"/>
                    <w:snapToGrid w:val="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反冲洗废水</w:t>
                  </w:r>
                </w:p>
              </w:tc>
              <w:tc>
                <w:tcPr>
                  <w:tcW w:w="3209" w:type="dxa"/>
                  <w:noWrap w:val="0"/>
                  <w:vAlign w:val="center"/>
                </w:tcPr>
                <w:p w14:paraId="12B06A1C">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iCs/>
                      <w:color w:val="auto"/>
                      <w:kern w:val="0"/>
                      <w:szCs w:val="21"/>
                      <w:highlight w:val="none"/>
                      <w:lang w:val="en-US" w:eastAsia="zh-CN"/>
                    </w:rPr>
                    <w:t>反冲洗废水收集至</w:t>
                  </w:r>
                  <w:r>
                    <w:rPr>
                      <w:rFonts w:hint="eastAsia" w:cs="Times New Roman"/>
                      <w:iCs/>
                      <w:color w:val="auto"/>
                      <w:kern w:val="0"/>
                      <w:szCs w:val="21"/>
                      <w:highlight w:val="none"/>
                      <w:lang w:val="en-US" w:eastAsia="zh-CN"/>
                    </w:rPr>
                    <w:t>废水箱</w:t>
                  </w:r>
                  <w:r>
                    <w:rPr>
                      <w:rFonts w:hint="default" w:ascii="Times New Roman" w:hAnsi="Times New Roman" w:eastAsia="宋体" w:cs="Times New Roman"/>
                      <w:iCs/>
                      <w:color w:val="auto"/>
                      <w:kern w:val="0"/>
                      <w:szCs w:val="21"/>
                      <w:highlight w:val="none"/>
                      <w:lang w:val="en-US" w:eastAsia="zh-CN"/>
                    </w:rPr>
                    <w:t>，</w:t>
                  </w:r>
                  <w:r>
                    <w:rPr>
                      <w:rFonts w:hint="eastAsia" w:cs="Times New Roman"/>
                      <w:iCs/>
                      <w:color w:val="auto"/>
                      <w:kern w:val="0"/>
                      <w:szCs w:val="21"/>
                      <w:highlight w:val="none"/>
                      <w:lang w:val="en-US" w:eastAsia="zh-CN"/>
                    </w:rPr>
                    <w:t>定期拉运至当地城镇污水处理厂处理，不外排</w:t>
                  </w:r>
                  <w:r>
                    <w:rPr>
                      <w:rFonts w:hint="default" w:ascii="Times New Roman" w:hAnsi="Times New Roman" w:eastAsia="宋体" w:cs="Times New Roman"/>
                      <w:iCs/>
                      <w:color w:val="auto"/>
                      <w:kern w:val="0"/>
                      <w:szCs w:val="21"/>
                      <w:highlight w:val="none"/>
                      <w:lang w:val="en-US" w:eastAsia="zh-CN"/>
                    </w:rPr>
                    <w:t>。</w:t>
                  </w:r>
                </w:p>
              </w:tc>
              <w:tc>
                <w:tcPr>
                  <w:tcW w:w="2776" w:type="dxa"/>
                  <w:noWrap w:val="0"/>
                  <w:vAlign w:val="center"/>
                </w:tcPr>
                <w:p w14:paraId="1F6D2BC7">
                  <w:pPr>
                    <w:ind w:left="-2" w:leftChars="-1" w:right="-3"/>
                    <w:jc w:val="center"/>
                    <w:rPr>
                      <w:rFonts w:hint="default" w:ascii="Times New Roman" w:hAnsi="Times New Roman" w:eastAsia="宋体" w:cs="Times New Roman"/>
                      <w:bCs/>
                      <w:caps/>
                      <w:color w:val="auto"/>
                      <w:kern w:val="0"/>
                      <w:szCs w:val="21"/>
                      <w:highlight w:val="none"/>
                    </w:rPr>
                  </w:pPr>
                  <w:r>
                    <w:rPr>
                      <w:rFonts w:hint="default" w:ascii="Times New Roman" w:hAnsi="Times New Roman" w:eastAsia="宋体" w:cs="Times New Roman"/>
                      <w:bCs/>
                      <w:caps/>
                      <w:color w:val="auto"/>
                      <w:kern w:val="0"/>
                      <w:szCs w:val="21"/>
                      <w:highlight w:val="none"/>
                    </w:rPr>
                    <w:t>《污水综合排放标准》（GB8978-1996）中三级标准</w:t>
                  </w:r>
                </w:p>
              </w:tc>
            </w:tr>
            <w:tr w14:paraId="4717BF4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7" w:type="dxa"/>
                  <w:noWrap w:val="0"/>
                  <w:vAlign w:val="center"/>
                </w:tcPr>
                <w:p w14:paraId="536DCF07">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噪声</w:t>
                  </w:r>
                </w:p>
              </w:tc>
              <w:tc>
                <w:tcPr>
                  <w:tcW w:w="1396" w:type="dxa"/>
                  <w:noWrap w:val="0"/>
                  <w:vAlign w:val="center"/>
                </w:tcPr>
                <w:p w14:paraId="777CB423">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olor w:val="auto"/>
                      <w:kern w:val="0"/>
                      <w:szCs w:val="21"/>
                      <w:highlight w:val="none"/>
                    </w:rPr>
                    <w:t>各类设备噪声</w:t>
                  </w:r>
                </w:p>
              </w:tc>
              <w:tc>
                <w:tcPr>
                  <w:tcW w:w="3209" w:type="dxa"/>
                  <w:noWrap w:val="0"/>
                  <w:vAlign w:val="center"/>
                </w:tcPr>
                <w:p w14:paraId="34440784">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选用低噪设备、设置减振等防护装置；加强管理，定期维修保养设备</w:t>
                  </w:r>
                </w:p>
              </w:tc>
              <w:tc>
                <w:tcPr>
                  <w:tcW w:w="2776" w:type="dxa"/>
                  <w:noWrap w:val="0"/>
                  <w:vAlign w:val="center"/>
                </w:tcPr>
                <w:p w14:paraId="4B1F36DC">
                  <w:pPr>
                    <w:ind w:left="-2" w:leftChars="-1" w:right="-3"/>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Cs/>
                      <w:caps/>
                      <w:color w:val="auto"/>
                      <w:kern w:val="0"/>
                      <w:szCs w:val="21"/>
                      <w:highlight w:val="none"/>
                    </w:rPr>
                    <w:t>《工业企业厂界环境噪声排放标准》（GB12348-2008）中1类标准的要求</w:t>
                  </w:r>
                </w:p>
              </w:tc>
            </w:tr>
            <w:tr w14:paraId="532C405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7" w:type="dxa"/>
                  <w:noWrap w:val="0"/>
                  <w:vAlign w:val="center"/>
                </w:tcPr>
                <w:p w14:paraId="1432D10F">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固体废物</w:t>
                  </w:r>
                </w:p>
              </w:tc>
              <w:tc>
                <w:tcPr>
                  <w:tcW w:w="1396" w:type="dxa"/>
                  <w:noWrap w:val="0"/>
                  <w:vAlign w:val="center"/>
                </w:tcPr>
                <w:p w14:paraId="4F8D2109">
                  <w:pPr>
                    <w:widowControl/>
                    <w:autoSpaceDE w:val="0"/>
                    <w:autoSpaceDN w:val="0"/>
                    <w:adjustRightInd w:val="0"/>
                    <w:snapToGrid w:val="0"/>
                    <w:jc w:val="center"/>
                    <w:rPr>
                      <w:rFonts w:hint="default" w:ascii="Times New Roman" w:hAnsi="Times New Roman" w:eastAsia="宋体" w:cs="Times New Roman"/>
                      <w:color w:val="auto"/>
                      <w:spacing w:val="-6"/>
                      <w:kern w:val="0"/>
                      <w:szCs w:val="21"/>
                      <w:highlight w:val="none"/>
                      <w:lang w:val="en-US" w:eastAsia="zh-CN"/>
                    </w:rPr>
                  </w:pPr>
                  <w:r>
                    <w:rPr>
                      <w:rFonts w:hint="default" w:ascii="Times New Roman" w:hAnsi="Times New Roman" w:eastAsia="宋体" w:cs="Times New Roman"/>
                      <w:color w:val="auto"/>
                      <w:szCs w:val="21"/>
                      <w:highlight w:val="none"/>
                      <w:lang w:val="en-US" w:eastAsia="zh-CN"/>
                    </w:rPr>
                    <w:t>废滤料、废滤膜</w:t>
                  </w:r>
                </w:p>
              </w:tc>
              <w:tc>
                <w:tcPr>
                  <w:tcW w:w="3209" w:type="dxa"/>
                  <w:noWrap w:val="0"/>
                  <w:vAlign w:val="center"/>
                </w:tcPr>
                <w:p w14:paraId="58B271F5">
                  <w:pPr>
                    <w:adjustRightInd w:val="0"/>
                    <w:ind w:left="113" w:right="113"/>
                    <w:jc w:val="center"/>
                    <w:textAlignment w:val="baseline"/>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en-US" w:eastAsia="zh-CN"/>
                    </w:rPr>
                    <w:t>由厂家定期维护更换，更换后不在厂内贮存，由厂家回收处置</w:t>
                  </w:r>
                </w:p>
              </w:tc>
              <w:tc>
                <w:tcPr>
                  <w:tcW w:w="2776" w:type="dxa"/>
                  <w:noWrap w:val="0"/>
                  <w:vAlign w:val="center"/>
                </w:tcPr>
                <w:p w14:paraId="21013E3E">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《一般工业固体废物贮存和填埋污染控制标准》（GB18599-2020）</w:t>
                  </w:r>
                </w:p>
              </w:tc>
            </w:tr>
            <w:tr w14:paraId="6106336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7" w:type="dxa"/>
                  <w:noWrap w:val="0"/>
                  <w:vAlign w:val="center"/>
                </w:tcPr>
                <w:p w14:paraId="7D1F74BB">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防渗</w:t>
                  </w:r>
                </w:p>
              </w:tc>
              <w:tc>
                <w:tcPr>
                  <w:tcW w:w="1396" w:type="dxa"/>
                  <w:noWrap w:val="0"/>
                  <w:vAlign w:val="center"/>
                </w:tcPr>
                <w:p w14:paraId="0323175E">
                  <w:pPr>
                    <w:widowControl/>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厂房地面、</w:t>
                  </w:r>
                  <w:r>
                    <w:rPr>
                      <w:rFonts w:hint="eastAsia" w:cs="Times New Roman"/>
                      <w:color w:val="auto"/>
                      <w:szCs w:val="21"/>
                      <w:highlight w:val="none"/>
                      <w:lang w:val="en-US" w:eastAsia="zh-CN"/>
                    </w:rPr>
                    <w:t>废水箱</w:t>
                  </w:r>
                  <w:r>
                    <w:rPr>
                      <w:rFonts w:hint="default" w:ascii="Times New Roman" w:hAnsi="Times New Roman" w:eastAsia="宋体" w:cs="Times New Roman"/>
                      <w:color w:val="auto"/>
                      <w:szCs w:val="21"/>
                      <w:highlight w:val="none"/>
                      <w:lang w:val="en-US" w:eastAsia="zh-CN"/>
                    </w:rPr>
                    <w:t>池体</w:t>
                  </w:r>
                </w:p>
              </w:tc>
              <w:tc>
                <w:tcPr>
                  <w:tcW w:w="3209" w:type="dxa"/>
                  <w:noWrap w:val="0"/>
                  <w:vAlign w:val="center"/>
                </w:tcPr>
                <w:p w14:paraId="6E14666F">
                  <w:pPr>
                    <w:adjustRightInd w:val="0"/>
                    <w:ind w:right="113"/>
                    <w:jc w:val="center"/>
                    <w:textAlignment w:val="baseline"/>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en-US" w:eastAsia="zh-CN"/>
                    </w:rPr>
                    <w:t>采用混凝土进行一般硬化</w:t>
                  </w:r>
                </w:p>
              </w:tc>
              <w:tc>
                <w:tcPr>
                  <w:tcW w:w="2776" w:type="dxa"/>
                  <w:noWrap w:val="0"/>
                  <w:vAlign w:val="center"/>
                </w:tcPr>
                <w:p w14:paraId="7BCF0E73">
                  <w:pPr>
                    <w:spacing w:line="24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p>
              </w:tc>
            </w:tr>
          </w:tbl>
          <w:p w14:paraId="0DC33C14">
            <w:pPr>
              <w:spacing w:line="360" w:lineRule="auto"/>
              <w:ind w:firstLine="482" w:firstLineChars="200"/>
              <w:rPr>
                <w:rFonts w:hint="default" w:ascii="Times New Roman" w:hAnsi="Times New Roman" w:eastAsia="宋体" w:cs="Times New Roman"/>
                <w:b/>
                <w:bCs/>
                <w:color w:val="auto"/>
                <w:sz w:val="24"/>
                <w:highlight w:val="none"/>
              </w:rPr>
            </w:pPr>
          </w:p>
          <w:p w14:paraId="424F4BAB">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rPr>
              <w:t>.环保投资</w:t>
            </w:r>
          </w:p>
          <w:p w14:paraId="3B770FC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本项目总投资为</w:t>
            </w:r>
            <w:r>
              <w:rPr>
                <w:rFonts w:hint="default" w:ascii="Times New Roman" w:hAnsi="Times New Roman" w:eastAsia="宋体" w:cs="Times New Roman"/>
                <w:bCs/>
                <w:color w:val="auto"/>
                <w:sz w:val="24"/>
                <w:highlight w:val="none"/>
                <w:lang w:eastAsia="zh-CN"/>
              </w:rPr>
              <w:t>632.91</w:t>
            </w:r>
            <w:r>
              <w:rPr>
                <w:rFonts w:hint="default" w:ascii="Times New Roman" w:hAnsi="Times New Roman" w:eastAsia="宋体" w:cs="Times New Roman"/>
                <w:bCs/>
                <w:color w:val="auto"/>
                <w:sz w:val="24"/>
                <w:highlight w:val="none"/>
              </w:rPr>
              <w:t>万元，其中环保投资</w:t>
            </w:r>
            <w:r>
              <w:rPr>
                <w:rFonts w:hint="eastAsia"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7</w:t>
            </w:r>
            <w:r>
              <w:rPr>
                <w:rFonts w:hint="default" w:ascii="Times New Roman" w:hAnsi="Times New Roman" w:eastAsia="宋体" w:cs="Times New Roman"/>
                <w:bCs/>
                <w:color w:val="auto"/>
                <w:sz w:val="24"/>
                <w:highlight w:val="none"/>
              </w:rPr>
              <w:t>万元，占总投资的</w:t>
            </w:r>
            <w:r>
              <w:rPr>
                <w:rFonts w:hint="eastAsia" w:cs="Times New Roman"/>
                <w:bCs/>
                <w:color w:val="auto"/>
                <w:sz w:val="24"/>
                <w:highlight w:val="none"/>
                <w:lang w:val="en-US" w:eastAsia="zh-CN"/>
              </w:rPr>
              <w:t>4.3</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w:t>
            </w:r>
          </w:p>
          <w:p w14:paraId="316EBEE3">
            <w:pPr>
              <w:tabs>
                <w:tab w:val="left" w:pos="4349"/>
              </w:tabs>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表4-</w:t>
            </w:r>
            <w:r>
              <w:rPr>
                <w:rFonts w:hint="default" w:ascii="Times New Roman" w:hAnsi="Times New Roman" w:eastAsia="宋体" w:cs="Times New Roman"/>
                <w:b/>
                <w:color w:val="auto"/>
                <w:kern w:val="0"/>
                <w:sz w:val="24"/>
                <w:highlight w:val="none"/>
                <w:lang w:val="en-US" w:eastAsia="zh-CN"/>
              </w:rPr>
              <w:t>5</w:t>
            </w:r>
            <w:r>
              <w:rPr>
                <w:rFonts w:hint="default" w:ascii="Times New Roman" w:hAnsi="Times New Roman" w:eastAsia="宋体" w:cs="Times New Roman"/>
                <w:b/>
                <w:color w:val="auto"/>
                <w:kern w:val="0"/>
                <w:sz w:val="24"/>
                <w:highlight w:val="none"/>
              </w:rPr>
              <w:t xml:space="preserve"> 项目环保投资一览表</w:t>
            </w:r>
          </w:p>
          <w:tbl>
            <w:tblPr>
              <w:tblStyle w:val="8"/>
              <w:tblW w:w="82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74"/>
              <w:gridCol w:w="1841"/>
              <w:gridCol w:w="4866"/>
              <w:gridCol w:w="941"/>
            </w:tblGrid>
            <w:tr w14:paraId="2649A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74" w:type="dxa"/>
                  <w:shd w:val="clear" w:color="auto" w:fill="auto"/>
                  <w:vAlign w:val="center"/>
                </w:tcPr>
                <w:p w14:paraId="3B979BB7">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类别</w:t>
                  </w:r>
                </w:p>
              </w:tc>
              <w:tc>
                <w:tcPr>
                  <w:tcW w:w="1841" w:type="dxa"/>
                  <w:shd w:val="clear" w:color="auto" w:fill="auto"/>
                  <w:vAlign w:val="center"/>
                </w:tcPr>
                <w:p w14:paraId="13BBC1DE">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污染源</w:t>
                  </w:r>
                </w:p>
              </w:tc>
              <w:tc>
                <w:tcPr>
                  <w:tcW w:w="4866" w:type="dxa"/>
                  <w:shd w:val="clear" w:color="auto" w:fill="auto"/>
                  <w:vAlign w:val="center"/>
                </w:tcPr>
                <w:p w14:paraId="6040729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治理措施</w:t>
                  </w:r>
                </w:p>
              </w:tc>
              <w:tc>
                <w:tcPr>
                  <w:tcW w:w="941" w:type="dxa"/>
                  <w:shd w:val="clear" w:color="auto" w:fill="auto"/>
                  <w:vAlign w:val="center"/>
                </w:tcPr>
                <w:p w14:paraId="659CED7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环保投资</w:t>
                  </w:r>
                </w:p>
              </w:tc>
            </w:tr>
            <w:tr w14:paraId="33A70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74" w:type="dxa"/>
                  <w:shd w:val="clear" w:color="auto" w:fill="auto"/>
                  <w:vAlign w:val="center"/>
                </w:tcPr>
                <w:p w14:paraId="7632C9A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废水</w:t>
                  </w:r>
                </w:p>
              </w:tc>
              <w:tc>
                <w:tcPr>
                  <w:tcW w:w="1841" w:type="dxa"/>
                  <w:shd w:val="clear" w:color="auto" w:fill="auto"/>
                  <w:vAlign w:val="center"/>
                </w:tcPr>
                <w:p w14:paraId="0320E2DF">
                  <w:pPr>
                    <w:numPr>
                      <w:ilvl w:val="3"/>
                      <w:numId w:val="0"/>
                    </w:numPr>
                    <w:tabs>
                      <w:tab w:val="left" w:pos="851"/>
                      <w:tab w:val="left" w:pos="2880"/>
                    </w:tabs>
                    <w:adjustRightInd w:val="0"/>
                    <w:snapToGrid w:val="0"/>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pt-BR"/>
                    </w:rPr>
                    <w:t>生产废水</w:t>
                  </w:r>
                </w:p>
              </w:tc>
              <w:tc>
                <w:tcPr>
                  <w:tcW w:w="4866" w:type="dxa"/>
                  <w:shd w:val="clear" w:color="auto" w:fill="auto"/>
                  <w:vAlign w:val="center"/>
                </w:tcPr>
                <w:p w14:paraId="34F5911F">
                  <w:pPr>
                    <w:numPr>
                      <w:ilvl w:val="3"/>
                      <w:numId w:val="0"/>
                    </w:numPr>
                    <w:tabs>
                      <w:tab w:val="left" w:pos="851"/>
                      <w:tab w:val="left" w:pos="2880"/>
                    </w:tabs>
                    <w:adjustRightInd w:val="0"/>
                    <w:snapToGrid w:val="0"/>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zCs w:val="21"/>
                      <w:highlight w:val="none"/>
                      <w:lang w:val="en-US" w:eastAsia="zh-CN"/>
                    </w:rPr>
                    <w:t>反冲洗废水收集至</w:t>
                  </w:r>
                  <w:r>
                    <w:rPr>
                      <w:rFonts w:hint="eastAsia" w:cs="Times New Roman"/>
                      <w:bCs/>
                      <w:color w:val="auto"/>
                      <w:szCs w:val="21"/>
                      <w:highlight w:val="none"/>
                      <w:lang w:val="en-US" w:eastAsia="zh-CN"/>
                    </w:rPr>
                    <w:t>废水箱（100</w:t>
                  </w:r>
                  <w:r>
                    <w:rPr>
                      <w:rFonts w:hint="eastAsia" w:cs="Times New Roman"/>
                      <w:bCs/>
                      <w:color w:val="auto"/>
                      <w:szCs w:val="21"/>
                      <w:highlight w:val="none"/>
                      <w:vertAlign w:val="baseline"/>
                      <w:lang w:val="en-US" w:eastAsia="zh-CN"/>
                    </w:rPr>
                    <w:t>m</w:t>
                  </w:r>
                  <w:r>
                    <w:rPr>
                      <w:rFonts w:hint="eastAsia" w:cs="Times New Roman"/>
                      <w:bCs/>
                      <w:color w:val="auto"/>
                      <w:szCs w:val="21"/>
                      <w:highlight w:val="none"/>
                      <w:vertAlign w:val="superscript"/>
                      <w:lang w:val="en-US" w:eastAsia="zh-CN"/>
                    </w:rPr>
                    <w:t>3</w:t>
                  </w:r>
                  <w:r>
                    <w:rPr>
                      <w:rFonts w:hint="eastAsia" w:cs="Times New Roman"/>
                      <w:bCs/>
                      <w:color w:val="auto"/>
                      <w:szCs w:val="21"/>
                      <w:highlight w:val="none"/>
                      <w:lang w:val="en-US" w:eastAsia="zh-CN"/>
                    </w:rPr>
                    <w:t>）</w:t>
                  </w:r>
                  <w:r>
                    <w:rPr>
                      <w:rFonts w:hint="default" w:ascii="Times New Roman" w:hAnsi="Times New Roman" w:eastAsia="宋体" w:cs="Times New Roman"/>
                      <w:bCs/>
                      <w:color w:val="auto"/>
                      <w:szCs w:val="21"/>
                      <w:highlight w:val="none"/>
                      <w:lang w:val="en-US" w:eastAsia="zh-CN"/>
                    </w:rPr>
                    <w:t>，</w:t>
                  </w:r>
                  <w:r>
                    <w:rPr>
                      <w:rFonts w:hint="eastAsia" w:cs="Times New Roman"/>
                      <w:bCs/>
                      <w:color w:val="auto"/>
                      <w:szCs w:val="21"/>
                      <w:highlight w:val="none"/>
                      <w:lang w:val="en-US" w:eastAsia="zh-CN"/>
                    </w:rPr>
                    <w:t>定期拉运至当地城镇污水处理厂处理，不外排</w:t>
                  </w:r>
                  <w:r>
                    <w:rPr>
                      <w:rFonts w:hint="default" w:ascii="Times New Roman" w:hAnsi="Times New Roman" w:eastAsia="宋体" w:cs="Times New Roman"/>
                      <w:bCs/>
                      <w:color w:val="auto"/>
                      <w:szCs w:val="21"/>
                      <w:highlight w:val="none"/>
                      <w:lang w:val="en-US" w:eastAsia="zh-CN"/>
                    </w:rPr>
                    <w:t>。</w:t>
                  </w:r>
                </w:p>
              </w:tc>
              <w:tc>
                <w:tcPr>
                  <w:tcW w:w="941" w:type="dxa"/>
                  <w:shd w:val="clear" w:color="auto" w:fill="auto"/>
                  <w:vAlign w:val="center"/>
                </w:tcPr>
                <w:p w14:paraId="68C1C5F8">
                  <w:pPr>
                    <w:widowControl/>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18</w:t>
                  </w:r>
                </w:p>
              </w:tc>
            </w:tr>
            <w:tr w14:paraId="55BB8B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74" w:type="dxa"/>
                  <w:shd w:val="clear" w:color="auto" w:fill="auto"/>
                  <w:vAlign w:val="center"/>
                </w:tcPr>
                <w:p w14:paraId="70540443">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固废</w:t>
                  </w:r>
                </w:p>
              </w:tc>
              <w:tc>
                <w:tcPr>
                  <w:tcW w:w="1841" w:type="dxa"/>
                  <w:shd w:val="clear" w:color="auto" w:fill="auto"/>
                  <w:vAlign w:val="center"/>
                </w:tcPr>
                <w:p w14:paraId="37D64F48">
                  <w:pPr>
                    <w:widowControl/>
                    <w:autoSpaceDE w:val="0"/>
                    <w:autoSpaceDN w:val="0"/>
                    <w:adjustRightInd w:val="0"/>
                    <w:snapToGrid w:val="0"/>
                    <w:jc w:val="center"/>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废滤料、废滤膜</w:t>
                  </w:r>
                </w:p>
              </w:tc>
              <w:tc>
                <w:tcPr>
                  <w:tcW w:w="4866" w:type="dxa"/>
                  <w:shd w:val="clear" w:color="auto" w:fill="auto"/>
                  <w:vAlign w:val="center"/>
                </w:tcPr>
                <w:p w14:paraId="5CD6515A">
                  <w:pPr>
                    <w:adjustRightInd w:val="0"/>
                    <w:ind w:left="113" w:leftChars="0" w:right="113" w:right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由厂家定期维护更换，更换后不在厂内贮存，由厂家回收处置</w:t>
                  </w:r>
                </w:p>
              </w:tc>
              <w:tc>
                <w:tcPr>
                  <w:tcW w:w="941" w:type="dxa"/>
                  <w:shd w:val="clear" w:color="auto" w:fill="auto"/>
                  <w:vAlign w:val="center"/>
                </w:tcPr>
                <w:p w14:paraId="1C08D891">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0</w:t>
                  </w:r>
                </w:p>
              </w:tc>
            </w:tr>
            <w:tr w14:paraId="3AEBA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74" w:type="dxa"/>
                  <w:shd w:val="clear" w:color="auto" w:fill="auto"/>
                  <w:vAlign w:val="center"/>
                </w:tcPr>
                <w:p w14:paraId="74BF79AF">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噪声</w:t>
                  </w:r>
                </w:p>
              </w:tc>
              <w:tc>
                <w:tcPr>
                  <w:tcW w:w="1841" w:type="dxa"/>
                  <w:shd w:val="clear" w:color="auto" w:fill="auto"/>
                  <w:vAlign w:val="center"/>
                </w:tcPr>
                <w:p w14:paraId="531E9CF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设备运转、运输噪声等</w:t>
                  </w:r>
                </w:p>
              </w:tc>
              <w:tc>
                <w:tcPr>
                  <w:tcW w:w="4866" w:type="dxa"/>
                  <w:shd w:val="clear" w:color="auto" w:fill="auto"/>
                  <w:vAlign w:val="center"/>
                </w:tcPr>
                <w:p w14:paraId="5B04C6E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采用隔声、减振等措施。</w:t>
                  </w:r>
                </w:p>
              </w:tc>
              <w:tc>
                <w:tcPr>
                  <w:tcW w:w="941" w:type="dxa"/>
                  <w:shd w:val="clear" w:color="auto" w:fill="auto"/>
                  <w:vAlign w:val="center"/>
                </w:tcPr>
                <w:p w14:paraId="5C2D37CD">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3</w:t>
                  </w:r>
                </w:p>
              </w:tc>
            </w:tr>
            <w:tr w14:paraId="0A303D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415" w:type="dxa"/>
                  <w:gridSpan w:val="2"/>
                  <w:shd w:val="clear" w:color="auto" w:fill="auto"/>
                  <w:vAlign w:val="center"/>
                </w:tcPr>
                <w:p w14:paraId="47AD1EC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防渗</w:t>
                  </w:r>
                </w:p>
              </w:tc>
              <w:tc>
                <w:tcPr>
                  <w:tcW w:w="4866" w:type="dxa"/>
                  <w:shd w:val="clear" w:color="auto" w:fill="auto"/>
                  <w:vAlign w:val="center"/>
                </w:tcPr>
                <w:p w14:paraId="0BD3CB5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简单防渗区：</w:t>
                  </w:r>
                  <w:r>
                    <w:rPr>
                      <w:rFonts w:hint="eastAsia" w:cs="Times New Roman"/>
                      <w:color w:val="auto"/>
                      <w:kern w:val="0"/>
                      <w:szCs w:val="21"/>
                      <w:highlight w:val="none"/>
                      <w:lang w:val="en-US" w:eastAsia="zh-CN"/>
                    </w:rPr>
                    <w:t>厂房地面采用混凝土进行一般地面硬化</w:t>
                  </w:r>
                  <w:r>
                    <w:rPr>
                      <w:rFonts w:hint="default" w:ascii="Times New Roman" w:hAnsi="Times New Roman" w:eastAsia="宋体" w:cs="Times New Roman"/>
                      <w:color w:val="auto"/>
                      <w:kern w:val="0"/>
                      <w:szCs w:val="21"/>
                      <w:highlight w:val="none"/>
                      <w:lang w:val="en-US" w:eastAsia="zh-CN"/>
                    </w:rPr>
                    <w:t>。</w:t>
                  </w:r>
                </w:p>
              </w:tc>
              <w:tc>
                <w:tcPr>
                  <w:tcW w:w="941" w:type="dxa"/>
                  <w:shd w:val="clear" w:color="auto" w:fill="auto"/>
                  <w:vAlign w:val="center"/>
                </w:tcPr>
                <w:p w14:paraId="1E3726F9">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w:t>
                  </w:r>
                </w:p>
              </w:tc>
            </w:tr>
            <w:tr w14:paraId="0A60C1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281" w:type="dxa"/>
                  <w:gridSpan w:val="3"/>
                  <w:shd w:val="clear" w:color="auto" w:fill="auto"/>
                  <w:vAlign w:val="center"/>
                </w:tcPr>
                <w:p w14:paraId="382AAEA6">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合计</w:t>
                  </w:r>
                </w:p>
              </w:tc>
              <w:tc>
                <w:tcPr>
                  <w:tcW w:w="941" w:type="dxa"/>
                  <w:shd w:val="clear" w:color="auto" w:fill="auto"/>
                  <w:vAlign w:val="center"/>
                </w:tcPr>
                <w:p w14:paraId="098ACE33">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lang w:val="en-US" w:eastAsia="zh-CN"/>
                    </w:rPr>
                    <w:t>7</w:t>
                  </w:r>
                </w:p>
              </w:tc>
            </w:tr>
          </w:tbl>
          <w:p w14:paraId="23FE6892">
            <w:pPr>
              <w:tabs>
                <w:tab w:val="left" w:pos="4349"/>
              </w:tabs>
              <w:adjustRightInd w:val="0"/>
              <w:snapToGrid w:val="0"/>
              <w:jc w:val="center"/>
              <w:rPr>
                <w:rFonts w:hint="default" w:ascii="Times New Roman" w:hAnsi="Times New Roman" w:eastAsia="宋体" w:cs="Times New Roman"/>
                <w:b/>
                <w:color w:val="auto"/>
                <w:kern w:val="0"/>
                <w:sz w:val="24"/>
                <w:highlight w:val="none"/>
              </w:rPr>
            </w:pPr>
          </w:p>
          <w:p w14:paraId="66088073">
            <w:pPr>
              <w:adjustRightInd w:val="0"/>
              <w:snapToGrid w:val="0"/>
              <w:spacing w:line="360" w:lineRule="auto"/>
              <w:ind w:firstLine="420" w:firstLineChars="200"/>
              <w:rPr>
                <w:rFonts w:hint="default" w:ascii="Times New Roman" w:hAnsi="Times New Roman" w:eastAsia="宋体" w:cs="Times New Roman"/>
                <w:color w:val="auto"/>
                <w:highlight w:val="none"/>
              </w:rPr>
            </w:pPr>
          </w:p>
        </w:tc>
      </w:tr>
    </w:tbl>
    <w:p w14:paraId="14AB0E75">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sectPr>
          <w:pgSz w:w="11907" w:h="16840"/>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226A4ED">
      <w:pPr>
        <w:pStyle w:val="7"/>
        <w:snapToGrid w:val="0"/>
        <w:spacing w:before="0" w:beforeAutospacing="0" w:after="0" w:afterAutospacing="0" w:line="288" w:lineRule="auto"/>
        <w:ind w:firstLine="643"/>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五、</w:t>
      </w:r>
      <w:bookmarkStart w:id="2" w:name="_Hlk54167917"/>
      <w:r>
        <w:rPr>
          <w:rFonts w:hint="default" w:ascii="Times New Roman" w:hAnsi="Times New Roman" w:eastAsia="宋体" w:cs="Times New Roman"/>
          <w:b/>
          <w:snapToGrid w:val="0"/>
          <w:color w:val="auto"/>
          <w:sz w:val="32"/>
          <w:szCs w:val="32"/>
          <w:highlight w:val="none"/>
        </w:rPr>
        <w:t>环境保护措施监督检查清单</w:t>
      </w:r>
      <w:bookmarkEnd w:id="2"/>
    </w:p>
    <w:tbl>
      <w:tblPr>
        <w:tblStyle w:val="8"/>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985"/>
        <w:gridCol w:w="1275"/>
        <w:gridCol w:w="1985"/>
        <w:gridCol w:w="2579"/>
      </w:tblGrid>
      <w:tr w14:paraId="1FA6A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000000" w:sz="12" w:space="0"/>
              <w:left w:val="single" w:color="000000" w:sz="12" w:space="0"/>
              <w:bottom w:val="single" w:color="auto" w:sz="4" w:space="0"/>
              <w:tl2br w:val="single" w:color="auto" w:sz="4" w:space="0"/>
            </w:tcBorders>
            <w:noWrap w:val="0"/>
            <w:vAlign w:val="top"/>
          </w:tcPr>
          <w:p w14:paraId="739F816D">
            <w:pPr>
              <w:adjustRightInd w:val="0"/>
              <w:snapToGrid w:val="0"/>
              <w:jc w:val="righ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内容</w:t>
            </w:r>
          </w:p>
          <w:p w14:paraId="3798AEA2">
            <w:pPr>
              <w:adjustRightInd w:val="0"/>
              <w:snapToGrid w:val="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要素</w:t>
            </w:r>
          </w:p>
        </w:tc>
        <w:tc>
          <w:tcPr>
            <w:tcW w:w="1985" w:type="dxa"/>
            <w:tcBorders>
              <w:top w:val="single" w:color="000000" w:sz="12" w:space="0"/>
              <w:bottom w:val="single" w:color="auto" w:sz="4" w:space="0"/>
            </w:tcBorders>
            <w:noWrap w:val="0"/>
            <w:vAlign w:val="center"/>
          </w:tcPr>
          <w:p w14:paraId="22FBB7AB">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排放口</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编号、</w:t>
            </w:r>
          </w:p>
          <w:p w14:paraId="439C824C">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名称）/污染源</w:t>
            </w:r>
          </w:p>
        </w:tc>
        <w:tc>
          <w:tcPr>
            <w:tcW w:w="1275" w:type="dxa"/>
            <w:tcBorders>
              <w:top w:val="single" w:color="000000" w:sz="12" w:space="0"/>
              <w:bottom w:val="single" w:color="auto" w:sz="4" w:space="0"/>
            </w:tcBorders>
            <w:noWrap w:val="0"/>
            <w:vAlign w:val="center"/>
          </w:tcPr>
          <w:p w14:paraId="359198D8">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污染物项目</w:t>
            </w:r>
          </w:p>
        </w:tc>
        <w:tc>
          <w:tcPr>
            <w:tcW w:w="1985" w:type="dxa"/>
            <w:tcBorders>
              <w:top w:val="single" w:color="000000" w:sz="12" w:space="0"/>
              <w:bottom w:val="single" w:color="auto" w:sz="4" w:space="0"/>
            </w:tcBorders>
            <w:noWrap w:val="0"/>
            <w:vAlign w:val="center"/>
          </w:tcPr>
          <w:p w14:paraId="2F344AE2">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环境保护措施</w:t>
            </w:r>
          </w:p>
        </w:tc>
        <w:tc>
          <w:tcPr>
            <w:tcW w:w="2579" w:type="dxa"/>
            <w:tcBorders>
              <w:top w:val="single" w:color="000000" w:sz="12" w:space="0"/>
              <w:bottom w:val="single" w:color="auto" w:sz="4" w:space="0"/>
              <w:right w:val="single" w:color="000000" w:sz="12" w:space="0"/>
            </w:tcBorders>
            <w:noWrap w:val="0"/>
            <w:vAlign w:val="center"/>
          </w:tcPr>
          <w:p w14:paraId="3F203247">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执行标准</w:t>
            </w:r>
          </w:p>
        </w:tc>
      </w:tr>
      <w:tr w14:paraId="4EDBA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tcBorders>
            <w:noWrap w:val="0"/>
            <w:vAlign w:val="center"/>
          </w:tcPr>
          <w:p w14:paraId="30EA96DE">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大气环境</w:t>
            </w:r>
          </w:p>
        </w:tc>
        <w:tc>
          <w:tcPr>
            <w:tcW w:w="1985" w:type="dxa"/>
            <w:tcBorders>
              <w:top w:val="single" w:color="auto" w:sz="4" w:space="0"/>
              <w:bottom w:val="single" w:color="auto" w:sz="4" w:space="0"/>
            </w:tcBorders>
            <w:shd w:val="clear" w:color="auto" w:fill="auto"/>
            <w:noWrap w:val="0"/>
            <w:vAlign w:val="center"/>
          </w:tcPr>
          <w:p w14:paraId="7CA96693">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无</w:t>
            </w:r>
          </w:p>
        </w:tc>
        <w:tc>
          <w:tcPr>
            <w:tcW w:w="1275" w:type="dxa"/>
            <w:tcBorders>
              <w:top w:val="single" w:color="auto" w:sz="4" w:space="0"/>
              <w:bottom w:val="single" w:color="auto" w:sz="4" w:space="0"/>
            </w:tcBorders>
            <w:shd w:val="clear" w:color="auto" w:fill="auto"/>
            <w:noWrap w:val="0"/>
            <w:vAlign w:val="center"/>
          </w:tcPr>
          <w:p w14:paraId="5E9C37A8">
            <w:pPr>
              <w:widowControl/>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无</w:t>
            </w:r>
          </w:p>
        </w:tc>
        <w:tc>
          <w:tcPr>
            <w:tcW w:w="1985" w:type="dxa"/>
            <w:tcBorders>
              <w:top w:val="single" w:color="auto" w:sz="4" w:space="0"/>
              <w:bottom w:val="single" w:color="auto" w:sz="4" w:space="0"/>
            </w:tcBorders>
            <w:shd w:val="clear" w:color="auto" w:fill="auto"/>
            <w:noWrap w:val="0"/>
            <w:vAlign w:val="center"/>
          </w:tcPr>
          <w:p w14:paraId="0E46DB36">
            <w:pPr>
              <w:widowControl/>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无</w:t>
            </w:r>
          </w:p>
        </w:tc>
        <w:tc>
          <w:tcPr>
            <w:tcW w:w="2579" w:type="dxa"/>
            <w:tcBorders>
              <w:top w:val="single" w:color="auto" w:sz="4" w:space="0"/>
              <w:right w:val="single" w:color="000000" w:sz="12" w:space="0"/>
            </w:tcBorders>
            <w:shd w:val="clear" w:color="auto" w:fill="auto"/>
            <w:noWrap w:val="0"/>
            <w:vAlign w:val="center"/>
          </w:tcPr>
          <w:p w14:paraId="5C66C1B9">
            <w:pPr>
              <w:widowControl/>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无</w:t>
            </w:r>
          </w:p>
        </w:tc>
      </w:tr>
      <w:tr w14:paraId="02B2F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bottom w:val="single" w:color="auto" w:sz="4" w:space="0"/>
            </w:tcBorders>
            <w:noWrap w:val="0"/>
            <w:vAlign w:val="center"/>
          </w:tcPr>
          <w:p w14:paraId="4058A606">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地表水环境</w:t>
            </w:r>
          </w:p>
        </w:tc>
        <w:tc>
          <w:tcPr>
            <w:tcW w:w="1985" w:type="dxa"/>
            <w:tcBorders>
              <w:top w:val="single" w:color="auto" w:sz="4" w:space="0"/>
              <w:bottom w:val="single" w:color="auto" w:sz="4" w:space="0"/>
            </w:tcBorders>
            <w:noWrap w:val="0"/>
            <w:vAlign w:val="center"/>
          </w:tcPr>
          <w:p w14:paraId="19FDEA75">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1275" w:type="dxa"/>
            <w:tcBorders>
              <w:top w:val="single" w:color="auto" w:sz="4" w:space="0"/>
              <w:bottom w:val="single" w:color="auto" w:sz="4" w:space="0"/>
            </w:tcBorders>
            <w:noWrap w:val="0"/>
            <w:vAlign w:val="center"/>
          </w:tcPr>
          <w:p w14:paraId="4C96FA22">
            <w:pPr>
              <w:widowControl/>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1985" w:type="dxa"/>
            <w:tcBorders>
              <w:top w:val="single" w:color="auto" w:sz="4" w:space="0"/>
              <w:bottom w:val="single" w:color="auto" w:sz="4" w:space="0"/>
            </w:tcBorders>
            <w:noWrap w:val="0"/>
            <w:vAlign w:val="center"/>
          </w:tcPr>
          <w:p w14:paraId="4E5F1335">
            <w:pPr>
              <w:widowControl/>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2579" w:type="dxa"/>
            <w:tcBorders>
              <w:top w:val="single" w:color="auto" w:sz="4" w:space="0"/>
              <w:bottom w:val="single" w:color="auto" w:sz="4" w:space="0"/>
              <w:right w:val="single" w:color="000000" w:sz="12" w:space="0"/>
            </w:tcBorders>
            <w:noWrap w:val="0"/>
            <w:vAlign w:val="center"/>
          </w:tcPr>
          <w:p w14:paraId="55ACAAED">
            <w:pPr>
              <w:widowControl/>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14:paraId="2F438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bottom w:val="single" w:color="auto" w:sz="4" w:space="0"/>
            </w:tcBorders>
            <w:noWrap w:val="0"/>
            <w:vAlign w:val="center"/>
          </w:tcPr>
          <w:p w14:paraId="5B65636D">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声环境</w:t>
            </w:r>
          </w:p>
        </w:tc>
        <w:tc>
          <w:tcPr>
            <w:tcW w:w="1985" w:type="dxa"/>
            <w:tcBorders>
              <w:top w:val="single" w:color="auto" w:sz="4" w:space="0"/>
              <w:bottom w:val="single" w:color="auto" w:sz="4" w:space="0"/>
            </w:tcBorders>
            <w:noWrap w:val="0"/>
            <w:vAlign w:val="center"/>
          </w:tcPr>
          <w:p w14:paraId="649096B5">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各类设备噪声</w:t>
            </w:r>
          </w:p>
        </w:tc>
        <w:tc>
          <w:tcPr>
            <w:tcW w:w="1275" w:type="dxa"/>
            <w:tcBorders>
              <w:top w:val="single" w:color="auto" w:sz="4" w:space="0"/>
              <w:bottom w:val="single" w:color="auto" w:sz="4" w:space="0"/>
            </w:tcBorders>
            <w:noWrap w:val="0"/>
            <w:vAlign w:val="center"/>
          </w:tcPr>
          <w:p w14:paraId="0C80ACB1">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噪声</w:t>
            </w:r>
          </w:p>
        </w:tc>
        <w:tc>
          <w:tcPr>
            <w:tcW w:w="1985" w:type="dxa"/>
            <w:tcBorders>
              <w:top w:val="single" w:color="auto" w:sz="4" w:space="0"/>
              <w:bottom w:val="single" w:color="auto" w:sz="4" w:space="0"/>
            </w:tcBorders>
            <w:noWrap w:val="0"/>
            <w:vAlign w:val="center"/>
          </w:tcPr>
          <w:p w14:paraId="1EF76EAF">
            <w:pPr>
              <w:adjustRightInd w:val="0"/>
              <w:snapToGrid w:val="0"/>
              <w:jc w:val="center"/>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bCs/>
                <w:color w:val="auto"/>
                <w:sz w:val="24"/>
                <w:highlight w:val="none"/>
              </w:rPr>
              <w:t>选用低噪声设备、设置减振器等防护装置；加强管理，定期维修保养设备</w:t>
            </w:r>
            <w:r>
              <w:rPr>
                <w:rFonts w:hint="eastAsia" w:cs="Times New Roman"/>
                <w:bCs/>
                <w:color w:val="auto"/>
                <w:sz w:val="24"/>
                <w:highlight w:val="none"/>
                <w:lang w:eastAsia="zh-CN"/>
              </w:rPr>
              <w:t>。</w:t>
            </w:r>
          </w:p>
        </w:tc>
        <w:tc>
          <w:tcPr>
            <w:tcW w:w="2579" w:type="dxa"/>
            <w:tcBorders>
              <w:top w:val="single" w:color="auto" w:sz="4" w:space="0"/>
              <w:bottom w:val="single" w:color="auto" w:sz="4" w:space="0"/>
              <w:right w:val="single" w:color="000000" w:sz="12" w:space="0"/>
            </w:tcBorders>
            <w:noWrap w:val="0"/>
            <w:vAlign w:val="center"/>
          </w:tcPr>
          <w:p w14:paraId="50D4195A">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《工业企业厂界环境噪声排放标准》（GB12348-2008）中1类标准要求</w:t>
            </w:r>
          </w:p>
        </w:tc>
      </w:tr>
      <w:tr w14:paraId="45E48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bottom w:val="single" w:color="auto" w:sz="4" w:space="0"/>
            </w:tcBorders>
            <w:noWrap w:val="0"/>
            <w:vAlign w:val="center"/>
          </w:tcPr>
          <w:p w14:paraId="2879332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电磁辐射</w:t>
            </w:r>
          </w:p>
        </w:tc>
        <w:tc>
          <w:tcPr>
            <w:tcW w:w="1985" w:type="dxa"/>
            <w:tcBorders>
              <w:top w:val="single" w:color="auto" w:sz="4" w:space="0"/>
              <w:bottom w:val="single" w:color="auto" w:sz="4" w:space="0"/>
            </w:tcBorders>
            <w:noWrap w:val="0"/>
            <w:vAlign w:val="center"/>
          </w:tcPr>
          <w:p w14:paraId="02A69A63">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1275" w:type="dxa"/>
            <w:tcBorders>
              <w:top w:val="single" w:color="auto" w:sz="4" w:space="0"/>
              <w:bottom w:val="single" w:color="auto" w:sz="4" w:space="0"/>
            </w:tcBorders>
            <w:noWrap w:val="0"/>
            <w:vAlign w:val="center"/>
          </w:tcPr>
          <w:p w14:paraId="25BE3E27">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1985" w:type="dxa"/>
            <w:tcBorders>
              <w:top w:val="single" w:color="auto" w:sz="4" w:space="0"/>
              <w:bottom w:val="single" w:color="auto" w:sz="4" w:space="0"/>
            </w:tcBorders>
            <w:noWrap w:val="0"/>
            <w:vAlign w:val="center"/>
          </w:tcPr>
          <w:p w14:paraId="44B9FACA">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2579" w:type="dxa"/>
            <w:tcBorders>
              <w:top w:val="single" w:color="auto" w:sz="4" w:space="0"/>
              <w:bottom w:val="single" w:color="auto" w:sz="4" w:space="0"/>
              <w:right w:val="single" w:color="000000" w:sz="12" w:space="0"/>
            </w:tcBorders>
            <w:noWrap w:val="0"/>
            <w:vAlign w:val="center"/>
          </w:tcPr>
          <w:p w14:paraId="074DFD14">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14:paraId="7E58C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32" w:type="dxa"/>
            <w:tcBorders>
              <w:top w:val="single" w:color="auto" w:sz="4" w:space="0"/>
              <w:left w:val="single" w:color="000000" w:sz="12" w:space="0"/>
              <w:bottom w:val="single" w:color="auto" w:sz="4" w:space="0"/>
            </w:tcBorders>
            <w:noWrap w:val="0"/>
            <w:vAlign w:val="center"/>
          </w:tcPr>
          <w:p w14:paraId="5478A641">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固体废物</w:t>
            </w:r>
          </w:p>
        </w:tc>
        <w:tc>
          <w:tcPr>
            <w:tcW w:w="7824" w:type="dxa"/>
            <w:gridSpan w:val="4"/>
            <w:tcBorders>
              <w:top w:val="single" w:color="auto" w:sz="4" w:space="0"/>
              <w:bottom w:val="single" w:color="auto" w:sz="4" w:space="0"/>
              <w:right w:val="single" w:color="000000" w:sz="12" w:space="0"/>
            </w:tcBorders>
            <w:noWrap w:val="0"/>
            <w:vAlign w:val="center"/>
          </w:tcPr>
          <w:p w14:paraId="63195811">
            <w:pPr>
              <w:adjustRightInd w:val="0"/>
              <w:snapToGrid w:val="0"/>
              <w:spacing w:line="30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滤料、滤膜由厂家定期维护更换，废滤料、废滤膜更换后不在厂内贮存，由厂家回收处置</w:t>
            </w:r>
            <w:r>
              <w:rPr>
                <w:rFonts w:hint="default" w:ascii="Times New Roman" w:hAnsi="Times New Roman" w:eastAsia="宋体" w:cs="Times New Roman"/>
                <w:bCs/>
                <w:color w:val="auto"/>
                <w:sz w:val="24"/>
                <w:highlight w:val="none"/>
              </w:rPr>
              <w:t>。</w:t>
            </w:r>
          </w:p>
        </w:tc>
      </w:tr>
      <w:tr w14:paraId="510F8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2" w:type="dxa"/>
            <w:tcBorders>
              <w:top w:val="single" w:color="auto" w:sz="4" w:space="0"/>
              <w:left w:val="single" w:color="000000" w:sz="12" w:space="0"/>
              <w:bottom w:val="single" w:color="auto" w:sz="4" w:space="0"/>
            </w:tcBorders>
            <w:noWrap w:val="0"/>
            <w:vAlign w:val="center"/>
          </w:tcPr>
          <w:p w14:paraId="754BDC16">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土壤及地下水污染防治措施</w:t>
            </w:r>
          </w:p>
        </w:tc>
        <w:tc>
          <w:tcPr>
            <w:tcW w:w="7824" w:type="dxa"/>
            <w:gridSpan w:val="4"/>
            <w:tcBorders>
              <w:top w:val="single" w:color="auto" w:sz="4" w:space="0"/>
              <w:bottom w:val="single" w:color="auto" w:sz="4" w:space="0"/>
              <w:right w:val="single" w:color="000000" w:sz="12" w:space="0"/>
            </w:tcBorders>
            <w:noWrap w:val="0"/>
            <w:vAlign w:val="center"/>
          </w:tcPr>
          <w:p w14:paraId="568C26AA">
            <w:pPr>
              <w:adjustRightInd w:val="0"/>
              <w:snapToGrid w:val="0"/>
              <w:spacing w:line="30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简单防渗区：</w:t>
            </w:r>
            <w:r>
              <w:rPr>
                <w:rFonts w:hint="eastAsia" w:cs="Times New Roman"/>
                <w:bCs/>
                <w:color w:val="auto"/>
                <w:sz w:val="24"/>
                <w:highlight w:val="none"/>
                <w:lang w:val="en-US" w:eastAsia="zh-CN"/>
              </w:rPr>
              <w:t>厂房地面采用混凝土进行一般地面硬化</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项目</w:t>
            </w:r>
            <w:r>
              <w:rPr>
                <w:rFonts w:hint="default" w:ascii="Times New Roman" w:hAnsi="Times New Roman" w:eastAsia="宋体" w:cs="Times New Roman"/>
                <w:bCs/>
                <w:color w:val="auto"/>
                <w:sz w:val="24"/>
                <w:highlight w:val="none"/>
              </w:rPr>
              <w:t>无外排废水，对地下水、土壤影响不大。</w:t>
            </w:r>
          </w:p>
        </w:tc>
      </w:tr>
      <w:tr w14:paraId="7EE5F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32" w:type="dxa"/>
            <w:tcBorders>
              <w:top w:val="single" w:color="auto" w:sz="4" w:space="0"/>
              <w:left w:val="single" w:color="000000" w:sz="12" w:space="0"/>
              <w:bottom w:val="single" w:color="auto" w:sz="4" w:space="0"/>
            </w:tcBorders>
            <w:noWrap w:val="0"/>
            <w:vAlign w:val="center"/>
          </w:tcPr>
          <w:p w14:paraId="5776BEB8">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生态保护措施</w:t>
            </w:r>
          </w:p>
        </w:tc>
        <w:tc>
          <w:tcPr>
            <w:tcW w:w="7824" w:type="dxa"/>
            <w:gridSpan w:val="4"/>
            <w:tcBorders>
              <w:top w:val="single" w:color="auto" w:sz="4" w:space="0"/>
              <w:bottom w:val="single" w:color="auto" w:sz="4" w:space="0"/>
              <w:right w:val="single" w:color="000000" w:sz="12" w:space="0"/>
            </w:tcBorders>
            <w:noWrap w:val="0"/>
            <w:vAlign w:val="center"/>
          </w:tcPr>
          <w:p w14:paraId="497EA1FC">
            <w:pPr>
              <w:adjustRightInd w:val="0"/>
              <w:snapToGrid w:val="0"/>
              <w:spacing w:line="300" w:lineRule="auto"/>
              <w:ind w:firstLine="48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 w:val="24"/>
                <w:highlight w:val="none"/>
                <w:lang w:val="en-US" w:eastAsia="zh-CN"/>
              </w:rPr>
              <w:t>无</w:t>
            </w:r>
            <w:r>
              <w:rPr>
                <w:rFonts w:hint="default" w:ascii="Times New Roman" w:hAnsi="Times New Roman" w:eastAsia="宋体" w:cs="Times New Roman"/>
                <w:bCs/>
                <w:color w:val="auto"/>
                <w:sz w:val="24"/>
                <w:highlight w:val="none"/>
              </w:rPr>
              <w:t>。</w:t>
            </w:r>
          </w:p>
        </w:tc>
      </w:tr>
      <w:tr w14:paraId="738BC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32" w:type="dxa"/>
            <w:tcBorders>
              <w:top w:val="single" w:color="auto" w:sz="4" w:space="0"/>
              <w:left w:val="single" w:color="000000" w:sz="12" w:space="0"/>
              <w:bottom w:val="single" w:color="auto" w:sz="4" w:space="0"/>
            </w:tcBorders>
            <w:noWrap w:val="0"/>
            <w:vAlign w:val="center"/>
          </w:tcPr>
          <w:p w14:paraId="65E3B415">
            <w:pPr>
              <w:adjustRightInd w:val="0"/>
              <w:snapToGrid w:val="0"/>
              <w:jc w:val="center"/>
              <w:rPr>
                <w:rFonts w:hint="default" w:ascii="Times New Roman" w:hAnsi="Times New Roman" w:eastAsia="宋体" w:cs="Times New Roman"/>
                <w:b/>
                <w:color w:val="auto"/>
                <w:spacing w:val="-8"/>
                <w:sz w:val="24"/>
                <w:highlight w:val="none"/>
              </w:rPr>
            </w:pPr>
            <w:r>
              <w:rPr>
                <w:rFonts w:hint="default" w:ascii="Times New Roman" w:hAnsi="Times New Roman" w:eastAsia="宋体" w:cs="Times New Roman"/>
                <w:b/>
                <w:color w:val="auto"/>
                <w:spacing w:val="-8"/>
                <w:sz w:val="24"/>
                <w:highlight w:val="none"/>
              </w:rPr>
              <w:t>环境风险防范措施</w:t>
            </w:r>
          </w:p>
        </w:tc>
        <w:tc>
          <w:tcPr>
            <w:tcW w:w="7824" w:type="dxa"/>
            <w:gridSpan w:val="4"/>
            <w:tcBorders>
              <w:top w:val="single" w:color="auto" w:sz="4" w:space="0"/>
              <w:bottom w:val="single" w:color="auto" w:sz="4" w:space="0"/>
              <w:right w:val="single" w:color="000000" w:sz="12" w:space="0"/>
            </w:tcBorders>
            <w:noWrap w:val="0"/>
            <w:vAlign w:val="center"/>
          </w:tcPr>
          <w:p w14:paraId="391E230F">
            <w:pPr>
              <w:adjustRightInd w:val="0"/>
              <w:snapToGrid w:val="0"/>
              <w:spacing w:line="30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无</w:t>
            </w:r>
            <w:r>
              <w:rPr>
                <w:rFonts w:hint="default" w:ascii="Times New Roman" w:hAnsi="Times New Roman" w:eastAsia="宋体" w:cs="Times New Roman"/>
                <w:color w:val="auto"/>
                <w:sz w:val="24"/>
                <w:highlight w:val="none"/>
              </w:rPr>
              <w:t>。</w:t>
            </w:r>
          </w:p>
        </w:tc>
      </w:tr>
      <w:tr w14:paraId="0DE4B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32" w:type="dxa"/>
            <w:tcBorders>
              <w:top w:val="single" w:color="auto" w:sz="4" w:space="0"/>
              <w:left w:val="single" w:color="000000" w:sz="12" w:space="0"/>
              <w:bottom w:val="single" w:color="000000" w:sz="12" w:space="0"/>
            </w:tcBorders>
            <w:noWrap w:val="0"/>
            <w:vAlign w:val="center"/>
          </w:tcPr>
          <w:p w14:paraId="49C45C42">
            <w:pPr>
              <w:adjustRightInd w:val="0"/>
              <w:snapToGrid w:val="0"/>
              <w:jc w:val="center"/>
              <w:rPr>
                <w:rFonts w:hint="default" w:ascii="Times New Roman" w:hAnsi="Times New Roman" w:eastAsia="宋体" w:cs="Times New Roman"/>
                <w:b/>
                <w:color w:val="auto"/>
                <w:spacing w:val="-8"/>
                <w:sz w:val="24"/>
                <w:highlight w:val="none"/>
              </w:rPr>
            </w:pPr>
            <w:r>
              <w:rPr>
                <w:rFonts w:hint="default" w:ascii="Times New Roman" w:hAnsi="Times New Roman" w:eastAsia="宋体" w:cs="Times New Roman"/>
                <w:b/>
                <w:color w:val="auto"/>
                <w:spacing w:val="-8"/>
                <w:sz w:val="24"/>
                <w:highlight w:val="none"/>
              </w:rPr>
              <w:t>其他环境管理要求</w:t>
            </w:r>
          </w:p>
        </w:tc>
        <w:tc>
          <w:tcPr>
            <w:tcW w:w="7824" w:type="dxa"/>
            <w:gridSpan w:val="4"/>
            <w:tcBorders>
              <w:top w:val="single" w:color="auto" w:sz="4" w:space="0"/>
              <w:bottom w:val="single" w:color="000000" w:sz="12" w:space="0"/>
              <w:right w:val="single" w:color="000000" w:sz="12" w:space="0"/>
            </w:tcBorders>
            <w:noWrap w:val="0"/>
            <w:vAlign w:val="center"/>
          </w:tcPr>
          <w:p w14:paraId="48F5EE07">
            <w:pPr>
              <w:adjustRightInd w:val="0"/>
              <w:snapToGrid w:val="0"/>
              <w:spacing w:line="30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1.环境保护管理</w:t>
            </w:r>
          </w:p>
          <w:p w14:paraId="1DB96BE5">
            <w:pPr>
              <w:adjustRightInd w:val="0"/>
              <w:snapToGrid w:val="0"/>
              <w:spacing w:line="30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加强管理，保证污染防治设施的正常运行，最大限度地减少污染排放给环境造成的影响。环保设施的日常管理和维护保养保证其长期稳定运行。通过宣传、学习，增强职工的环保意识，将生产管理和环保管理有机结合起来。</w:t>
            </w:r>
          </w:p>
          <w:p w14:paraId="2273737D">
            <w:pPr>
              <w:adjustRightInd w:val="0"/>
              <w:snapToGrid w:val="0"/>
              <w:spacing w:line="30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.竣工环保验收要求</w:t>
            </w:r>
          </w:p>
          <w:p w14:paraId="3D1C3D8D">
            <w:pPr>
              <w:adjustRightInd w:val="0"/>
              <w:snapToGrid w:val="0"/>
              <w:spacing w:line="30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根据《建设项目竣工环境保护验收暂行办法》的规定，建设项目竣工后，建设单位应当如实查验、监测、记载建设项目环境保护设施的建设和调试情况，并编制验收监测报告。</w:t>
            </w:r>
          </w:p>
          <w:p w14:paraId="4A025374">
            <w:pPr>
              <w:adjustRightInd w:val="0"/>
              <w:snapToGrid w:val="0"/>
              <w:spacing w:line="30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
              <w:t>.自行监测</w:t>
            </w:r>
          </w:p>
          <w:p w14:paraId="55E02402">
            <w:pPr>
              <w:adjustRightInd w:val="0"/>
              <w:snapToGrid w:val="0"/>
              <w:spacing w:line="300" w:lineRule="auto"/>
              <w:ind w:firstLine="48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4"/>
                <w:highlight w:val="none"/>
                <w:lang w:val="en-US" w:eastAsia="zh-CN"/>
              </w:rPr>
              <w:t>定期进行</w:t>
            </w:r>
            <w:r>
              <w:rPr>
                <w:rFonts w:hint="eastAsia" w:cs="Times New Roman"/>
                <w:color w:val="auto"/>
                <w:sz w:val="24"/>
                <w:highlight w:val="none"/>
                <w:lang w:val="en-US" w:eastAsia="zh-CN"/>
              </w:rPr>
              <w:t>水源井水质</w:t>
            </w:r>
            <w:r>
              <w:rPr>
                <w:rFonts w:hint="default" w:ascii="Times New Roman" w:hAnsi="Times New Roman" w:eastAsia="宋体" w:cs="Times New Roman"/>
                <w:color w:val="auto"/>
                <w:sz w:val="24"/>
                <w:highlight w:val="none"/>
                <w:lang w:val="en-US" w:eastAsia="zh-CN"/>
              </w:rPr>
              <w:t>监测</w:t>
            </w:r>
            <w:r>
              <w:rPr>
                <w:rFonts w:hint="default" w:ascii="Times New Roman" w:hAnsi="Times New Roman" w:eastAsia="宋体" w:cs="Times New Roman"/>
                <w:color w:val="auto"/>
                <w:sz w:val="24"/>
                <w:highlight w:val="none"/>
              </w:rPr>
              <w:t>。</w:t>
            </w:r>
          </w:p>
        </w:tc>
      </w:tr>
    </w:tbl>
    <w:p w14:paraId="062830A9">
      <w:pPr>
        <w:pStyle w:val="7"/>
        <w:snapToGrid w:val="0"/>
        <w:spacing w:before="0" w:beforeAutospacing="0" w:after="0" w:afterAutospacing="0" w:line="288" w:lineRule="auto"/>
        <w:ind w:firstLine="480"/>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snapToGrid w:val="0"/>
          <w:color w:val="auto"/>
          <w:highlight w:val="none"/>
        </w:rPr>
        <w:br w:type="page"/>
      </w:r>
      <w:r>
        <w:rPr>
          <w:rFonts w:hint="default" w:ascii="Times New Roman" w:hAnsi="Times New Roman" w:eastAsia="宋体" w:cs="Times New Roman"/>
          <w:b/>
          <w:snapToGrid w:val="0"/>
          <w:color w:val="auto"/>
          <w:sz w:val="32"/>
          <w:szCs w:val="32"/>
          <w:highlight w:val="none"/>
        </w:rPr>
        <w:t>六、结论</w:t>
      </w:r>
    </w:p>
    <w:tbl>
      <w:tblPr>
        <w:tblStyle w:val="8"/>
        <w:tblW w:w="93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356"/>
      </w:tblGrid>
      <w:tr w14:paraId="0E9580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991" w:hRule="atLeast"/>
          <w:jc w:val="center"/>
        </w:trPr>
        <w:tc>
          <w:tcPr>
            <w:tcW w:w="8865" w:type="dxa"/>
            <w:noWrap w:val="0"/>
            <w:vAlign w:val="top"/>
          </w:tcPr>
          <w:p w14:paraId="0CB7E29F">
            <w:pPr>
              <w:spacing w:line="360" w:lineRule="auto"/>
              <w:ind w:firstLine="480" w:firstLineChars="200"/>
              <w:rPr>
                <w:rFonts w:hint="default" w:ascii="Times New Roman" w:hAnsi="Times New Roman" w:eastAsia="宋体" w:cs="Times New Roman"/>
                <w:color w:val="auto"/>
                <w:sz w:val="24"/>
                <w:highlight w:val="none"/>
              </w:rPr>
            </w:pPr>
          </w:p>
          <w:p w14:paraId="4B38B54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的建设符合国家产业政策，满足区域环境功能区划要求，项目选址可行。本项目在严格落实本报告中提出的施工期和运营期各项污染控制对策和措施后，项目各项污染物可达标排放，对周边环境和居民生活影响较小。评价认为项目建设从环境保护角度分析是可行的。</w:t>
            </w:r>
          </w:p>
          <w:p w14:paraId="7FA1A3A6">
            <w:pPr>
              <w:spacing w:line="360" w:lineRule="auto"/>
              <w:ind w:firstLine="480"/>
              <w:rPr>
                <w:rFonts w:hint="default" w:ascii="Times New Roman" w:hAnsi="Times New Roman" w:eastAsia="宋体" w:cs="Times New Roman"/>
                <w:color w:val="auto"/>
                <w:sz w:val="24"/>
                <w:highlight w:val="none"/>
              </w:rPr>
            </w:pPr>
          </w:p>
        </w:tc>
      </w:tr>
    </w:tbl>
    <w:p w14:paraId="4336CFD9">
      <w:pPr>
        <w:ind w:firstLine="420"/>
        <w:rPr>
          <w:rFonts w:hint="default" w:ascii="Times New Roman" w:hAnsi="Times New Roman" w:eastAsia="宋体" w:cs="Times New Roman"/>
          <w:color w:val="auto"/>
          <w:highlight w:val="none"/>
        </w:rPr>
      </w:pPr>
    </w:p>
    <w:p w14:paraId="2C726DC5">
      <w:pPr>
        <w:ind w:firstLine="480"/>
        <w:rPr>
          <w:rFonts w:hint="default" w:ascii="Times New Roman" w:hAnsi="Times New Roman" w:eastAsia="宋体" w:cs="Times New Roman"/>
          <w:color w:val="auto"/>
          <w:sz w:val="24"/>
          <w:szCs w:val="32"/>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2722CA5">
      <w:pPr>
        <w:pStyle w:val="7"/>
        <w:adjustRightInd w:val="0"/>
        <w:snapToGrid w:val="0"/>
        <w:spacing w:before="0" w:beforeAutospacing="0" w:after="0" w:afterAutospacing="0"/>
        <w:ind w:firstLine="643"/>
        <w:outlineLvl w:val="0"/>
        <w:rPr>
          <w:rFonts w:hint="default" w:ascii="Times New Roman" w:hAnsi="Times New Roman" w:eastAsia="宋体" w:cs="Times New Roman"/>
          <w:b/>
          <w:bCs/>
          <w:snapToGrid w:val="0"/>
          <w:color w:val="auto"/>
          <w:sz w:val="32"/>
          <w:szCs w:val="32"/>
          <w:highlight w:val="none"/>
        </w:rPr>
      </w:pPr>
      <w:r>
        <w:rPr>
          <w:rFonts w:hint="default" w:ascii="Times New Roman" w:hAnsi="Times New Roman" w:eastAsia="宋体" w:cs="Times New Roman"/>
          <w:b/>
          <w:bCs/>
          <w:snapToGrid w:val="0"/>
          <w:color w:val="auto"/>
          <w:sz w:val="32"/>
          <w:szCs w:val="32"/>
          <w:highlight w:val="none"/>
        </w:rPr>
        <w:t>附表</w:t>
      </w:r>
      <w:bookmarkStart w:id="3" w:name="_GoBack"/>
      <w:bookmarkEnd w:id="3"/>
    </w:p>
    <w:p w14:paraId="209E1E0C">
      <w:pPr>
        <w:pStyle w:val="7"/>
        <w:adjustRightInd w:val="0"/>
        <w:snapToGrid w:val="0"/>
        <w:spacing w:before="0" w:beforeAutospacing="0" w:after="0" w:afterAutospacing="0"/>
        <w:ind w:firstLine="763"/>
        <w:jc w:val="center"/>
        <w:outlineLvl w:val="1"/>
        <w:rPr>
          <w:rFonts w:hint="default" w:ascii="Times New Roman" w:hAnsi="Times New Roman" w:eastAsia="宋体" w:cs="Times New Roman"/>
          <w:b/>
          <w:bCs/>
          <w:snapToGrid w:val="0"/>
          <w:color w:val="auto"/>
          <w:sz w:val="38"/>
          <w:szCs w:val="38"/>
          <w:highlight w:val="none"/>
        </w:rPr>
      </w:pPr>
      <w:r>
        <w:rPr>
          <w:rFonts w:hint="default" w:ascii="Times New Roman" w:hAnsi="Times New Roman" w:eastAsia="宋体" w:cs="Times New Roman"/>
          <w:b/>
          <w:bCs/>
          <w:snapToGrid w:val="0"/>
          <w:color w:val="auto"/>
          <w:sz w:val="38"/>
          <w:szCs w:val="38"/>
          <w:highlight w:val="none"/>
        </w:rPr>
        <w:t>建设项目污染物排放量汇总表</w:t>
      </w:r>
    </w:p>
    <w:tbl>
      <w:tblPr>
        <w:tblStyle w:val="8"/>
        <w:tblW w:w="141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457"/>
        <w:gridCol w:w="1749"/>
        <w:gridCol w:w="1312"/>
        <w:gridCol w:w="1749"/>
        <w:gridCol w:w="1603"/>
        <w:gridCol w:w="1613"/>
        <w:gridCol w:w="1701"/>
        <w:gridCol w:w="1359"/>
      </w:tblGrid>
      <w:tr w14:paraId="42BE6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tcBorders>
              <w:bottom w:val="single" w:color="auto" w:sz="4" w:space="0"/>
              <w:tl2br w:val="single" w:color="auto" w:sz="4" w:space="0"/>
            </w:tcBorders>
            <w:noWrap w:val="0"/>
            <w:tcMar>
              <w:left w:w="28" w:type="dxa"/>
              <w:right w:w="28" w:type="dxa"/>
            </w:tcMar>
            <w:vAlign w:val="center"/>
          </w:tcPr>
          <w:p w14:paraId="0D815510">
            <w:pPr>
              <w:pStyle w:val="15"/>
              <w:bidi w:val="0"/>
              <w:jc w:val="righ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w:t>
            </w:r>
          </w:p>
          <w:p w14:paraId="18E056A5">
            <w:pPr>
              <w:pStyle w:val="15"/>
              <w:bidi w:val="0"/>
              <w:jc w:val="left"/>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分类</w:t>
            </w:r>
          </w:p>
        </w:tc>
        <w:tc>
          <w:tcPr>
            <w:tcW w:w="1457" w:type="dxa"/>
            <w:tcBorders>
              <w:bottom w:val="single" w:color="auto" w:sz="4" w:space="0"/>
            </w:tcBorders>
            <w:noWrap w:val="0"/>
            <w:tcMar>
              <w:left w:w="28" w:type="dxa"/>
              <w:right w:w="28" w:type="dxa"/>
            </w:tcMar>
            <w:vAlign w:val="center"/>
          </w:tcPr>
          <w:p w14:paraId="63E8B562">
            <w:pPr>
              <w:pStyle w:val="15"/>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污染物名称</w:t>
            </w:r>
          </w:p>
        </w:tc>
        <w:tc>
          <w:tcPr>
            <w:tcW w:w="1749" w:type="dxa"/>
            <w:tcBorders>
              <w:bottom w:val="single" w:color="auto" w:sz="4" w:space="0"/>
            </w:tcBorders>
            <w:noWrap w:val="0"/>
            <w:tcMar>
              <w:left w:w="28" w:type="dxa"/>
              <w:right w:w="28" w:type="dxa"/>
            </w:tcMar>
            <w:vAlign w:val="center"/>
          </w:tcPr>
          <w:p w14:paraId="307C9DCE">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现有工程</w:t>
            </w:r>
          </w:p>
          <w:p w14:paraId="7BC27627">
            <w:pPr>
              <w:pStyle w:val="15"/>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1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①</w:t>
            </w:r>
            <w:r>
              <w:rPr>
                <w:rFonts w:hint="default" w:ascii="Times New Roman" w:hAnsi="Times New Roman" w:eastAsia="宋体" w:cs="Times New Roman"/>
                <w:b/>
                <w:bCs/>
                <w:color w:val="auto"/>
                <w:sz w:val="24"/>
                <w:szCs w:val="24"/>
                <w:highlight w:val="none"/>
              </w:rPr>
              <w:fldChar w:fldCharType="end"/>
            </w:r>
          </w:p>
        </w:tc>
        <w:tc>
          <w:tcPr>
            <w:tcW w:w="1312" w:type="dxa"/>
            <w:tcBorders>
              <w:bottom w:val="single" w:color="auto" w:sz="4" w:space="0"/>
            </w:tcBorders>
            <w:noWrap w:val="0"/>
            <w:tcMar>
              <w:left w:w="28" w:type="dxa"/>
              <w:right w:w="28" w:type="dxa"/>
            </w:tcMar>
            <w:vAlign w:val="center"/>
          </w:tcPr>
          <w:p w14:paraId="0D7E4FEF">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现有工程</w:t>
            </w:r>
          </w:p>
          <w:p w14:paraId="28605C17">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许可排放量</w:t>
            </w:r>
          </w:p>
          <w:p w14:paraId="2BBB92E4">
            <w:pPr>
              <w:pStyle w:val="15"/>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2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②</w:t>
            </w:r>
            <w:r>
              <w:rPr>
                <w:rFonts w:hint="default" w:ascii="Times New Roman" w:hAnsi="Times New Roman" w:eastAsia="宋体" w:cs="Times New Roman"/>
                <w:b/>
                <w:bCs/>
                <w:color w:val="auto"/>
                <w:sz w:val="24"/>
                <w:szCs w:val="24"/>
                <w:highlight w:val="none"/>
              </w:rPr>
              <w:fldChar w:fldCharType="end"/>
            </w:r>
          </w:p>
        </w:tc>
        <w:tc>
          <w:tcPr>
            <w:tcW w:w="1749" w:type="dxa"/>
            <w:tcBorders>
              <w:bottom w:val="single" w:color="auto" w:sz="4" w:space="0"/>
            </w:tcBorders>
            <w:noWrap w:val="0"/>
            <w:tcMar>
              <w:left w:w="28" w:type="dxa"/>
              <w:right w:w="28" w:type="dxa"/>
            </w:tcMar>
            <w:vAlign w:val="center"/>
          </w:tcPr>
          <w:p w14:paraId="5C15DAFC">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在建工程</w:t>
            </w:r>
          </w:p>
          <w:p w14:paraId="76E94175">
            <w:pPr>
              <w:pStyle w:val="15"/>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3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③</w:t>
            </w:r>
            <w:r>
              <w:rPr>
                <w:rFonts w:hint="default" w:ascii="Times New Roman" w:hAnsi="Times New Roman" w:eastAsia="宋体" w:cs="Times New Roman"/>
                <w:b/>
                <w:bCs/>
                <w:color w:val="auto"/>
                <w:sz w:val="24"/>
                <w:szCs w:val="24"/>
                <w:highlight w:val="none"/>
              </w:rPr>
              <w:fldChar w:fldCharType="end"/>
            </w:r>
          </w:p>
        </w:tc>
        <w:tc>
          <w:tcPr>
            <w:tcW w:w="1603" w:type="dxa"/>
            <w:tcBorders>
              <w:bottom w:val="single" w:color="auto" w:sz="4" w:space="0"/>
            </w:tcBorders>
            <w:noWrap w:val="0"/>
            <w:tcMar>
              <w:left w:w="28" w:type="dxa"/>
              <w:right w:w="28" w:type="dxa"/>
            </w:tcMar>
            <w:vAlign w:val="center"/>
          </w:tcPr>
          <w:p w14:paraId="7DAB234B">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w:t>
            </w:r>
          </w:p>
          <w:p w14:paraId="732F28B1">
            <w:pPr>
              <w:pStyle w:val="15"/>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4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④</w:t>
            </w:r>
            <w:r>
              <w:rPr>
                <w:rFonts w:hint="default" w:ascii="Times New Roman" w:hAnsi="Times New Roman" w:eastAsia="宋体" w:cs="Times New Roman"/>
                <w:b/>
                <w:bCs/>
                <w:color w:val="auto"/>
                <w:sz w:val="24"/>
                <w:szCs w:val="24"/>
                <w:highlight w:val="none"/>
              </w:rPr>
              <w:fldChar w:fldCharType="end"/>
            </w:r>
          </w:p>
        </w:tc>
        <w:tc>
          <w:tcPr>
            <w:tcW w:w="1613" w:type="dxa"/>
            <w:tcBorders>
              <w:bottom w:val="single" w:color="auto" w:sz="4" w:space="0"/>
            </w:tcBorders>
            <w:noWrap w:val="0"/>
            <w:tcMar>
              <w:left w:w="28" w:type="dxa"/>
              <w:right w:w="28" w:type="dxa"/>
            </w:tcMar>
            <w:vAlign w:val="center"/>
          </w:tcPr>
          <w:p w14:paraId="0D897A8E">
            <w:pPr>
              <w:pStyle w:val="15"/>
              <w:bidi w:val="0"/>
              <w:rPr>
                <w:rFonts w:hint="default" w:ascii="Times New Roman" w:hAnsi="Times New Roman" w:eastAsia="宋体" w:cs="Times New Roman"/>
                <w:b/>
                <w:bCs/>
                <w:snapToGrid w:val="0"/>
                <w:color w:val="auto"/>
                <w:spacing w:val="-16"/>
                <w:kern w:val="21"/>
                <w:sz w:val="24"/>
                <w:szCs w:val="24"/>
                <w:highlight w:val="none"/>
              </w:rPr>
            </w:pPr>
            <w:r>
              <w:rPr>
                <w:rFonts w:hint="default" w:ascii="Times New Roman" w:hAnsi="Times New Roman" w:eastAsia="宋体" w:cs="Times New Roman"/>
                <w:b/>
                <w:bCs/>
                <w:color w:val="auto"/>
                <w:sz w:val="24"/>
                <w:szCs w:val="24"/>
                <w:highlight w:val="none"/>
              </w:rPr>
              <w:t>以新带老削减量（新建项目不填）</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5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⑤</w:t>
            </w:r>
            <w:r>
              <w:rPr>
                <w:rFonts w:hint="default" w:ascii="Times New Roman" w:hAnsi="Times New Roman" w:eastAsia="宋体" w:cs="Times New Roman"/>
                <w:b/>
                <w:bCs/>
                <w:color w:val="auto"/>
                <w:sz w:val="24"/>
                <w:szCs w:val="24"/>
                <w:highlight w:val="none"/>
              </w:rPr>
              <w:fldChar w:fldCharType="end"/>
            </w:r>
          </w:p>
        </w:tc>
        <w:tc>
          <w:tcPr>
            <w:tcW w:w="1701" w:type="dxa"/>
            <w:tcBorders>
              <w:bottom w:val="single" w:color="auto" w:sz="4" w:space="0"/>
            </w:tcBorders>
            <w:noWrap w:val="0"/>
            <w:tcMar>
              <w:left w:w="28" w:type="dxa"/>
              <w:right w:w="28" w:type="dxa"/>
            </w:tcMar>
            <w:vAlign w:val="center"/>
          </w:tcPr>
          <w:p w14:paraId="05D01528">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本项目建成后</w:t>
            </w:r>
          </w:p>
          <w:p w14:paraId="77CB1091">
            <w:pPr>
              <w:pStyle w:val="15"/>
              <w:bidi w:val="0"/>
              <w:rPr>
                <w:rFonts w:hint="default" w:ascii="Times New Roman" w:hAnsi="Times New Roman" w:eastAsia="宋体" w:cs="Times New Roman"/>
                <w:b/>
                <w:bCs/>
                <w:snapToGrid w:val="0"/>
                <w:color w:val="auto"/>
                <w:spacing w:val="-16"/>
                <w:kern w:val="21"/>
                <w:sz w:val="24"/>
                <w:szCs w:val="24"/>
                <w:highlight w:val="none"/>
              </w:rPr>
            </w:pPr>
            <w:r>
              <w:rPr>
                <w:rFonts w:hint="default" w:ascii="Times New Roman" w:hAnsi="Times New Roman" w:eastAsia="宋体" w:cs="Times New Roman"/>
                <w:b/>
                <w:bCs/>
                <w:color w:val="auto"/>
                <w:sz w:val="24"/>
                <w:szCs w:val="24"/>
                <w:highlight w:val="none"/>
              </w:rPr>
              <w:t>全厂排放量（固体废物产生量）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6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⑥</w:t>
            </w:r>
            <w:r>
              <w:rPr>
                <w:rFonts w:hint="default" w:ascii="Times New Roman" w:hAnsi="Times New Roman" w:eastAsia="宋体" w:cs="Times New Roman"/>
                <w:b/>
                <w:bCs/>
                <w:color w:val="auto"/>
                <w:sz w:val="24"/>
                <w:szCs w:val="24"/>
                <w:highlight w:val="none"/>
              </w:rPr>
              <w:fldChar w:fldCharType="end"/>
            </w:r>
          </w:p>
        </w:tc>
        <w:tc>
          <w:tcPr>
            <w:tcW w:w="1359" w:type="dxa"/>
            <w:tcBorders>
              <w:bottom w:val="single" w:color="auto" w:sz="4" w:space="0"/>
            </w:tcBorders>
            <w:noWrap w:val="0"/>
            <w:tcMar>
              <w:left w:w="28" w:type="dxa"/>
              <w:right w:w="28" w:type="dxa"/>
            </w:tcMar>
            <w:vAlign w:val="center"/>
          </w:tcPr>
          <w:p w14:paraId="24447A5E">
            <w:pPr>
              <w:pStyle w:val="15"/>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变化量</w:t>
            </w:r>
          </w:p>
          <w:p w14:paraId="683DA317">
            <w:pPr>
              <w:pStyle w:val="15"/>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7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⑦</w:t>
            </w:r>
            <w:r>
              <w:rPr>
                <w:rFonts w:hint="default" w:ascii="Times New Roman" w:hAnsi="Times New Roman" w:eastAsia="宋体" w:cs="Times New Roman"/>
                <w:b/>
                <w:bCs/>
                <w:color w:val="auto"/>
                <w:sz w:val="24"/>
                <w:szCs w:val="24"/>
                <w:highlight w:val="none"/>
              </w:rPr>
              <w:fldChar w:fldCharType="end"/>
            </w:r>
          </w:p>
        </w:tc>
      </w:tr>
      <w:tr w14:paraId="57DF3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22D34858">
            <w:pPr>
              <w:pStyle w:val="15"/>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废气</w:t>
            </w:r>
          </w:p>
        </w:tc>
        <w:tc>
          <w:tcPr>
            <w:tcW w:w="1457" w:type="dxa"/>
            <w:tcBorders>
              <w:top w:val="single" w:color="auto" w:sz="4" w:space="0"/>
              <w:bottom w:val="single" w:color="auto" w:sz="4" w:space="0"/>
            </w:tcBorders>
            <w:noWrap w:val="0"/>
            <w:vAlign w:val="center"/>
          </w:tcPr>
          <w:p w14:paraId="5769F418">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1EFB9E6F">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noWrap w:val="0"/>
            <w:vAlign w:val="center"/>
          </w:tcPr>
          <w:p w14:paraId="557D66F0">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745D8C0F">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noWrap w:val="0"/>
            <w:vAlign w:val="center"/>
          </w:tcPr>
          <w:p w14:paraId="60F462F9">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bottom w:val="single" w:color="auto" w:sz="4" w:space="0"/>
            </w:tcBorders>
            <w:noWrap w:val="0"/>
            <w:vAlign w:val="center"/>
          </w:tcPr>
          <w:p w14:paraId="3A54A8E5">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noWrap w:val="0"/>
            <w:vAlign w:val="center"/>
          </w:tcPr>
          <w:p w14:paraId="6398CF6F">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bottom w:val="single" w:color="auto" w:sz="4" w:space="0"/>
            </w:tcBorders>
            <w:noWrap w:val="0"/>
            <w:vAlign w:val="center"/>
          </w:tcPr>
          <w:p w14:paraId="72A3F07A">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r>
      <w:tr w14:paraId="5762D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79DADD32">
            <w:pPr>
              <w:pStyle w:val="15"/>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废水</w:t>
            </w:r>
          </w:p>
        </w:tc>
        <w:tc>
          <w:tcPr>
            <w:tcW w:w="1457" w:type="dxa"/>
            <w:tcBorders>
              <w:top w:val="single" w:color="auto" w:sz="4" w:space="0"/>
              <w:bottom w:val="single" w:color="auto" w:sz="4" w:space="0"/>
            </w:tcBorders>
            <w:noWrap w:val="0"/>
            <w:vAlign w:val="center"/>
          </w:tcPr>
          <w:p w14:paraId="190CEEB6">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213D5747">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noWrap w:val="0"/>
            <w:vAlign w:val="center"/>
          </w:tcPr>
          <w:p w14:paraId="06FB9C1A">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50792152">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noWrap w:val="0"/>
            <w:vAlign w:val="center"/>
          </w:tcPr>
          <w:p w14:paraId="62B5D404">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bottom w:val="single" w:color="auto" w:sz="4" w:space="0"/>
            </w:tcBorders>
            <w:noWrap w:val="0"/>
            <w:vAlign w:val="center"/>
          </w:tcPr>
          <w:p w14:paraId="269DF4C5">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noWrap w:val="0"/>
            <w:vAlign w:val="center"/>
          </w:tcPr>
          <w:p w14:paraId="3F173FB6">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bottom w:val="single" w:color="auto" w:sz="4" w:space="0"/>
            </w:tcBorders>
            <w:noWrap w:val="0"/>
            <w:vAlign w:val="center"/>
          </w:tcPr>
          <w:p w14:paraId="7689DD6B">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r>
      <w:tr w14:paraId="4DD4D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vMerge w:val="restart"/>
            <w:tcBorders>
              <w:top w:val="single" w:color="auto" w:sz="4" w:space="0"/>
            </w:tcBorders>
            <w:noWrap w:val="0"/>
            <w:vAlign w:val="center"/>
          </w:tcPr>
          <w:p w14:paraId="5F0C5268">
            <w:pPr>
              <w:pStyle w:val="15"/>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固体废物</w:t>
            </w:r>
          </w:p>
        </w:tc>
        <w:tc>
          <w:tcPr>
            <w:tcW w:w="1457" w:type="dxa"/>
            <w:tcBorders>
              <w:top w:val="single" w:color="auto" w:sz="4" w:space="0"/>
              <w:bottom w:val="single" w:color="auto" w:sz="4" w:space="0"/>
            </w:tcBorders>
            <w:shd w:val="clear" w:color="auto" w:fill="auto"/>
            <w:noWrap w:val="0"/>
            <w:vAlign w:val="center"/>
          </w:tcPr>
          <w:p w14:paraId="30AAAEE7">
            <w:pPr>
              <w:pStyle w:val="15"/>
              <w:bidi w:val="0"/>
              <w:jc w:val="center"/>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废滤料</w:t>
            </w:r>
          </w:p>
        </w:tc>
        <w:tc>
          <w:tcPr>
            <w:tcW w:w="1749" w:type="dxa"/>
            <w:tcBorders>
              <w:top w:val="single" w:color="auto" w:sz="4" w:space="0"/>
              <w:bottom w:val="single" w:color="auto" w:sz="4" w:space="0"/>
            </w:tcBorders>
            <w:noWrap w:val="0"/>
            <w:vAlign w:val="center"/>
          </w:tcPr>
          <w:p w14:paraId="484B18C8">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noWrap w:val="0"/>
            <w:vAlign w:val="center"/>
          </w:tcPr>
          <w:p w14:paraId="3E1B3D3D">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6DA680CC">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noWrap w:val="0"/>
            <w:vAlign w:val="center"/>
          </w:tcPr>
          <w:p w14:paraId="0DD27624">
            <w:pPr>
              <w:adjustRightInd w:val="0"/>
              <w:snapToGrid w:val="0"/>
              <w:jc w:val="center"/>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bCs/>
                <w:color w:val="auto"/>
                <w:kern w:val="2"/>
                <w:sz w:val="24"/>
                <w:szCs w:val="24"/>
                <w:highlight w:val="none"/>
                <w:lang w:val="en-US" w:eastAsia="zh-CN" w:bidi="ar-SA"/>
              </w:rPr>
              <w:t>18.2t/a</w:t>
            </w:r>
          </w:p>
        </w:tc>
        <w:tc>
          <w:tcPr>
            <w:tcW w:w="1613" w:type="dxa"/>
            <w:tcBorders>
              <w:top w:val="single" w:color="auto" w:sz="4" w:space="0"/>
              <w:bottom w:val="single" w:color="auto" w:sz="4" w:space="0"/>
            </w:tcBorders>
            <w:noWrap w:val="0"/>
            <w:vAlign w:val="center"/>
          </w:tcPr>
          <w:p w14:paraId="3EA667BE">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noWrap w:val="0"/>
            <w:vAlign w:val="center"/>
          </w:tcPr>
          <w:p w14:paraId="42C2311E">
            <w:pPr>
              <w:adjustRightInd w:val="0"/>
              <w:snapToGrid w:val="0"/>
              <w:jc w:val="center"/>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bCs/>
                <w:color w:val="auto"/>
                <w:kern w:val="2"/>
                <w:sz w:val="24"/>
                <w:szCs w:val="24"/>
                <w:highlight w:val="none"/>
                <w:lang w:val="en-US" w:eastAsia="zh-CN" w:bidi="ar-SA"/>
              </w:rPr>
              <w:t>18.2t/a</w:t>
            </w:r>
          </w:p>
        </w:tc>
        <w:tc>
          <w:tcPr>
            <w:tcW w:w="1359" w:type="dxa"/>
            <w:tcBorders>
              <w:top w:val="single" w:color="auto" w:sz="4" w:space="0"/>
              <w:bottom w:val="single" w:color="auto" w:sz="4" w:space="0"/>
            </w:tcBorders>
            <w:noWrap w:val="0"/>
            <w:vAlign w:val="center"/>
          </w:tcPr>
          <w:p w14:paraId="5F24890E">
            <w:pPr>
              <w:adjustRightInd w:val="0"/>
              <w:snapToGrid w:val="0"/>
              <w:jc w:val="center"/>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bCs/>
                <w:color w:val="auto"/>
                <w:kern w:val="2"/>
                <w:sz w:val="24"/>
                <w:szCs w:val="24"/>
                <w:highlight w:val="none"/>
                <w:lang w:val="en-US" w:eastAsia="zh-CN" w:bidi="ar-SA"/>
              </w:rPr>
              <w:t>+18.2t/a</w:t>
            </w:r>
          </w:p>
        </w:tc>
      </w:tr>
      <w:tr w14:paraId="65CC6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vMerge w:val="continue"/>
            <w:noWrap w:val="0"/>
            <w:vAlign w:val="center"/>
          </w:tcPr>
          <w:p w14:paraId="7FCF46E1">
            <w:pPr>
              <w:pStyle w:val="15"/>
              <w:bidi w:val="0"/>
              <w:rPr>
                <w:rFonts w:hint="default" w:ascii="Times New Roman" w:hAnsi="Times New Roman" w:eastAsia="宋体" w:cs="Times New Roman"/>
                <w:b/>
                <w:bCs/>
                <w:color w:val="auto"/>
                <w:sz w:val="24"/>
                <w:szCs w:val="24"/>
                <w:highlight w:val="none"/>
              </w:rPr>
            </w:pPr>
          </w:p>
        </w:tc>
        <w:tc>
          <w:tcPr>
            <w:tcW w:w="1457" w:type="dxa"/>
            <w:tcBorders>
              <w:top w:val="single" w:color="auto" w:sz="4" w:space="0"/>
              <w:bottom w:val="single" w:color="auto" w:sz="4" w:space="0"/>
            </w:tcBorders>
            <w:shd w:val="clear" w:color="auto" w:fill="auto"/>
            <w:noWrap w:val="0"/>
            <w:vAlign w:val="center"/>
          </w:tcPr>
          <w:p w14:paraId="6281C424">
            <w:pPr>
              <w:pStyle w:val="15"/>
              <w:bidi w:val="0"/>
              <w:jc w:val="center"/>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废滤膜</w:t>
            </w:r>
          </w:p>
        </w:tc>
        <w:tc>
          <w:tcPr>
            <w:tcW w:w="1749" w:type="dxa"/>
            <w:tcBorders>
              <w:top w:val="single" w:color="auto" w:sz="4" w:space="0"/>
              <w:bottom w:val="single" w:color="auto" w:sz="4" w:space="0"/>
            </w:tcBorders>
            <w:noWrap w:val="0"/>
            <w:vAlign w:val="center"/>
          </w:tcPr>
          <w:p w14:paraId="22EE8BEA">
            <w:pPr>
              <w:pStyle w:val="15"/>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noWrap w:val="0"/>
            <w:vAlign w:val="center"/>
          </w:tcPr>
          <w:p w14:paraId="13B072AE">
            <w:pPr>
              <w:pStyle w:val="15"/>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723E6474">
            <w:pPr>
              <w:pStyle w:val="15"/>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noWrap w:val="0"/>
            <w:vAlign w:val="center"/>
          </w:tcPr>
          <w:p w14:paraId="376BB03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264</w:t>
            </w:r>
            <w:r>
              <w:rPr>
                <w:rFonts w:hint="eastAsia" w:cs="Times New Roman"/>
                <w:color w:val="auto"/>
                <w:sz w:val="24"/>
                <w:szCs w:val="24"/>
                <w:highlight w:val="none"/>
                <w:vertAlign w:val="baseline"/>
                <w:lang w:val="en-US" w:eastAsia="zh-CN"/>
              </w:rPr>
              <w:t>m</w:t>
            </w:r>
            <w:r>
              <w:rPr>
                <w:rFonts w:hint="eastAsia"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/a</w:t>
            </w:r>
          </w:p>
        </w:tc>
        <w:tc>
          <w:tcPr>
            <w:tcW w:w="1613" w:type="dxa"/>
            <w:tcBorders>
              <w:top w:val="single" w:color="auto" w:sz="4" w:space="0"/>
              <w:bottom w:val="single" w:color="auto" w:sz="4" w:space="0"/>
            </w:tcBorders>
            <w:noWrap w:val="0"/>
            <w:vAlign w:val="center"/>
          </w:tcPr>
          <w:p w14:paraId="15AF4BFA">
            <w:pPr>
              <w:pStyle w:val="15"/>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noWrap w:val="0"/>
            <w:vAlign w:val="center"/>
          </w:tcPr>
          <w:p w14:paraId="25B1E361">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264</w:t>
            </w:r>
            <w:r>
              <w:rPr>
                <w:rFonts w:hint="eastAsia" w:cs="Times New Roman"/>
                <w:color w:val="auto"/>
                <w:sz w:val="24"/>
                <w:szCs w:val="24"/>
                <w:highlight w:val="none"/>
                <w:vertAlign w:val="baseline"/>
                <w:lang w:val="en-US" w:eastAsia="zh-CN"/>
              </w:rPr>
              <w:t>m</w:t>
            </w:r>
            <w:r>
              <w:rPr>
                <w:rFonts w:hint="eastAsia"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/a</w:t>
            </w:r>
          </w:p>
        </w:tc>
        <w:tc>
          <w:tcPr>
            <w:tcW w:w="1359" w:type="dxa"/>
            <w:tcBorders>
              <w:top w:val="single" w:color="auto" w:sz="4" w:space="0"/>
              <w:bottom w:val="single" w:color="auto" w:sz="4" w:space="0"/>
            </w:tcBorders>
            <w:noWrap w:val="0"/>
            <w:vAlign w:val="center"/>
          </w:tcPr>
          <w:p w14:paraId="7790E13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+264</w:t>
            </w:r>
            <w:r>
              <w:rPr>
                <w:rFonts w:hint="eastAsia" w:cs="Times New Roman"/>
                <w:color w:val="auto"/>
                <w:sz w:val="24"/>
                <w:szCs w:val="24"/>
                <w:highlight w:val="none"/>
                <w:vertAlign w:val="baseline"/>
                <w:lang w:val="en-US" w:eastAsia="zh-CN"/>
              </w:rPr>
              <w:t>m</w:t>
            </w:r>
            <w:r>
              <w:rPr>
                <w:rFonts w:hint="eastAsia"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/a</w:t>
            </w:r>
          </w:p>
        </w:tc>
      </w:tr>
      <w:tr w14:paraId="03576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41FB4623">
            <w:pPr>
              <w:pStyle w:val="15"/>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危险废物</w:t>
            </w:r>
          </w:p>
        </w:tc>
        <w:tc>
          <w:tcPr>
            <w:tcW w:w="1457" w:type="dxa"/>
            <w:tcBorders>
              <w:top w:val="single" w:color="auto" w:sz="4" w:space="0"/>
            </w:tcBorders>
            <w:noWrap w:val="0"/>
            <w:vAlign w:val="center"/>
          </w:tcPr>
          <w:p w14:paraId="1FD91864">
            <w:pPr>
              <w:pStyle w:val="15"/>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tcBorders>
            <w:noWrap w:val="0"/>
            <w:vAlign w:val="center"/>
          </w:tcPr>
          <w:p w14:paraId="1C08CB28">
            <w:pPr>
              <w:pStyle w:val="15"/>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tcBorders>
            <w:noWrap w:val="0"/>
            <w:vAlign w:val="center"/>
          </w:tcPr>
          <w:p w14:paraId="2B6337B4">
            <w:pPr>
              <w:pStyle w:val="15"/>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tcBorders>
            <w:noWrap w:val="0"/>
            <w:vAlign w:val="center"/>
          </w:tcPr>
          <w:p w14:paraId="16B63E8F">
            <w:pPr>
              <w:pStyle w:val="15"/>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tcBorders>
            <w:noWrap w:val="0"/>
            <w:vAlign w:val="center"/>
          </w:tcPr>
          <w:p w14:paraId="626ED808">
            <w:pPr>
              <w:pStyle w:val="15"/>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tcBorders>
            <w:noWrap w:val="0"/>
            <w:vAlign w:val="center"/>
          </w:tcPr>
          <w:p w14:paraId="600D1C74">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tcBorders>
            <w:noWrap w:val="0"/>
            <w:vAlign w:val="center"/>
          </w:tcPr>
          <w:p w14:paraId="72CC5F65">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tcBorders>
            <w:noWrap w:val="0"/>
            <w:vAlign w:val="center"/>
          </w:tcPr>
          <w:p w14:paraId="6BD6C336">
            <w:pPr>
              <w:pStyle w:val="15"/>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r>
    </w:tbl>
    <w:p w14:paraId="044FD250">
      <w:pPr>
        <w:pStyle w:val="15"/>
        <w:bidi w:val="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6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⑥</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1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①</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3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③</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4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④</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5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⑤</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7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⑦</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6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⑥</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1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①</w:t>
      </w:r>
      <w:r>
        <w:rPr>
          <w:rFonts w:hint="default" w:ascii="Times New Roman" w:hAnsi="Times New Roman" w:eastAsia="宋体" w:cs="Times New Roman"/>
          <w:color w:val="auto"/>
          <w:highlight w:val="none"/>
        </w:rPr>
        <w:fldChar w:fldCharType="end"/>
      </w:r>
    </w:p>
    <w:sectPr>
      <w:footerReference r:id="rId7" w:type="default"/>
      <w:pgSz w:w="16838" w:h="11906" w:orient="landscape"/>
      <w:pgMar w:top="1111" w:right="1418" w:bottom="1335" w:left="1140" w:header="1020"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081E">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E75F">
    <w:pPr>
      <w:framePr w:wrap="around" w:vAnchor="text" w:hAnchor="margin" w:xAlign="center" w:y="1"/>
      <w:tabs>
        <w:tab w:val="center" w:pos="4153"/>
        <w:tab w:val="right" w:pos="8306"/>
      </w:tabs>
      <w:rPr>
        <w:rStyle w:val="11"/>
      </w:rPr>
    </w:pPr>
    <w:r>
      <w:fldChar w:fldCharType="begin"/>
    </w:r>
    <w:r>
      <w:rPr>
        <w:rStyle w:val="11"/>
      </w:rPr>
      <w:instrText xml:space="preserve">PAGE  </w:instrText>
    </w:r>
    <w:r>
      <w:fldChar w:fldCharType="end"/>
    </w:r>
  </w:p>
  <w:p w14:paraId="70BF4E38">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7FE6">
    <w:pPr>
      <w:tabs>
        <w:tab w:val="center" w:pos="4153"/>
        <w:tab w:val="right" w:pos="8306"/>
      </w:tabs>
      <w:ind w:firstLine="360"/>
      <w:jc w:val="center"/>
    </w:pPr>
    <w:r>
      <w:fldChar w:fldCharType="begin"/>
    </w:r>
    <w:r>
      <w:instrText xml:space="preserve">PAGE   \* MERGEFORMAT</w:instrText>
    </w:r>
    <w:r>
      <w:fldChar w:fldCharType="separate"/>
    </w:r>
    <w:r>
      <w:rPr>
        <w:lang w:val="zh-CN"/>
      </w:rPr>
      <w:t>12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3A61">
    <w:pPr>
      <w:tabs>
        <w:tab w:val="center" w:pos="4153"/>
        <w:tab w:val="right" w:pos="8306"/>
      </w:tabs>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5F38">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36703"/>
    <w:multiLevelType w:val="multilevel"/>
    <w:tmpl w:val="4EC36703"/>
    <w:lvl w:ilvl="0" w:tentative="0">
      <w:start w:val="1"/>
      <w:numFmt w:val="decimal"/>
      <w:suff w:val="space"/>
      <w:lvlText w:val="%1"/>
      <w:lvlJc w:val="left"/>
      <w:pPr>
        <w:ind w:left="0" w:firstLine="0"/>
      </w:pPr>
      <w:rPr>
        <w:rFonts w:hint="eastAsia" w:ascii="黑体" w:eastAsia="黑体"/>
        <w:b w:val="0"/>
        <w:i w:val="0"/>
        <w:sz w:val="32"/>
        <w:szCs w:val="32"/>
      </w:rPr>
    </w:lvl>
    <w:lvl w:ilvl="1" w:tentative="0">
      <w:start w:val="1"/>
      <w:numFmt w:val="decimal"/>
      <w:suff w:val="space"/>
      <w:lvlText w:val="%1.%2"/>
      <w:lvlJc w:val="left"/>
      <w:pPr>
        <w:ind w:left="0" w:firstLine="0"/>
      </w:pPr>
      <w:rPr>
        <w:rFonts w:hint="eastAsia" w:ascii="仿宋_GB2312" w:eastAsia="仿宋_GB2312"/>
        <w:b w:val="0"/>
        <w:i w:val="0"/>
        <w:sz w:val="28"/>
        <w:szCs w:val="28"/>
      </w:rPr>
    </w:lvl>
    <w:lvl w:ilvl="2" w:tentative="0">
      <w:start w:val="1"/>
      <w:numFmt w:val="decimal"/>
      <w:pStyle w:val="4"/>
      <w:suff w:val="space"/>
      <w:lvlText w:val="%1.%2.%3"/>
      <w:lvlJc w:val="left"/>
      <w:pPr>
        <w:ind w:left="140" w:firstLine="0"/>
      </w:pPr>
      <w:rPr>
        <w:rFonts w:hint="eastAsia" w:ascii="宋体" w:eastAsia="宋体"/>
        <w:b w:val="0"/>
        <w:i w:val="0"/>
        <w:sz w:val="24"/>
        <w:szCs w:val="24"/>
      </w:rPr>
    </w:lvl>
    <w:lvl w:ilvl="3" w:tentative="0">
      <w:start w:val="1"/>
      <w:numFmt w:val="decimal"/>
      <w:suff w:val="space"/>
      <w:lvlText w:val="%1.%2.%3.%4"/>
      <w:lvlJc w:val="left"/>
      <w:pPr>
        <w:ind w:left="0" w:firstLine="0"/>
      </w:pPr>
      <w:rPr>
        <w:rFonts w:hint="eastAsia" w:ascii="宋体" w:eastAsia="宋体"/>
        <w:b w:val="0"/>
        <w:i w:val="0"/>
        <w:sz w:val="24"/>
        <w:szCs w:val="24"/>
      </w:rPr>
    </w:lvl>
    <w:lvl w:ilvl="4" w:tentative="0">
      <w:start w:val="1"/>
      <w:numFmt w:val="decimal"/>
      <w:lvlText w:val="%1.%2.%3.%4.%5."/>
      <w:lvlJc w:val="left"/>
      <w:pPr>
        <w:tabs>
          <w:tab w:val="left" w:pos="1440"/>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YzNhZjY5M2VjMzEwOTk4OTZkNmMyMjQxNzkxNDgifQ=="/>
  </w:docVars>
  <w:rsids>
    <w:rsidRoot w:val="00A14947"/>
    <w:rsid w:val="00001424"/>
    <w:rsid w:val="00004CB2"/>
    <w:rsid w:val="000060B3"/>
    <w:rsid w:val="00010A93"/>
    <w:rsid w:val="00011694"/>
    <w:rsid w:val="00011EA0"/>
    <w:rsid w:val="00013E34"/>
    <w:rsid w:val="00014390"/>
    <w:rsid w:val="00015BD2"/>
    <w:rsid w:val="00024652"/>
    <w:rsid w:val="000328A2"/>
    <w:rsid w:val="00035EC8"/>
    <w:rsid w:val="0004364B"/>
    <w:rsid w:val="00052134"/>
    <w:rsid w:val="0005675B"/>
    <w:rsid w:val="000603F1"/>
    <w:rsid w:val="00061522"/>
    <w:rsid w:val="00061B1F"/>
    <w:rsid w:val="0006614B"/>
    <w:rsid w:val="00067722"/>
    <w:rsid w:val="000733C4"/>
    <w:rsid w:val="00074783"/>
    <w:rsid w:val="000803E7"/>
    <w:rsid w:val="0008070B"/>
    <w:rsid w:val="00080760"/>
    <w:rsid w:val="000810AC"/>
    <w:rsid w:val="00081A02"/>
    <w:rsid w:val="00081F69"/>
    <w:rsid w:val="00082231"/>
    <w:rsid w:val="0008492E"/>
    <w:rsid w:val="00086DCE"/>
    <w:rsid w:val="00086F37"/>
    <w:rsid w:val="00092D38"/>
    <w:rsid w:val="0009377B"/>
    <w:rsid w:val="00093EF3"/>
    <w:rsid w:val="00095A0A"/>
    <w:rsid w:val="00097EB2"/>
    <w:rsid w:val="000A0E11"/>
    <w:rsid w:val="000A20C9"/>
    <w:rsid w:val="000A73A0"/>
    <w:rsid w:val="000B058F"/>
    <w:rsid w:val="000B1F6D"/>
    <w:rsid w:val="000B2BA2"/>
    <w:rsid w:val="000B312F"/>
    <w:rsid w:val="000B33F0"/>
    <w:rsid w:val="000B4467"/>
    <w:rsid w:val="000B4DB9"/>
    <w:rsid w:val="000B5099"/>
    <w:rsid w:val="000B6CAA"/>
    <w:rsid w:val="000B708E"/>
    <w:rsid w:val="000B7A12"/>
    <w:rsid w:val="000C0118"/>
    <w:rsid w:val="000C09AC"/>
    <w:rsid w:val="000C1631"/>
    <w:rsid w:val="000C3366"/>
    <w:rsid w:val="000C46AE"/>
    <w:rsid w:val="000C6850"/>
    <w:rsid w:val="000C767F"/>
    <w:rsid w:val="000D4113"/>
    <w:rsid w:val="000D4438"/>
    <w:rsid w:val="000D5A44"/>
    <w:rsid w:val="000D5E08"/>
    <w:rsid w:val="000D6602"/>
    <w:rsid w:val="000E3436"/>
    <w:rsid w:val="000E37DA"/>
    <w:rsid w:val="000E3ED2"/>
    <w:rsid w:val="000E5164"/>
    <w:rsid w:val="000F4490"/>
    <w:rsid w:val="000F6157"/>
    <w:rsid w:val="00101F54"/>
    <w:rsid w:val="00103226"/>
    <w:rsid w:val="00106997"/>
    <w:rsid w:val="0012090A"/>
    <w:rsid w:val="00131F42"/>
    <w:rsid w:val="00134699"/>
    <w:rsid w:val="001357A0"/>
    <w:rsid w:val="001357F1"/>
    <w:rsid w:val="00140183"/>
    <w:rsid w:val="00140FA8"/>
    <w:rsid w:val="00142151"/>
    <w:rsid w:val="001422AD"/>
    <w:rsid w:val="00142FEB"/>
    <w:rsid w:val="00143A2D"/>
    <w:rsid w:val="00145A41"/>
    <w:rsid w:val="001461B0"/>
    <w:rsid w:val="00147F79"/>
    <w:rsid w:val="00151659"/>
    <w:rsid w:val="00151675"/>
    <w:rsid w:val="00153D92"/>
    <w:rsid w:val="00157435"/>
    <w:rsid w:val="00157DB7"/>
    <w:rsid w:val="001628B0"/>
    <w:rsid w:val="001659CD"/>
    <w:rsid w:val="00167701"/>
    <w:rsid w:val="00172114"/>
    <w:rsid w:val="0017504D"/>
    <w:rsid w:val="0017671A"/>
    <w:rsid w:val="00177422"/>
    <w:rsid w:val="00181553"/>
    <w:rsid w:val="00181E9A"/>
    <w:rsid w:val="00184590"/>
    <w:rsid w:val="001852BF"/>
    <w:rsid w:val="001870D1"/>
    <w:rsid w:val="0018781E"/>
    <w:rsid w:val="00190A4F"/>
    <w:rsid w:val="0019262D"/>
    <w:rsid w:val="001929A6"/>
    <w:rsid w:val="00194408"/>
    <w:rsid w:val="001976EF"/>
    <w:rsid w:val="001A05D1"/>
    <w:rsid w:val="001A1B35"/>
    <w:rsid w:val="001A48A2"/>
    <w:rsid w:val="001A6F61"/>
    <w:rsid w:val="001B72B8"/>
    <w:rsid w:val="001C1D9D"/>
    <w:rsid w:val="001C1E96"/>
    <w:rsid w:val="001C2D18"/>
    <w:rsid w:val="001C4023"/>
    <w:rsid w:val="001C69B3"/>
    <w:rsid w:val="001D5595"/>
    <w:rsid w:val="001D7874"/>
    <w:rsid w:val="001D7F22"/>
    <w:rsid w:val="001E38E2"/>
    <w:rsid w:val="001E4B93"/>
    <w:rsid w:val="001E7252"/>
    <w:rsid w:val="001E73BB"/>
    <w:rsid w:val="001F0F17"/>
    <w:rsid w:val="001F1C59"/>
    <w:rsid w:val="001F3347"/>
    <w:rsid w:val="001F491D"/>
    <w:rsid w:val="001F4A50"/>
    <w:rsid w:val="001F69E4"/>
    <w:rsid w:val="0020485B"/>
    <w:rsid w:val="00206A60"/>
    <w:rsid w:val="002070BB"/>
    <w:rsid w:val="00210D01"/>
    <w:rsid w:val="00210FF0"/>
    <w:rsid w:val="002113E6"/>
    <w:rsid w:val="002125B4"/>
    <w:rsid w:val="002155B8"/>
    <w:rsid w:val="0021711E"/>
    <w:rsid w:val="002206A3"/>
    <w:rsid w:val="002222FA"/>
    <w:rsid w:val="00224839"/>
    <w:rsid w:val="002249B2"/>
    <w:rsid w:val="00225C5A"/>
    <w:rsid w:val="00226574"/>
    <w:rsid w:val="002278EC"/>
    <w:rsid w:val="00230A2B"/>
    <w:rsid w:val="002311C2"/>
    <w:rsid w:val="0023280E"/>
    <w:rsid w:val="002355A8"/>
    <w:rsid w:val="002377D1"/>
    <w:rsid w:val="002506BC"/>
    <w:rsid w:val="00254279"/>
    <w:rsid w:val="00254345"/>
    <w:rsid w:val="002544A5"/>
    <w:rsid w:val="00256B22"/>
    <w:rsid w:val="00263323"/>
    <w:rsid w:val="00264557"/>
    <w:rsid w:val="002805AB"/>
    <w:rsid w:val="002810A3"/>
    <w:rsid w:val="00284204"/>
    <w:rsid w:val="00291666"/>
    <w:rsid w:val="00291773"/>
    <w:rsid w:val="002A168C"/>
    <w:rsid w:val="002A3DC7"/>
    <w:rsid w:val="002B307D"/>
    <w:rsid w:val="002B49E2"/>
    <w:rsid w:val="002B7B00"/>
    <w:rsid w:val="002B7C44"/>
    <w:rsid w:val="002C2B17"/>
    <w:rsid w:val="002C7593"/>
    <w:rsid w:val="002D042C"/>
    <w:rsid w:val="002D0B37"/>
    <w:rsid w:val="002D3DD0"/>
    <w:rsid w:val="002D512F"/>
    <w:rsid w:val="002D5F26"/>
    <w:rsid w:val="002D77C2"/>
    <w:rsid w:val="002E013E"/>
    <w:rsid w:val="002E1F3A"/>
    <w:rsid w:val="002E298A"/>
    <w:rsid w:val="002F4B0D"/>
    <w:rsid w:val="00301978"/>
    <w:rsid w:val="003023DF"/>
    <w:rsid w:val="0030332C"/>
    <w:rsid w:val="003051C2"/>
    <w:rsid w:val="00307C7E"/>
    <w:rsid w:val="00310A49"/>
    <w:rsid w:val="00312296"/>
    <w:rsid w:val="00314F0E"/>
    <w:rsid w:val="003200B8"/>
    <w:rsid w:val="00321D8E"/>
    <w:rsid w:val="00325928"/>
    <w:rsid w:val="00330C3D"/>
    <w:rsid w:val="00331220"/>
    <w:rsid w:val="00331C7B"/>
    <w:rsid w:val="00331EF3"/>
    <w:rsid w:val="00332863"/>
    <w:rsid w:val="0033289E"/>
    <w:rsid w:val="0033684D"/>
    <w:rsid w:val="003371FF"/>
    <w:rsid w:val="00337B42"/>
    <w:rsid w:val="00337D31"/>
    <w:rsid w:val="00341B42"/>
    <w:rsid w:val="00342235"/>
    <w:rsid w:val="0034348F"/>
    <w:rsid w:val="00344ACC"/>
    <w:rsid w:val="00355F64"/>
    <w:rsid w:val="00356653"/>
    <w:rsid w:val="0035743F"/>
    <w:rsid w:val="00357BE2"/>
    <w:rsid w:val="0036166F"/>
    <w:rsid w:val="0036170C"/>
    <w:rsid w:val="00365F33"/>
    <w:rsid w:val="003660DE"/>
    <w:rsid w:val="00366E0F"/>
    <w:rsid w:val="003708ED"/>
    <w:rsid w:val="0037606E"/>
    <w:rsid w:val="00377C04"/>
    <w:rsid w:val="003800FF"/>
    <w:rsid w:val="00381A72"/>
    <w:rsid w:val="00384676"/>
    <w:rsid w:val="00384FD6"/>
    <w:rsid w:val="00387229"/>
    <w:rsid w:val="00390857"/>
    <w:rsid w:val="00393219"/>
    <w:rsid w:val="003A4BF3"/>
    <w:rsid w:val="003A555B"/>
    <w:rsid w:val="003A58BD"/>
    <w:rsid w:val="003A6860"/>
    <w:rsid w:val="003B1769"/>
    <w:rsid w:val="003B420D"/>
    <w:rsid w:val="003B459B"/>
    <w:rsid w:val="003C3762"/>
    <w:rsid w:val="003C6C16"/>
    <w:rsid w:val="003D1CF1"/>
    <w:rsid w:val="003D794D"/>
    <w:rsid w:val="003D7DDA"/>
    <w:rsid w:val="003E0076"/>
    <w:rsid w:val="003E0925"/>
    <w:rsid w:val="003E3058"/>
    <w:rsid w:val="003E76A9"/>
    <w:rsid w:val="003E770C"/>
    <w:rsid w:val="003F0809"/>
    <w:rsid w:val="003F10B0"/>
    <w:rsid w:val="003F2F32"/>
    <w:rsid w:val="003F6A8C"/>
    <w:rsid w:val="003F755C"/>
    <w:rsid w:val="003F7E59"/>
    <w:rsid w:val="00403B85"/>
    <w:rsid w:val="00405825"/>
    <w:rsid w:val="00406933"/>
    <w:rsid w:val="00406F01"/>
    <w:rsid w:val="00416D50"/>
    <w:rsid w:val="00416FD5"/>
    <w:rsid w:val="00417772"/>
    <w:rsid w:val="00420E6A"/>
    <w:rsid w:val="00421134"/>
    <w:rsid w:val="0042481C"/>
    <w:rsid w:val="00425A9E"/>
    <w:rsid w:val="00426D6B"/>
    <w:rsid w:val="00431E6C"/>
    <w:rsid w:val="00433CE7"/>
    <w:rsid w:val="004342D6"/>
    <w:rsid w:val="00442539"/>
    <w:rsid w:val="00442AB2"/>
    <w:rsid w:val="00443E3A"/>
    <w:rsid w:val="00446871"/>
    <w:rsid w:val="00450B31"/>
    <w:rsid w:val="00452738"/>
    <w:rsid w:val="004540BA"/>
    <w:rsid w:val="00456033"/>
    <w:rsid w:val="00456091"/>
    <w:rsid w:val="004579E4"/>
    <w:rsid w:val="00466321"/>
    <w:rsid w:val="00474270"/>
    <w:rsid w:val="00475B53"/>
    <w:rsid w:val="00476263"/>
    <w:rsid w:val="0048047C"/>
    <w:rsid w:val="00480DED"/>
    <w:rsid w:val="00481963"/>
    <w:rsid w:val="00484B9B"/>
    <w:rsid w:val="004855F6"/>
    <w:rsid w:val="0048661E"/>
    <w:rsid w:val="00486BF5"/>
    <w:rsid w:val="0048751B"/>
    <w:rsid w:val="00491162"/>
    <w:rsid w:val="00494670"/>
    <w:rsid w:val="004A3823"/>
    <w:rsid w:val="004A6F89"/>
    <w:rsid w:val="004B5CC4"/>
    <w:rsid w:val="004C37F5"/>
    <w:rsid w:val="004C524A"/>
    <w:rsid w:val="004D7B52"/>
    <w:rsid w:val="004E0D12"/>
    <w:rsid w:val="004E6946"/>
    <w:rsid w:val="004E6AE8"/>
    <w:rsid w:val="004F17A2"/>
    <w:rsid w:val="004F1AD8"/>
    <w:rsid w:val="004F283E"/>
    <w:rsid w:val="004F49B5"/>
    <w:rsid w:val="005039CB"/>
    <w:rsid w:val="0050558F"/>
    <w:rsid w:val="00506286"/>
    <w:rsid w:val="00510813"/>
    <w:rsid w:val="00511990"/>
    <w:rsid w:val="00511DE0"/>
    <w:rsid w:val="00513705"/>
    <w:rsid w:val="00514870"/>
    <w:rsid w:val="00514B9B"/>
    <w:rsid w:val="005173FB"/>
    <w:rsid w:val="00517F02"/>
    <w:rsid w:val="00520191"/>
    <w:rsid w:val="00524303"/>
    <w:rsid w:val="005258A2"/>
    <w:rsid w:val="0053003C"/>
    <w:rsid w:val="0053560A"/>
    <w:rsid w:val="005401AE"/>
    <w:rsid w:val="00542E07"/>
    <w:rsid w:val="00545424"/>
    <w:rsid w:val="00551DC4"/>
    <w:rsid w:val="00553D2E"/>
    <w:rsid w:val="0055486F"/>
    <w:rsid w:val="00554A7B"/>
    <w:rsid w:val="0055572C"/>
    <w:rsid w:val="00555A5E"/>
    <w:rsid w:val="0056012A"/>
    <w:rsid w:val="005606AB"/>
    <w:rsid w:val="0056106A"/>
    <w:rsid w:val="00570EEF"/>
    <w:rsid w:val="005720AE"/>
    <w:rsid w:val="00574352"/>
    <w:rsid w:val="00574D3A"/>
    <w:rsid w:val="00575AD2"/>
    <w:rsid w:val="005834EC"/>
    <w:rsid w:val="00587623"/>
    <w:rsid w:val="00590620"/>
    <w:rsid w:val="005944D8"/>
    <w:rsid w:val="00594D77"/>
    <w:rsid w:val="005969E4"/>
    <w:rsid w:val="005A06B7"/>
    <w:rsid w:val="005A1759"/>
    <w:rsid w:val="005A68A7"/>
    <w:rsid w:val="005B0827"/>
    <w:rsid w:val="005B39F7"/>
    <w:rsid w:val="005B6C77"/>
    <w:rsid w:val="005B6D9A"/>
    <w:rsid w:val="005B7790"/>
    <w:rsid w:val="005C0856"/>
    <w:rsid w:val="005C3E5A"/>
    <w:rsid w:val="005C6875"/>
    <w:rsid w:val="005D36AB"/>
    <w:rsid w:val="005E1534"/>
    <w:rsid w:val="005E3F30"/>
    <w:rsid w:val="005F5897"/>
    <w:rsid w:val="006003AC"/>
    <w:rsid w:val="00604B86"/>
    <w:rsid w:val="0060727B"/>
    <w:rsid w:val="0061032D"/>
    <w:rsid w:val="00610C3A"/>
    <w:rsid w:val="00616498"/>
    <w:rsid w:val="00617B01"/>
    <w:rsid w:val="00617CC3"/>
    <w:rsid w:val="00622637"/>
    <w:rsid w:val="00635834"/>
    <w:rsid w:val="006377A6"/>
    <w:rsid w:val="00637A3D"/>
    <w:rsid w:val="006411EF"/>
    <w:rsid w:val="00641CA0"/>
    <w:rsid w:val="00642F51"/>
    <w:rsid w:val="006548C8"/>
    <w:rsid w:val="00660789"/>
    <w:rsid w:val="0066214E"/>
    <w:rsid w:val="00663645"/>
    <w:rsid w:val="0066708C"/>
    <w:rsid w:val="0066726F"/>
    <w:rsid w:val="0067128E"/>
    <w:rsid w:val="00672654"/>
    <w:rsid w:val="006726EF"/>
    <w:rsid w:val="006734A4"/>
    <w:rsid w:val="00673C99"/>
    <w:rsid w:val="00673DAE"/>
    <w:rsid w:val="006748B8"/>
    <w:rsid w:val="006775C3"/>
    <w:rsid w:val="00677665"/>
    <w:rsid w:val="00677F9C"/>
    <w:rsid w:val="00683777"/>
    <w:rsid w:val="00685576"/>
    <w:rsid w:val="00685DF0"/>
    <w:rsid w:val="0069290A"/>
    <w:rsid w:val="0069479E"/>
    <w:rsid w:val="0069775A"/>
    <w:rsid w:val="00697813"/>
    <w:rsid w:val="006A0706"/>
    <w:rsid w:val="006A21E0"/>
    <w:rsid w:val="006A221D"/>
    <w:rsid w:val="006A2FE2"/>
    <w:rsid w:val="006A3B54"/>
    <w:rsid w:val="006A3EE8"/>
    <w:rsid w:val="006A72BF"/>
    <w:rsid w:val="006B03F2"/>
    <w:rsid w:val="006B0D94"/>
    <w:rsid w:val="006B2C19"/>
    <w:rsid w:val="006B31A1"/>
    <w:rsid w:val="006B37DC"/>
    <w:rsid w:val="006B4F68"/>
    <w:rsid w:val="006C0592"/>
    <w:rsid w:val="006C272E"/>
    <w:rsid w:val="006C4908"/>
    <w:rsid w:val="006C5479"/>
    <w:rsid w:val="006C5D49"/>
    <w:rsid w:val="006D13B5"/>
    <w:rsid w:val="006D5BA5"/>
    <w:rsid w:val="006E12FF"/>
    <w:rsid w:val="006E230E"/>
    <w:rsid w:val="006E43DD"/>
    <w:rsid w:val="006E607E"/>
    <w:rsid w:val="006E7F26"/>
    <w:rsid w:val="006F2D62"/>
    <w:rsid w:val="006F4EAD"/>
    <w:rsid w:val="007008DB"/>
    <w:rsid w:val="00701046"/>
    <w:rsid w:val="007055AB"/>
    <w:rsid w:val="00706A78"/>
    <w:rsid w:val="00706C5D"/>
    <w:rsid w:val="0071727C"/>
    <w:rsid w:val="007201BF"/>
    <w:rsid w:val="00732922"/>
    <w:rsid w:val="00732CC5"/>
    <w:rsid w:val="00745469"/>
    <w:rsid w:val="00746C11"/>
    <w:rsid w:val="00747EAF"/>
    <w:rsid w:val="0075062E"/>
    <w:rsid w:val="0075162E"/>
    <w:rsid w:val="00754034"/>
    <w:rsid w:val="00754BA5"/>
    <w:rsid w:val="00755006"/>
    <w:rsid w:val="00756556"/>
    <w:rsid w:val="007618C4"/>
    <w:rsid w:val="0076235B"/>
    <w:rsid w:val="00767980"/>
    <w:rsid w:val="00767B3B"/>
    <w:rsid w:val="00770B19"/>
    <w:rsid w:val="00770B8C"/>
    <w:rsid w:val="0077463F"/>
    <w:rsid w:val="007813CF"/>
    <w:rsid w:val="007836EA"/>
    <w:rsid w:val="00784CDA"/>
    <w:rsid w:val="007906C4"/>
    <w:rsid w:val="007922F0"/>
    <w:rsid w:val="007923FF"/>
    <w:rsid w:val="007930EA"/>
    <w:rsid w:val="007940EA"/>
    <w:rsid w:val="007953DD"/>
    <w:rsid w:val="007967E8"/>
    <w:rsid w:val="007A0EBC"/>
    <w:rsid w:val="007A2170"/>
    <w:rsid w:val="007A22BF"/>
    <w:rsid w:val="007A3323"/>
    <w:rsid w:val="007B72B8"/>
    <w:rsid w:val="007B7A58"/>
    <w:rsid w:val="007C21B5"/>
    <w:rsid w:val="007C6BDF"/>
    <w:rsid w:val="007D0250"/>
    <w:rsid w:val="007D0646"/>
    <w:rsid w:val="007D2C49"/>
    <w:rsid w:val="007D4C72"/>
    <w:rsid w:val="007D5EB1"/>
    <w:rsid w:val="007D6296"/>
    <w:rsid w:val="007E4BD2"/>
    <w:rsid w:val="007E7DD1"/>
    <w:rsid w:val="007F2F9C"/>
    <w:rsid w:val="007F4682"/>
    <w:rsid w:val="007F4DC8"/>
    <w:rsid w:val="007F515B"/>
    <w:rsid w:val="007F5819"/>
    <w:rsid w:val="00801393"/>
    <w:rsid w:val="00802F88"/>
    <w:rsid w:val="0081293E"/>
    <w:rsid w:val="00815465"/>
    <w:rsid w:val="00817E9A"/>
    <w:rsid w:val="0082534F"/>
    <w:rsid w:val="0082637D"/>
    <w:rsid w:val="008306BD"/>
    <w:rsid w:val="00831A80"/>
    <w:rsid w:val="00833743"/>
    <w:rsid w:val="008340A4"/>
    <w:rsid w:val="008348C4"/>
    <w:rsid w:val="00844FCD"/>
    <w:rsid w:val="008460AD"/>
    <w:rsid w:val="0085172D"/>
    <w:rsid w:val="0085278A"/>
    <w:rsid w:val="008561F2"/>
    <w:rsid w:val="0087135F"/>
    <w:rsid w:val="008728B0"/>
    <w:rsid w:val="00872D94"/>
    <w:rsid w:val="00875C35"/>
    <w:rsid w:val="00880364"/>
    <w:rsid w:val="00884A91"/>
    <w:rsid w:val="00886CCF"/>
    <w:rsid w:val="00891592"/>
    <w:rsid w:val="00891E9E"/>
    <w:rsid w:val="0089222D"/>
    <w:rsid w:val="00893C28"/>
    <w:rsid w:val="008A2F68"/>
    <w:rsid w:val="008B4FA6"/>
    <w:rsid w:val="008B5282"/>
    <w:rsid w:val="008B7ACA"/>
    <w:rsid w:val="008B7C17"/>
    <w:rsid w:val="008C2D01"/>
    <w:rsid w:val="008C40E6"/>
    <w:rsid w:val="008C42FA"/>
    <w:rsid w:val="008C697D"/>
    <w:rsid w:val="008D0159"/>
    <w:rsid w:val="008D0F7A"/>
    <w:rsid w:val="008D2773"/>
    <w:rsid w:val="008D3944"/>
    <w:rsid w:val="008D5C4F"/>
    <w:rsid w:val="008D68E4"/>
    <w:rsid w:val="008D7CB3"/>
    <w:rsid w:val="008E0506"/>
    <w:rsid w:val="008E0CFF"/>
    <w:rsid w:val="008E1FBC"/>
    <w:rsid w:val="008E5D6B"/>
    <w:rsid w:val="008E76F0"/>
    <w:rsid w:val="008F15FE"/>
    <w:rsid w:val="008F2D29"/>
    <w:rsid w:val="008F4729"/>
    <w:rsid w:val="008F5187"/>
    <w:rsid w:val="008F5A63"/>
    <w:rsid w:val="008F60D8"/>
    <w:rsid w:val="008F7A80"/>
    <w:rsid w:val="00902727"/>
    <w:rsid w:val="0090312B"/>
    <w:rsid w:val="009049D3"/>
    <w:rsid w:val="009052FE"/>
    <w:rsid w:val="009136BB"/>
    <w:rsid w:val="00915110"/>
    <w:rsid w:val="00916778"/>
    <w:rsid w:val="0091736D"/>
    <w:rsid w:val="009223F4"/>
    <w:rsid w:val="00924317"/>
    <w:rsid w:val="00926C63"/>
    <w:rsid w:val="00927E27"/>
    <w:rsid w:val="0093037A"/>
    <w:rsid w:val="0093208D"/>
    <w:rsid w:val="0094074A"/>
    <w:rsid w:val="0094154D"/>
    <w:rsid w:val="0094773D"/>
    <w:rsid w:val="0095155F"/>
    <w:rsid w:val="009519FC"/>
    <w:rsid w:val="00953D83"/>
    <w:rsid w:val="00954429"/>
    <w:rsid w:val="009563CE"/>
    <w:rsid w:val="00960CBB"/>
    <w:rsid w:val="00967D7E"/>
    <w:rsid w:val="00970812"/>
    <w:rsid w:val="009737DF"/>
    <w:rsid w:val="00976328"/>
    <w:rsid w:val="0097680D"/>
    <w:rsid w:val="00977DC1"/>
    <w:rsid w:val="00982438"/>
    <w:rsid w:val="0098404C"/>
    <w:rsid w:val="00985283"/>
    <w:rsid w:val="00986C1F"/>
    <w:rsid w:val="00993E02"/>
    <w:rsid w:val="009949ED"/>
    <w:rsid w:val="00995992"/>
    <w:rsid w:val="009A03E5"/>
    <w:rsid w:val="009A0F3B"/>
    <w:rsid w:val="009A146A"/>
    <w:rsid w:val="009A1BB4"/>
    <w:rsid w:val="009A2628"/>
    <w:rsid w:val="009A3200"/>
    <w:rsid w:val="009A3683"/>
    <w:rsid w:val="009A5272"/>
    <w:rsid w:val="009A6900"/>
    <w:rsid w:val="009A6DF5"/>
    <w:rsid w:val="009B0897"/>
    <w:rsid w:val="009B1903"/>
    <w:rsid w:val="009B5C8A"/>
    <w:rsid w:val="009B67F6"/>
    <w:rsid w:val="009B7BD9"/>
    <w:rsid w:val="009C7DD5"/>
    <w:rsid w:val="009D244E"/>
    <w:rsid w:val="009D289B"/>
    <w:rsid w:val="009D5280"/>
    <w:rsid w:val="009E227D"/>
    <w:rsid w:val="009E2E60"/>
    <w:rsid w:val="009E4B46"/>
    <w:rsid w:val="009E5019"/>
    <w:rsid w:val="009E60B5"/>
    <w:rsid w:val="009F48D7"/>
    <w:rsid w:val="00A04F1B"/>
    <w:rsid w:val="00A0501B"/>
    <w:rsid w:val="00A10FE8"/>
    <w:rsid w:val="00A11E1B"/>
    <w:rsid w:val="00A14947"/>
    <w:rsid w:val="00A15862"/>
    <w:rsid w:val="00A32A83"/>
    <w:rsid w:val="00A338F1"/>
    <w:rsid w:val="00A352DE"/>
    <w:rsid w:val="00A368DB"/>
    <w:rsid w:val="00A379F9"/>
    <w:rsid w:val="00A423AA"/>
    <w:rsid w:val="00A423FB"/>
    <w:rsid w:val="00A449D0"/>
    <w:rsid w:val="00A53EC6"/>
    <w:rsid w:val="00A55C0F"/>
    <w:rsid w:val="00A578C6"/>
    <w:rsid w:val="00A62637"/>
    <w:rsid w:val="00A64B24"/>
    <w:rsid w:val="00A85438"/>
    <w:rsid w:val="00A8713F"/>
    <w:rsid w:val="00A90BA1"/>
    <w:rsid w:val="00A91615"/>
    <w:rsid w:val="00A959FF"/>
    <w:rsid w:val="00A97A9A"/>
    <w:rsid w:val="00AA0671"/>
    <w:rsid w:val="00AA1EDD"/>
    <w:rsid w:val="00AA2531"/>
    <w:rsid w:val="00AA326F"/>
    <w:rsid w:val="00AA4E95"/>
    <w:rsid w:val="00AB1E09"/>
    <w:rsid w:val="00AB5330"/>
    <w:rsid w:val="00AB5EE5"/>
    <w:rsid w:val="00AB7747"/>
    <w:rsid w:val="00AC1197"/>
    <w:rsid w:val="00AC14CE"/>
    <w:rsid w:val="00AC23A2"/>
    <w:rsid w:val="00AC2A56"/>
    <w:rsid w:val="00AC4F7B"/>
    <w:rsid w:val="00AC7E4C"/>
    <w:rsid w:val="00AD055E"/>
    <w:rsid w:val="00AD2BB7"/>
    <w:rsid w:val="00AD47A7"/>
    <w:rsid w:val="00AE6A8A"/>
    <w:rsid w:val="00AF0CBF"/>
    <w:rsid w:val="00AF1510"/>
    <w:rsid w:val="00AF257F"/>
    <w:rsid w:val="00AF33CF"/>
    <w:rsid w:val="00AF4D50"/>
    <w:rsid w:val="00AF6179"/>
    <w:rsid w:val="00AF6EA7"/>
    <w:rsid w:val="00B03970"/>
    <w:rsid w:val="00B07986"/>
    <w:rsid w:val="00B1295A"/>
    <w:rsid w:val="00B175D7"/>
    <w:rsid w:val="00B20A45"/>
    <w:rsid w:val="00B22C5C"/>
    <w:rsid w:val="00B23E3A"/>
    <w:rsid w:val="00B24F30"/>
    <w:rsid w:val="00B31ABF"/>
    <w:rsid w:val="00B32F3E"/>
    <w:rsid w:val="00B33BE3"/>
    <w:rsid w:val="00B44FCE"/>
    <w:rsid w:val="00B46062"/>
    <w:rsid w:val="00B46595"/>
    <w:rsid w:val="00B46EC8"/>
    <w:rsid w:val="00B538E7"/>
    <w:rsid w:val="00B53B5D"/>
    <w:rsid w:val="00B54B1A"/>
    <w:rsid w:val="00B55123"/>
    <w:rsid w:val="00B577C8"/>
    <w:rsid w:val="00B6055E"/>
    <w:rsid w:val="00B6109E"/>
    <w:rsid w:val="00B61778"/>
    <w:rsid w:val="00B6317D"/>
    <w:rsid w:val="00B638CD"/>
    <w:rsid w:val="00B66911"/>
    <w:rsid w:val="00B66FA6"/>
    <w:rsid w:val="00B7201C"/>
    <w:rsid w:val="00B7723F"/>
    <w:rsid w:val="00B80534"/>
    <w:rsid w:val="00B820FD"/>
    <w:rsid w:val="00B8262F"/>
    <w:rsid w:val="00B83C75"/>
    <w:rsid w:val="00B8433C"/>
    <w:rsid w:val="00B87491"/>
    <w:rsid w:val="00B918D3"/>
    <w:rsid w:val="00B96787"/>
    <w:rsid w:val="00BA29E9"/>
    <w:rsid w:val="00BA58E0"/>
    <w:rsid w:val="00BA7142"/>
    <w:rsid w:val="00BA787D"/>
    <w:rsid w:val="00BB1A5D"/>
    <w:rsid w:val="00BB237C"/>
    <w:rsid w:val="00BB2B29"/>
    <w:rsid w:val="00BB34BE"/>
    <w:rsid w:val="00BB41A3"/>
    <w:rsid w:val="00BB73B2"/>
    <w:rsid w:val="00BC1526"/>
    <w:rsid w:val="00BC1851"/>
    <w:rsid w:val="00BC32DC"/>
    <w:rsid w:val="00BC35B6"/>
    <w:rsid w:val="00BC734B"/>
    <w:rsid w:val="00BD1B51"/>
    <w:rsid w:val="00BD1D1C"/>
    <w:rsid w:val="00BD4596"/>
    <w:rsid w:val="00BD6EF3"/>
    <w:rsid w:val="00BE1405"/>
    <w:rsid w:val="00BE312D"/>
    <w:rsid w:val="00BE457E"/>
    <w:rsid w:val="00BE7D16"/>
    <w:rsid w:val="00BF1C20"/>
    <w:rsid w:val="00BF4919"/>
    <w:rsid w:val="00C02FE5"/>
    <w:rsid w:val="00C03A11"/>
    <w:rsid w:val="00C065B4"/>
    <w:rsid w:val="00C067B2"/>
    <w:rsid w:val="00C07E75"/>
    <w:rsid w:val="00C10578"/>
    <w:rsid w:val="00C135BC"/>
    <w:rsid w:val="00C15C95"/>
    <w:rsid w:val="00C21EC3"/>
    <w:rsid w:val="00C252C9"/>
    <w:rsid w:val="00C2596A"/>
    <w:rsid w:val="00C260D0"/>
    <w:rsid w:val="00C2676C"/>
    <w:rsid w:val="00C27537"/>
    <w:rsid w:val="00C328FE"/>
    <w:rsid w:val="00C33507"/>
    <w:rsid w:val="00C359E6"/>
    <w:rsid w:val="00C42AE1"/>
    <w:rsid w:val="00C4409D"/>
    <w:rsid w:val="00C44E72"/>
    <w:rsid w:val="00C457B9"/>
    <w:rsid w:val="00C45A06"/>
    <w:rsid w:val="00C45D43"/>
    <w:rsid w:val="00C4743F"/>
    <w:rsid w:val="00C47E5B"/>
    <w:rsid w:val="00C50EA1"/>
    <w:rsid w:val="00C52CBF"/>
    <w:rsid w:val="00C5735F"/>
    <w:rsid w:val="00C6022F"/>
    <w:rsid w:val="00C61E4B"/>
    <w:rsid w:val="00C648E6"/>
    <w:rsid w:val="00C64BFF"/>
    <w:rsid w:val="00C704E9"/>
    <w:rsid w:val="00C70BEA"/>
    <w:rsid w:val="00C763C9"/>
    <w:rsid w:val="00C77007"/>
    <w:rsid w:val="00C77631"/>
    <w:rsid w:val="00C80057"/>
    <w:rsid w:val="00C82232"/>
    <w:rsid w:val="00C82913"/>
    <w:rsid w:val="00C830F1"/>
    <w:rsid w:val="00C86DA5"/>
    <w:rsid w:val="00C90C19"/>
    <w:rsid w:val="00C92A88"/>
    <w:rsid w:val="00C972B1"/>
    <w:rsid w:val="00CA2CCE"/>
    <w:rsid w:val="00CA43FD"/>
    <w:rsid w:val="00CA7EF8"/>
    <w:rsid w:val="00CB15C8"/>
    <w:rsid w:val="00CB43EE"/>
    <w:rsid w:val="00CB4F88"/>
    <w:rsid w:val="00CB5C9C"/>
    <w:rsid w:val="00CB5CB6"/>
    <w:rsid w:val="00CC489B"/>
    <w:rsid w:val="00CD2BCD"/>
    <w:rsid w:val="00CD3A4C"/>
    <w:rsid w:val="00CD44AD"/>
    <w:rsid w:val="00CE10E9"/>
    <w:rsid w:val="00CE2910"/>
    <w:rsid w:val="00CE4BD1"/>
    <w:rsid w:val="00CE5393"/>
    <w:rsid w:val="00CF36BE"/>
    <w:rsid w:val="00CF43E4"/>
    <w:rsid w:val="00CF6000"/>
    <w:rsid w:val="00D003F3"/>
    <w:rsid w:val="00D0364F"/>
    <w:rsid w:val="00D053A3"/>
    <w:rsid w:val="00D06834"/>
    <w:rsid w:val="00D2032B"/>
    <w:rsid w:val="00D21372"/>
    <w:rsid w:val="00D308ED"/>
    <w:rsid w:val="00D32A42"/>
    <w:rsid w:val="00D36D86"/>
    <w:rsid w:val="00D40BB2"/>
    <w:rsid w:val="00D428AA"/>
    <w:rsid w:val="00D45E51"/>
    <w:rsid w:val="00D50A34"/>
    <w:rsid w:val="00D53EFA"/>
    <w:rsid w:val="00D53FE9"/>
    <w:rsid w:val="00D54CDE"/>
    <w:rsid w:val="00D55F26"/>
    <w:rsid w:val="00D62ED4"/>
    <w:rsid w:val="00D62F29"/>
    <w:rsid w:val="00D747CE"/>
    <w:rsid w:val="00D77226"/>
    <w:rsid w:val="00D84CD0"/>
    <w:rsid w:val="00D875B1"/>
    <w:rsid w:val="00D90BDB"/>
    <w:rsid w:val="00D9428A"/>
    <w:rsid w:val="00D94A7C"/>
    <w:rsid w:val="00D95896"/>
    <w:rsid w:val="00DB2983"/>
    <w:rsid w:val="00DB6EC4"/>
    <w:rsid w:val="00DC1257"/>
    <w:rsid w:val="00DC3DC0"/>
    <w:rsid w:val="00DC5B2B"/>
    <w:rsid w:val="00DD318D"/>
    <w:rsid w:val="00DD39DD"/>
    <w:rsid w:val="00DD3ACE"/>
    <w:rsid w:val="00DD68B0"/>
    <w:rsid w:val="00DD7583"/>
    <w:rsid w:val="00DE23E6"/>
    <w:rsid w:val="00DE3BAE"/>
    <w:rsid w:val="00DF064F"/>
    <w:rsid w:val="00DF2837"/>
    <w:rsid w:val="00DF2E12"/>
    <w:rsid w:val="00DF514A"/>
    <w:rsid w:val="00DF6690"/>
    <w:rsid w:val="00DF6804"/>
    <w:rsid w:val="00E00768"/>
    <w:rsid w:val="00E0358D"/>
    <w:rsid w:val="00E04323"/>
    <w:rsid w:val="00E070A2"/>
    <w:rsid w:val="00E072A3"/>
    <w:rsid w:val="00E07E22"/>
    <w:rsid w:val="00E12413"/>
    <w:rsid w:val="00E21DC3"/>
    <w:rsid w:val="00E2656A"/>
    <w:rsid w:val="00E30891"/>
    <w:rsid w:val="00E31A66"/>
    <w:rsid w:val="00E36F40"/>
    <w:rsid w:val="00E412D0"/>
    <w:rsid w:val="00E436F5"/>
    <w:rsid w:val="00E43CAA"/>
    <w:rsid w:val="00E4449D"/>
    <w:rsid w:val="00E54D99"/>
    <w:rsid w:val="00E56322"/>
    <w:rsid w:val="00E60982"/>
    <w:rsid w:val="00E616FA"/>
    <w:rsid w:val="00E62323"/>
    <w:rsid w:val="00E62B8F"/>
    <w:rsid w:val="00E62C62"/>
    <w:rsid w:val="00E64E4C"/>
    <w:rsid w:val="00E654C1"/>
    <w:rsid w:val="00E657F8"/>
    <w:rsid w:val="00E65D97"/>
    <w:rsid w:val="00E71450"/>
    <w:rsid w:val="00E725F4"/>
    <w:rsid w:val="00E72A5A"/>
    <w:rsid w:val="00E73354"/>
    <w:rsid w:val="00E81928"/>
    <w:rsid w:val="00E81D75"/>
    <w:rsid w:val="00E82394"/>
    <w:rsid w:val="00E8569E"/>
    <w:rsid w:val="00E85A7C"/>
    <w:rsid w:val="00E91F4E"/>
    <w:rsid w:val="00E9242D"/>
    <w:rsid w:val="00E92466"/>
    <w:rsid w:val="00E93774"/>
    <w:rsid w:val="00E97435"/>
    <w:rsid w:val="00EA0EA8"/>
    <w:rsid w:val="00EA24A9"/>
    <w:rsid w:val="00EA47DE"/>
    <w:rsid w:val="00EB0905"/>
    <w:rsid w:val="00EB2D15"/>
    <w:rsid w:val="00EB3B14"/>
    <w:rsid w:val="00EB40AB"/>
    <w:rsid w:val="00EB5255"/>
    <w:rsid w:val="00EB5C47"/>
    <w:rsid w:val="00EB6440"/>
    <w:rsid w:val="00EC3E0B"/>
    <w:rsid w:val="00EC4A58"/>
    <w:rsid w:val="00EC58B4"/>
    <w:rsid w:val="00EC7539"/>
    <w:rsid w:val="00ED0639"/>
    <w:rsid w:val="00ED39BA"/>
    <w:rsid w:val="00ED6E07"/>
    <w:rsid w:val="00EE3E41"/>
    <w:rsid w:val="00EE5719"/>
    <w:rsid w:val="00EE7E4E"/>
    <w:rsid w:val="00EF4755"/>
    <w:rsid w:val="00EF4FFD"/>
    <w:rsid w:val="00EF7135"/>
    <w:rsid w:val="00F022A9"/>
    <w:rsid w:val="00F027DB"/>
    <w:rsid w:val="00F02C01"/>
    <w:rsid w:val="00F07641"/>
    <w:rsid w:val="00F1079C"/>
    <w:rsid w:val="00F14203"/>
    <w:rsid w:val="00F14A7A"/>
    <w:rsid w:val="00F2126F"/>
    <w:rsid w:val="00F21404"/>
    <w:rsid w:val="00F22985"/>
    <w:rsid w:val="00F32E47"/>
    <w:rsid w:val="00F3383E"/>
    <w:rsid w:val="00F34011"/>
    <w:rsid w:val="00F358C0"/>
    <w:rsid w:val="00F35B4A"/>
    <w:rsid w:val="00F437CF"/>
    <w:rsid w:val="00F451EF"/>
    <w:rsid w:val="00F465A7"/>
    <w:rsid w:val="00F50B7C"/>
    <w:rsid w:val="00F5136F"/>
    <w:rsid w:val="00F51991"/>
    <w:rsid w:val="00F539E3"/>
    <w:rsid w:val="00F550E6"/>
    <w:rsid w:val="00F6337C"/>
    <w:rsid w:val="00F70290"/>
    <w:rsid w:val="00F729F7"/>
    <w:rsid w:val="00F72B78"/>
    <w:rsid w:val="00F74345"/>
    <w:rsid w:val="00F80A0A"/>
    <w:rsid w:val="00F823A9"/>
    <w:rsid w:val="00F82B19"/>
    <w:rsid w:val="00F857CD"/>
    <w:rsid w:val="00F86AEA"/>
    <w:rsid w:val="00F87151"/>
    <w:rsid w:val="00F91DC1"/>
    <w:rsid w:val="00F9212D"/>
    <w:rsid w:val="00F93282"/>
    <w:rsid w:val="00F93C6F"/>
    <w:rsid w:val="00F93E02"/>
    <w:rsid w:val="00F941AD"/>
    <w:rsid w:val="00F94B5A"/>
    <w:rsid w:val="00F965DA"/>
    <w:rsid w:val="00F96778"/>
    <w:rsid w:val="00F97874"/>
    <w:rsid w:val="00FA38DB"/>
    <w:rsid w:val="00FA406A"/>
    <w:rsid w:val="00FB503A"/>
    <w:rsid w:val="00FB516C"/>
    <w:rsid w:val="00FB6963"/>
    <w:rsid w:val="00FC2E0A"/>
    <w:rsid w:val="00FD0236"/>
    <w:rsid w:val="00FD18F4"/>
    <w:rsid w:val="00FD54DB"/>
    <w:rsid w:val="00FD619F"/>
    <w:rsid w:val="00FD67C3"/>
    <w:rsid w:val="00FE45D0"/>
    <w:rsid w:val="00FE57A0"/>
    <w:rsid w:val="00FE58CE"/>
    <w:rsid w:val="00FF0CF5"/>
    <w:rsid w:val="01157855"/>
    <w:rsid w:val="01290F7E"/>
    <w:rsid w:val="015D1E09"/>
    <w:rsid w:val="023E370E"/>
    <w:rsid w:val="02697903"/>
    <w:rsid w:val="02F65B9F"/>
    <w:rsid w:val="02F96569"/>
    <w:rsid w:val="0370464D"/>
    <w:rsid w:val="03EA7B21"/>
    <w:rsid w:val="05D719A8"/>
    <w:rsid w:val="05F83EAE"/>
    <w:rsid w:val="063E7D85"/>
    <w:rsid w:val="07293586"/>
    <w:rsid w:val="07295285"/>
    <w:rsid w:val="07335E33"/>
    <w:rsid w:val="07636392"/>
    <w:rsid w:val="07770C56"/>
    <w:rsid w:val="092217DD"/>
    <w:rsid w:val="093A7294"/>
    <w:rsid w:val="09AB63DF"/>
    <w:rsid w:val="0A263993"/>
    <w:rsid w:val="0A2D3AC2"/>
    <w:rsid w:val="0A2E3AFC"/>
    <w:rsid w:val="0A8843C3"/>
    <w:rsid w:val="0AA755DF"/>
    <w:rsid w:val="0B120D44"/>
    <w:rsid w:val="0B4E34C6"/>
    <w:rsid w:val="0B5E00E6"/>
    <w:rsid w:val="0B62541A"/>
    <w:rsid w:val="0BD27BF6"/>
    <w:rsid w:val="0C3B3C7D"/>
    <w:rsid w:val="0CAB2EAE"/>
    <w:rsid w:val="0D621C7D"/>
    <w:rsid w:val="0DD446F3"/>
    <w:rsid w:val="0DE75F7B"/>
    <w:rsid w:val="0E511C4A"/>
    <w:rsid w:val="0E73034D"/>
    <w:rsid w:val="0F13775A"/>
    <w:rsid w:val="0F5F45FE"/>
    <w:rsid w:val="0F8556A3"/>
    <w:rsid w:val="0F9A112B"/>
    <w:rsid w:val="106D2F64"/>
    <w:rsid w:val="10B63710"/>
    <w:rsid w:val="10F10820"/>
    <w:rsid w:val="111C2F7A"/>
    <w:rsid w:val="11665CA1"/>
    <w:rsid w:val="11694083"/>
    <w:rsid w:val="11E97DCA"/>
    <w:rsid w:val="12413B85"/>
    <w:rsid w:val="13951726"/>
    <w:rsid w:val="1439562F"/>
    <w:rsid w:val="14396509"/>
    <w:rsid w:val="14B73491"/>
    <w:rsid w:val="14DD2C3C"/>
    <w:rsid w:val="16087E1D"/>
    <w:rsid w:val="16314C81"/>
    <w:rsid w:val="17374866"/>
    <w:rsid w:val="17701D14"/>
    <w:rsid w:val="17735226"/>
    <w:rsid w:val="17914727"/>
    <w:rsid w:val="18441ED8"/>
    <w:rsid w:val="18814EDA"/>
    <w:rsid w:val="189F624C"/>
    <w:rsid w:val="1A1C66C0"/>
    <w:rsid w:val="1A42393B"/>
    <w:rsid w:val="1A8A3E9A"/>
    <w:rsid w:val="1AAD45DE"/>
    <w:rsid w:val="1B046F80"/>
    <w:rsid w:val="1B3267B5"/>
    <w:rsid w:val="1B40161D"/>
    <w:rsid w:val="1B441859"/>
    <w:rsid w:val="1B6606B1"/>
    <w:rsid w:val="1C5E7925"/>
    <w:rsid w:val="1C760ACE"/>
    <w:rsid w:val="1CFD070F"/>
    <w:rsid w:val="1D5F6196"/>
    <w:rsid w:val="1D6132A5"/>
    <w:rsid w:val="1D8E56D5"/>
    <w:rsid w:val="1E7A43DA"/>
    <w:rsid w:val="1F1E680E"/>
    <w:rsid w:val="1FE7539E"/>
    <w:rsid w:val="20671BE0"/>
    <w:rsid w:val="20963CB8"/>
    <w:rsid w:val="20A81A1B"/>
    <w:rsid w:val="20B07FB6"/>
    <w:rsid w:val="20B646FB"/>
    <w:rsid w:val="2125160B"/>
    <w:rsid w:val="2130749E"/>
    <w:rsid w:val="213B74B1"/>
    <w:rsid w:val="213D7E0C"/>
    <w:rsid w:val="215A2310"/>
    <w:rsid w:val="21DE318A"/>
    <w:rsid w:val="21EF5B80"/>
    <w:rsid w:val="22432E10"/>
    <w:rsid w:val="22576990"/>
    <w:rsid w:val="22F47480"/>
    <w:rsid w:val="237C4BEF"/>
    <w:rsid w:val="23DE1C48"/>
    <w:rsid w:val="240210CD"/>
    <w:rsid w:val="243F5C4A"/>
    <w:rsid w:val="24BF09F7"/>
    <w:rsid w:val="252D53FE"/>
    <w:rsid w:val="25EC2D81"/>
    <w:rsid w:val="27633B89"/>
    <w:rsid w:val="277057A2"/>
    <w:rsid w:val="27CE7A10"/>
    <w:rsid w:val="27FF7BCA"/>
    <w:rsid w:val="29206EB8"/>
    <w:rsid w:val="29595666"/>
    <w:rsid w:val="29874881"/>
    <w:rsid w:val="29E325E0"/>
    <w:rsid w:val="2A0645FB"/>
    <w:rsid w:val="2A0E0981"/>
    <w:rsid w:val="2A452503"/>
    <w:rsid w:val="2AFC4894"/>
    <w:rsid w:val="2B780A88"/>
    <w:rsid w:val="2B9845BD"/>
    <w:rsid w:val="2BA936A8"/>
    <w:rsid w:val="2C315A5A"/>
    <w:rsid w:val="2C4B1C25"/>
    <w:rsid w:val="2D9E56F5"/>
    <w:rsid w:val="2E667F96"/>
    <w:rsid w:val="2E8226AB"/>
    <w:rsid w:val="2E9808B0"/>
    <w:rsid w:val="2FD065E6"/>
    <w:rsid w:val="2FD96870"/>
    <w:rsid w:val="30110DE2"/>
    <w:rsid w:val="30580BC9"/>
    <w:rsid w:val="30CD1B4C"/>
    <w:rsid w:val="311E2ED7"/>
    <w:rsid w:val="314A45AB"/>
    <w:rsid w:val="315619EE"/>
    <w:rsid w:val="315C449C"/>
    <w:rsid w:val="3186276A"/>
    <w:rsid w:val="31B77767"/>
    <w:rsid w:val="31B82709"/>
    <w:rsid w:val="31D05482"/>
    <w:rsid w:val="32400B34"/>
    <w:rsid w:val="329E6876"/>
    <w:rsid w:val="333015F2"/>
    <w:rsid w:val="334B6320"/>
    <w:rsid w:val="33D934D4"/>
    <w:rsid w:val="33FE2F6A"/>
    <w:rsid w:val="340E07E5"/>
    <w:rsid w:val="34235BF7"/>
    <w:rsid w:val="349D2C44"/>
    <w:rsid w:val="34CE0FFE"/>
    <w:rsid w:val="350A280F"/>
    <w:rsid w:val="358C5FA8"/>
    <w:rsid w:val="35C15DF1"/>
    <w:rsid w:val="36074A7F"/>
    <w:rsid w:val="36923549"/>
    <w:rsid w:val="36B75FBF"/>
    <w:rsid w:val="36BD0C45"/>
    <w:rsid w:val="37E00298"/>
    <w:rsid w:val="38AD71CE"/>
    <w:rsid w:val="38B302F9"/>
    <w:rsid w:val="38F12CD3"/>
    <w:rsid w:val="38F94775"/>
    <w:rsid w:val="392971ED"/>
    <w:rsid w:val="39325651"/>
    <w:rsid w:val="3A347E0D"/>
    <w:rsid w:val="3A872856"/>
    <w:rsid w:val="3B3763D1"/>
    <w:rsid w:val="3BAD7667"/>
    <w:rsid w:val="3C0F779A"/>
    <w:rsid w:val="3C2F6E1E"/>
    <w:rsid w:val="3C4F64BA"/>
    <w:rsid w:val="3CC2593E"/>
    <w:rsid w:val="3CDA245A"/>
    <w:rsid w:val="3D1E06B7"/>
    <w:rsid w:val="3D4445A5"/>
    <w:rsid w:val="3EC86A88"/>
    <w:rsid w:val="3EDA0379"/>
    <w:rsid w:val="3EDA0523"/>
    <w:rsid w:val="3F3451B5"/>
    <w:rsid w:val="407A6407"/>
    <w:rsid w:val="407B4B7A"/>
    <w:rsid w:val="41E44F7E"/>
    <w:rsid w:val="4200449D"/>
    <w:rsid w:val="423A3BCC"/>
    <w:rsid w:val="424E57D2"/>
    <w:rsid w:val="42B26C49"/>
    <w:rsid w:val="430D368B"/>
    <w:rsid w:val="433A6FE6"/>
    <w:rsid w:val="43480868"/>
    <w:rsid w:val="4350713C"/>
    <w:rsid w:val="436653E0"/>
    <w:rsid w:val="43C4431A"/>
    <w:rsid w:val="43C94EB3"/>
    <w:rsid w:val="441A154C"/>
    <w:rsid w:val="44B951CC"/>
    <w:rsid w:val="44CD14E0"/>
    <w:rsid w:val="44F20B0B"/>
    <w:rsid w:val="452E5F4C"/>
    <w:rsid w:val="453E7B2C"/>
    <w:rsid w:val="45411B26"/>
    <w:rsid w:val="45612018"/>
    <w:rsid w:val="457479F1"/>
    <w:rsid w:val="458946E9"/>
    <w:rsid w:val="45A47C0E"/>
    <w:rsid w:val="45E76415"/>
    <w:rsid w:val="46577FD6"/>
    <w:rsid w:val="46CF5669"/>
    <w:rsid w:val="46D955A7"/>
    <w:rsid w:val="47133957"/>
    <w:rsid w:val="474456A1"/>
    <w:rsid w:val="47A07E0C"/>
    <w:rsid w:val="4870272E"/>
    <w:rsid w:val="49DC7715"/>
    <w:rsid w:val="49EC3F5B"/>
    <w:rsid w:val="4A023139"/>
    <w:rsid w:val="4A7B576F"/>
    <w:rsid w:val="4ABF25B2"/>
    <w:rsid w:val="4AF561A9"/>
    <w:rsid w:val="4C4A0649"/>
    <w:rsid w:val="4C543DEE"/>
    <w:rsid w:val="4C7E5ECA"/>
    <w:rsid w:val="4C876AA5"/>
    <w:rsid w:val="4CFD651E"/>
    <w:rsid w:val="4D0E00FB"/>
    <w:rsid w:val="4D176606"/>
    <w:rsid w:val="4DEC4FB0"/>
    <w:rsid w:val="4E055E94"/>
    <w:rsid w:val="4E075D8A"/>
    <w:rsid w:val="4EC00FAD"/>
    <w:rsid w:val="4F895E47"/>
    <w:rsid w:val="4F9843DC"/>
    <w:rsid w:val="4FC62A8C"/>
    <w:rsid w:val="4FE20F0D"/>
    <w:rsid w:val="4FE51552"/>
    <w:rsid w:val="50504C4B"/>
    <w:rsid w:val="509C6E7C"/>
    <w:rsid w:val="51275918"/>
    <w:rsid w:val="51453FFA"/>
    <w:rsid w:val="5162104E"/>
    <w:rsid w:val="52F01D6E"/>
    <w:rsid w:val="53A039CC"/>
    <w:rsid w:val="53A1505A"/>
    <w:rsid w:val="54063E08"/>
    <w:rsid w:val="543437E8"/>
    <w:rsid w:val="54F73313"/>
    <w:rsid w:val="54F80955"/>
    <w:rsid w:val="555170A7"/>
    <w:rsid w:val="5587536D"/>
    <w:rsid w:val="559B174B"/>
    <w:rsid w:val="55CE0CF4"/>
    <w:rsid w:val="55F1178D"/>
    <w:rsid w:val="56B22A9C"/>
    <w:rsid w:val="56DE2F1C"/>
    <w:rsid w:val="57B72A76"/>
    <w:rsid w:val="57C3426C"/>
    <w:rsid w:val="57CE1F93"/>
    <w:rsid w:val="58607961"/>
    <w:rsid w:val="588743D1"/>
    <w:rsid w:val="5887701A"/>
    <w:rsid w:val="58B77EC9"/>
    <w:rsid w:val="595C637A"/>
    <w:rsid w:val="59C0439F"/>
    <w:rsid w:val="59CA3C2C"/>
    <w:rsid w:val="5ABE2233"/>
    <w:rsid w:val="5BDF5D95"/>
    <w:rsid w:val="5BFE7528"/>
    <w:rsid w:val="5CAF2C65"/>
    <w:rsid w:val="5DFE3EA4"/>
    <w:rsid w:val="5E2467F1"/>
    <w:rsid w:val="5EC8333F"/>
    <w:rsid w:val="5F1A2B43"/>
    <w:rsid w:val="5FB837BB"/>
    <w:rsid w:val="602B6AA7"/>
    <w:rsid w:val="60433DF0"/>
    <w:rsid w:val="60CC405A"/>
    <w:rsid w:val="613A638F"/>
    <w:rsid w:val="616C6FE3"/>
    <w:rsid w:val="61E215D8"/>
    <w:rsid w:val="621B3775"/>
    <w:rsid w:val="62364782"/>
    <w:rsid w:val="62D370F3"/>
    <w:rsid w:val="63100901"/>
    <w:rsid w:val="63552450"/>
    <w:rsid w:val="6394356A"/>
    <w:rsid w:val="63C61B2C"/>
    <w:rsid w:val="63D40BE9"/>
    <w:rsid w:val="64102431"/>
    <w:rsid w:val="64412181"/>
    <w:rsid w:val="64A5243A"/>
    <w:rsid w:val="64F531DE"/>
    <w:rsid w:val="65373578"/>
    <w:rsid w:val="65956C76"/>
    <w:rsid w:val="65E676F8"/>
    <w:rsid w:val="66C00661"/>
    <w:rsid w:val="671F124A"/>
    <w:rsid w:val="67670D0C"/>
    <w:rsid w:val="677A33C6"/>
    <w:rsid w:val="67B33F51"/>
    <w:rsid w:val="681F6961"/>
    <w:rsid w:val="68610A2F"/>
    <w:rsid w:val="68805514"/>
    <w:rsid w:val="69316E2F"/>
    <w:rsid w:val="694E2071"/>
    <w:rsid w:val="69766163"/>
    <w:rsid w:val="697A3B33"/>
    <w:rsid w:val="69D44760"/>
    <w:rsid w:val="6A520EC7"/>
    <w:rsid w:val="6AC326FD"/>
    <w:rsid w:val="6AF87E20"/>
    <w:rsid w:val="6B322639"/>
    <w:rsid w:val="6BC8789F"/>
    <w:rsid w:val="6BCE1551"/>
    <w:rsid w:val="6BFA5AB3"/>
    <w:rsid w:val="6C636C38"/>
    <w:rsid w:val="6D392803"/>
    <w:rsid w:val="6D3A657B"/>
    <w:rsid w:val="6DB34098"/>
    <w:rsid w:val="6DB545B6"/>
    <w:rsid w:val="6DE02FB4"/>
    <w:rsid w:val="6E514CED"/>
    <w:rsid w:val="6EB563D5"/>
    <w:rsid w:val="6ED92677"/>
    <w:rsid w:val="6EDF4B16"/>
    <w:rsid w:val="6F225983"/>
    <w:rsid w:val="6FFC5590"/>
    <w:rsid w:val="706D1DD0"/>
    <w:rsid w:val="70856B87"/>
    <w:rsid w:val="70D527EE"/>
    <w:rsid w:val="715B5300"/>
    <w:rsid w:val="719730CF"/>
    <w:rsid w:val="71D27F8A"/>
    <w:rsid w:val="72553024"/>
    <w:rsid w:val="72F61F09"/>
    <w:rsid w:val="73122968"/>
    <w:rsid w:val="731F5D5E"/>
    <w:rsid w:val="73C51AD5"/>
    <w:rsid w:val="741E793C"/>
    <w:rsid w:val="745E3944"/>
    <w:rsid w:val="74623B98"/>
    <w:rsid w:val="75FC028A"/>
    <w:rsid w:val="7635099D"/>
    <w:rsid w:val="76637A2B"/>
    <w:rsid w:val="77762421"/>
    <w:rsid w:val="77B56B1F"/>
    <w:rsid w:val="77C7038B"/>
    <w:rsid w:val="780F09F4"/>
    <w:rsid w:val="78A90480"/>
    <w:rsid w:val="78EC72C3"/>
    <w:rsid w:val="7A364017"/>
    <w:rsid w:val="7A8265E1"/>
    <w:rsid w:val="7AB86E66"/>
    <w:rsid w:val="7ABB3104"/>
    <w:rsid w:val="7B2D576E"/>
    <w:rsid w:val="7B686D42"/>
    <w:rsid w:val="7B6A7AEA"/>
    <w:rsid w:val="7B841746"/>
    <w:rsid w:val="7C0E09EB"/>
    <w:rsid w:val="7C6C5AC7"/>
    <w:rsid w:val="7CC6544B"/>
    <w:rsid w:val="7D0239FF"/>
    <w:rsid w:val="7D5E40CD"/>
    <w:rsid w:val="7DCD56F2"/>
    <w:rsid w:val="7EAB1087"/>
    <w:rsid w:val="7F001CE7"/>
    <w:rsid w:val="7FAF1ED9"/>
    <w:rsid w:val="7FE47E50"/>
    <w:rsid w:val="D73198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ocked="1"/>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ocked="1"/>
    <w:lsdException w:unhideWhenUsed="0" w:uiPriority="0" w:semiHidden="0" w:name="Body Text 2"/>
    <w:lsdException w:unhideWhenUsed="0" w:uiPriority="0" w:semiHidden="0" w:name="Body Text 3" w:locked="1"/>
    <w:lsdException w:unhideWhenUsed="0" w:uiPriority="0" w:semiHidden="0" w:name="Body Text Indent 2" w:locked="1"/>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2"/>
    <w:qFormat/>
    <w:locked/>
    <w:uiPriority w:val="0"/>
    <w:pPr>
      <w:keepNext/>
      <w:keepLines/>
      <w:spacing w:before="260" w:after="260" w:line="416" w:lineRule="auto"/>
      <w:outlineLvl w:val="1"/>
    </w:pPr>
    <w:rPr>
      <w:rFonts w:ascii="Cambria" w:hAnsi="Cambria" w:eastAsia="等线"/>
      <w:b/>
      <w:bCs/>
      <w:sz w:val="32"/>
      <w:szCs w:val="32"/>
    </w:rPr>
  </w:style>
  <w:style w:type="paragraph" w:styleId="4">
    <w:name w:val="heading 3"/>
    <w:basedOn w:val="1"/>
    <w:next w:val="1"/>
    <w:qFormat/>
    <w:locked/>
    <w:uiPriority w:val="0"/>
    <w:pPr>
      <w:keepNext/>
      <w:keepLines/>
      <w:numPr>
        <w:ilvl w:val="2"/>
        <w:numId w:val="1"/>
      </w:numPr>
      <w:spacing w:line="360" w:lineRule="auto"/>
      <w:outlineLvl w:val="2"/>
    </w:pPr>
    <w:rPr>
      <w:rFonts w:ascii="宋体" w:hAnsi="Arial Black" w:eastAsia="仿宋_GB2312"/>
      <w:kern w:val="21"/>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header"/>
    <w:basedOn w:val="1"/>
    <w:link w:val="13"/>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Normal (Web)"/>
    <w:basedOn w:val="1"/>
    <w:link w:val="14"/>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locked/>
    <w:uiPriority w:val="0"/>
  </w:style>
  <w:style w:type="character" w:customStyle="1" w:styleId="12">
    <w:name w:val="标题 2 字符"/>
    <w:link w:val="3"/>
    <w:qFormat/>
    <w:uiPriority w:val="0"/>
    <w:rPr>
      <w:rFonts w:ascii="Cambria" w:hAnsi="Cambria" w:eastAsia="等线"/>
      <w:b/>
      <w:bCs/>
      <w:kern w:val="2"/>
      <w:sz w:val="32"/>
      <w:szCs w:val="32"/>
    </w:rPr>
  </w:style>
  <w:style w:type="character" w:customStyle="1" w:styleId="13">
    <w:name w:val="页眉 字符"/>
    <w:link w:val="6"/>
    <w:qFormat/>
    <w:locked/>
    <w:uiPriority w:val="0"/>
    <w:rPr>
      <w:sz w:val="18"/>
    </w:rPr>
  </w:style>
  <w:style w:type="character" w:customStyle="1" w:styleId="14">
    <w:name w:val="普通(网站) 字符"/>
    <w:link w:val="7"/>
    <w:qFormat/>
    <w:locked/>
    <w:uiPriority w:val="0"/>
    <w:rPr>
      <w:rFonts w:ascii="宋体" w:hAnsi="宋体" w:eastAsia="宋体"/>
      <w:sz w:val="24"/>
    </w:rPr>
  </w:style>
  <w:style w:type="paragraph" w:customStyle="1" w:styleId="15">
    <w:name w:val="【表中文字】"/>
    <w:basedOn w:val="1"/>
    <w:qFormat/>
    <w:uiPriority w:val="0"/>
    <w:pPr>
      <w:widowControl/>
      <w:snapToGrid w:val="0"/>
      <w:jc w:val="center"/>
    </w:pPr>
    <w:rPr>
      <w:color w:val="000000"/>
      <w:kern w:val="0"/>
      <w:szCs w:val="21"/>
    </w:rPr>
  </w:style>
  <w:style w:type="paragraph" w:customStyle="1" w:styleId="16">
    <w:name w:val="【表头】"/>
    <w:basedOn w:val="1"/>
    <w:qFormat/>
    <w:uiPriority w:val="0"/>
    <w:pPr>
      <w:autoSpaceDE w:val="0"/>
      <w:autoSpaceDN w:val="0"/>
      <w:adjustRightInd w:val="0"/>
      <w:snapToGrid w:val="0"/>
      <w:jc w:val="center"/>
    </w:pPr>
    <w:rPr>
      <w:rFonts w:ascii="Times New Roman" w:hAnsi="Times New Roman" w:cs="Times New Roman"/>
      <w:b/>
      <w:bCs/>
      <w:kern w:val="0"/>
      <w:sz w:val="24"/>
    </w:rPr>
  </w:style>
  <w:style w:type="paragraph" w:customStyle="1" w:styleId="17">
    <w:name w:val="表头"/>
    <w:basedOn w:val="1"/>
    <w:qFormat/>
    <w:uiPriority w:val="0"/>
    <w:pPr>
      <w:adjustRightInd w:val="0"/>
      <w:snapToGrid w:val="0"/>
      <w:spacing w:before="95" w:beforeLines="30" w:after="63" w:afterLines="20"/>
      <w:jc w:val="center"/>
    </w:pPr>
    <w:rPr>
      <w:rFonts w:cs="Times New Roman"/>
      <w:b/>
      <w:bCs/>
      <w:color w:val="auto"/>
      <w:sz w:val="24"/>
      <w:highlight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微软中国</Company>
  <Pages>37</Pages>
  <Words>12574</Words>
  <Characters>14601</Characters>
  <Lines>265</Lines>
  <Paragraphs>74</Paragraphs>
  <TotalTime>26</TotalTime>
  <ScaleCrop>false</ScaleCrop>
  <LinksUpToDate>false</LinksUpToDate>
  <CharactersWithSpaces>14848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唯有你</cp:lastModifiedBy>
  <cp:lastPrinted>2024-03-31T21:43:00Z</cp:lastPrinted>
  <dcterms:modified xsi:type="dcterms:W3CDTF">2025-08-06T03:29:02Z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28CD316A184641969378FD366E92105A_13</vt:lpwstr>
  </property>
  <property fmtid="{D5CDD505-2E9C-101B-9397-08002B2CF9AE}" pid="4" name="KSOTemplateDocerSaveRecord">
    <vt:lpwstr>eyJoZGlkIjoiM2M1MzQ5YjJjYTY4ZmZjN2I1YmFhNzM4MjFjYTdlY2IiLCJ1c2VySWQiOiI2MDEyMTE3NDEifQ==</vt:lpwstr>
  </property>
</Properties>
</file>