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630" w:lineRule="atLeast"/>
        <w:ind w:left="0" w:right="0" w:firstLine="0"/>
        <w:jc w:val="center"/>
        <w:rPr>
          <w:rFonts w:ascii="微软雅黑" w:hAnsi="微软雅黑" w:eastAsia="微软雅黑" w:cs="微软雅黑"/>
          <w:i w:val="0"/>
          <w:iCs w:val="0"/>
          <w:caps w:val="0"/>
          <w:color w:val="000000"/>
          <w:spacing w:val="0"/>
          <w:sz w:val="24"/>
          <w:szCs w:val="24"/>
        </w:rPr>
      </w:pPr>
      <w:r>
        <w:rPr>
          <w:rStyle w:val="7"/>
          <w:rFonts w:ascii="仿宋_GB2312" w:hAnsi="微软雅黑" w:eastAsia="仿宋_GB2312" w:cs="仿宋_GB2312"/>
          <w:i w:val="0"/>
          <w:iCs w:val="0"/>
          <w:caps w:val="0"/>
          <w:color w:val="000000"/>
          <w:spacing w:val="0"/>
          <w:sz w:val="43"/>
          <w:szCs w:val="43"/>
          <w:bdr w:val="none" w:color="auto" w:sz="0" w:space="0"/>
          <w:shd w:val="clear" w:fill="F9F9F9"/>
        </w:rPr>
        <w:t>杭锦旗</w:t>
      </w:r>
      <w:r>
        <w:rPr>
          <w:rStyle w:val="7"/>
          <w:rFonts w:hint="default" w:ascii="仿宋_GB2312" w:hAnsi="微软雅黑" w:eastAsia="仿宋_GB2312" w:cs="仿宋_GB2312"/>
          <w:i w:val="0"/>
          <w:iCs w:val="0"/>
          <w:caps w:val="0"/>
          <w:color w:val="000000"/>
          <w:spacing w:val="0"/>
          <w:sz w:val="43"/>
          <w:szCs w:val="43"/>
          <w:bdr w:val="none" w:color="auto" w:sz="0" w:space="0"/>
          <w:shd w:val="clear" w:fill="F9F9F9"/>
        </w:rPr>
        <w:t>市场监督管理局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63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7"/>
          <w:rFonts w:hint="default" w:ascii="仿宋_GB2312" w:hAnsi="微软雅黑" w:eastAsia="仿宋_GB2312" w:cs="仿宋_GB2312"/>
          <w:i w:val="0"/>
          <w:iCs w:val="0"/>
          <w:caps w:val="0"/>
          <w:color w:val="000000"/>
          <w:spacing w:val="0"/>
          <w:sz w:val="43"/>
          <w:szCs w:val="43"/>
          <w:bdr w:val="none" w:color="auto" w:sz="0" w:space="0"/>
          <w:shd w:val="clear" w:fill="F9F9F9"/>
        </w:rPr>
        <w:t>关于不合格食品核查处置情况的通告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000000"/>
          <w:spacing w:val="0"/>
          <w:sz w:val="28"/>
          <w:szCs w:val="28"/>
          <w:bdr w:val="none" w:color="auto" w:sz="0" w:space="0"/>
        </w:rPr>
        <w:t>我局从国家食品安全抽样监测系统中领取了委托</w:t>
      </w:r>
      <w:r>
        <w:rPr>
          <w:rFonts w:hint="eastAsia" w:ascii="仿宋" w:hAnsi="仿宋" w:eastAsia="仿宋" w:cs="仿宋"/>
          <w:i w:val="0"/>
          <w:iCs w:val="0"/>
          <w:caps w:val="0"/>
          <w:color w:val="000000"/>
          <w:spacing w:val="0"/>
          <w:sz w:val="28"/>
          <w:szCs w:val="28"/>
          <w:bdr w:val="none" w:color="auto" w:sz="0" w:space="0"/>
        </w:rPr>
        <w:t>“内蒙古国科检测技术有限公司”抽检的1批次食品不合格报告，检验结论为不合格。现将杭锦旗锡尼盛福源超市1批次不合格食品的核查处置情况通告如下：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（一）抽检基本情况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样品名称：“红尖椒”（购进日期：2023年04月29日）抽样基数：7kg；样品数量：1kg；检验不合格项目：噻虫胺;检验机构：内蒙古国科检测技术有限公司。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（二）不合格食品处置情况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杭锦旗市场监督管理局认为，当事人的上述行为涉嫌违反了《中华人民共和国食品安全法》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构成经营农药残留不符合食品安全标准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鉴于当事人在案发后能够积极主动配合执法人员进行调查取证，且有充分证据表明不知道所采购的食品不符合食品安全标准，非主观故意行为。根据《中华人民共和国行政处罚法》第五条第二款“设定和实施行政处罚必须以事实为依据，与违法行为的事实、性质、情节以及社会危害程度相当”。第六条“实施行政处罚，纠正违法行为，应当坚持处罚与教育相结合，教育公民、法人或者其他组织自觉守法”的规定。当事人的行为符合《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（三）整改措施及复查情况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依据《中华人民共和国行政处罚法》第三十三条第三款的规定，对你（单位）进行教育，具体内容如下：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建议对当事人免于处罚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12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特此通告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杭锦旗市场监督管理局  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bdr w:val="none" w:color="auto" w:sz="0" w:space="0"/>
        </w:rPr>
        <w:t>                              2023年9月1日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s>
  <w:rsids>
    <w:rsidRoot w:val="0A5E0616"/>
    <w:rsid w:val="0A5E0616"/>
    <w:rsid w:val="0C004B04"/>
    <w:rsid w:val="0CA201D1"/>
    <w:rsid w:val="0FA56A8F"/>
    <w:rsid w:val="1832666C"/>
    <w:rsid w:val="19A54E8B"/>
    <w:rsid w:val="19D85D6C"/>
    <w:rsid w:val="1A3E0C36"/>
    <w:rsid w:val="299E486B"/>
    <w:rsid w:val="2DBD6878"/>
    <w:rsid w:val="365E4683"/>
    <w:rsid w:val="38A43620"/>
    <w:rsid w:val="3C183C08"/>
    <w:rsid w:val="431E7646"/>
    <w:rsid w:val="43593638"/>
    <w:rsid w:val="439C4D7A"/>
    <w:rsid w:val="44745381"/>
    <w:rsid w:val="57D53288"/>
    <w:rsid w:val="582E23B6"/>
    <w:rsid w:val="58D4272E"/>
    <w:rsid w:val="5AAF45AA"/>
    <w:rsid w:val="60AF46F4"/>
    <w:rsid w:val="6167592C"/>
    <w:rsid w:val="659267C5"/>
    <w:rsid w:val="68915124"/>
    <w:rsid w:val="6B7338B3"/>
    <w:rsid w:val="6DF30518"/>
    <w:rsid w:val="7AB7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20"/>
    </w:pPr>
    <w:rPr>
      <w:rFonts w:ascii="Arial Unicode MS" w:hAnsi="Arial Unicode MS" w:eastAsia="Arial Unicode MS"/>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940</Words>
  <Characters>961</Characters>
  <Lines>0</Lines>
  <Paragraphs>0</Paragraphs>
  <TotalTime>5</TotalTime>
  <ScaleCrop>false</ScaleCrop>
  <LinksUpToDate>false</LinksUpToDate>
  <CharactersWithSpaces>1009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2022-09-09T08:36:00Z</dcterms:created>
  <dc:creator>Administrator</dc:creator>
  <cp:lastModifiedBy>火龙果</cp:lastModifiedBy>
  <cp:lastPrinted>2023-09-01T03:06:00Z</cp:lastPrinted>
  <dcterms:modified xsi:type="dcterms:W3CDTF">2023-09-01T07:17:31Z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C1238B684B19410480B150D54DA52310_13</vt:lpwstr>
  </property>
</Properties>
</file>