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keepNext w:val="0"/>
        <w:keepLines w:val="0"/>
        <w:widowControl/>
        <w:suppressLineNumbers w:val="0"/>
        <w:autoSpaceDE w:val="0"/>
        <w:autoSpaceDN w:val="0"/>
        <w:adjustRightInd w:val="0"/>
        <w:spacing w:before="0" w:beforeAutospacing="1" w:after="0" w:afterAutospacing="1"/>
        <w:ind w:left="0" w:right="0" w:firstLine="601"/>
        <w:jc w:val="center"/>
        <w:rPr>
          <w:rFonts w:hint="eastAsia" w:ascii="仿宋_GB2312" w:hAnsi="Times New Roman" w:eastAsia="仿宋_GB2312" w:cs="仿宋_GB2312"/>
          <w:b/>
          <w:kern w:val="0"/>
          <w:sz w:val="44"/>
          <w:szCs w:val="44"/>
        </w:rPr>
      </w:pPr>
      <w:r>
        <w:rPr>
          <w:rFonts w:hint="eastAsia" w:ascii="仿宋_GB2312" w:hAnsi="Times New Roman" w:eastAsia="仿宋_GB2312" w:cs="仿宋_GB2312"/>
          <w:b/>
          <w:kern w:val="0"/>
          <w:sz w:val="44"/>
          <w:szCs w:val="44"/>
        </w:rPr>
        <w:t>内蒙古自治区鄂尔多斯市杭锦旗气象局</w:t>
      </w:r>
    </w:p>
    <w:p>
      <w:pPr>
        <w:keepNext w:val="0"/>
        <w:keepLines w:val="0"/>
        <w:widowControl/>
        <w:suppressLineNumbers w:val="0"/>
        <w:autoSpaceDE w:val="0"/>
        <w:autoSpaceDN w:val="0"/>
        <w:adjustRightInd w:val="0"/>
        <w:spacing w:before="0" w:beforeAutospacing="1" w:after="0" w:afterAutospacing="1"/>
        <w:ind w:left="0" w:right="0" w:firstLine="601"/>
        <w:jc w:val="center"/>
        <w:rPr>
          <w:rFonts w:hint="eastAsia" w:ascii="仿宋_GB2312" w:hAnsi="Times New Roman" w:eastAsia="仿宋_GB2312" w:cs="仿宋_GB2312"/>
          <w:b/>
          <w:kern w:val="0"/>
          <w:sz w:val="44"/>
          <w:szCs w:val="44"/>
        </w:rPr>
      </w:pPr>
      <w:r>
        <w:rPr>
          <w:rFonts w:hint="eastAsia" w:ascii="仿宋_GB2312" w:hAnsi="Times New Roman" w:eastAsia="仿宋_GB2312" w:cs="仿宋_GB2312"/>
          <w:b/>
          <w:kern w:val="0"/>
          <w:sz w:val="44"/>
          <w:szCs w:val="44"/>
        </w:rPr>
        <w:t>201</w:t>
      </w:r>
      <w:r>
        <w:rPr>
          <w:rFonts w:hint="eastAsia" w:ascii="仿宋_GB2312" w:hAnsi="Times New Roman" w:eastAsia="仿宋_GB2312" w:cs="仿宋_GB2312"/>
          <w:b/>
          <w:kern w:val="0"/>
          <w:sz w:val="44"/>
          <w:szCs w:val="44"/>
          <w:lang w:val="en-US" w:eastAsia="zh-CN"/>
        </w:rPr>
        <w:t>8</w:t>
      </w:r>
      <w:r>
        <w:rPr>
          <w:rFonts w:hint="eastAsia" w:ascii="仿宋_GB2312" w:hAnsi="Times New Roman" w:eastAsia="仿宋_GB2312" w:cs="仿宋_GB2312"/>
          <w:b/>
          <w:kern w:val="0"/>
          <w:sz w:val="44"/>
          <w:szCs w:val="44"/>
        </w:rPr>
        <w:t>年度决算公开报告</w:t>
      </w: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 xml:space="preserve"> </w:t>
      </w: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 xml:space="preserve"> </w:t>
      </w: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kern w:val="0"/>
          <w:sz w:val="36"/>
          <w:szCs w:val="36"/>
        </w:rPr>
      </w:pPr>
      <w:r>
        <w:rPr>
          <w:rFonts w:hint="default" w:ascii="Times New Roman" w:hAnsi="Times New Roman" w:eastAsia="仿宋_GB2312" w:cs="Times New Roman"/>
          <w:b/>
          <w:kern w:val="0"/>
          <w:sz w:val="36"/>
          <w:szCs w:val="36"/>
        </w:rPr>
        <w:t xml:space="preserve"> </w:t>
      </w:r>
    </w:p>
    <w:p>
      <w:pPr>
        <w:keepNext w:val="0"/>
        <w:keepLines w:val="0"/>
        <w:widowControl/>
        <w:suppressLineNumbers w:val="0"/>
        <w:autoSpaceDE w:val="0"/>
        <w:autoSpaceDN w:val="0"/>
        <w:adjustRightInd w:val="0"/>
        <w:spacing w:before="0" w:beforeAutospacing="1" w:after="0" w:afterAutospacing="1" w:line="580" w:lineRule="exact"/>
        <w:ind w:left="0" w:right="0" w:firstLine="600"/>
        <w:jc w:val="center"/>
        <w:rPr>
          <w:rFonts w:hint="eastAsia" w:ascii="仿宋_GB2312" w:hAnsi="Times New Roman" w:eastAsia="仿宋_GB2312" w:cs="仿宋_GB2312"/>
          <w:b/>
          <w:kern w:val="0"/>
          <w:sz w:val="44"/>
          <w:szCs w:val="44"/>
        </w:rPr>
      </w:pPr>
      <w:r>
        <w:rPr>
          <w:rFonts w:hint="default" w:ascii="Times New Roman" w:hAnsi="Times New Roman" w:eastAsia="仿宋_GB2312" w:cs="Times New Roman"/>
          <w:b/>
          <w:kern w:val="0"/>
          <w:sz w:val="36"/>
          <w:szCs w:val="36"/>
        </w:rPr>
        <w:t xml:space="preserve"> </w:t>
      </w:r>
    </w:p>
    <w:p>
      <w:pPr>
        <w:keepNext w:val="0"/>
        <w:keepLines w:val="0"/>
        <w:widowControl/>
        <w:suppressLineNumbers w:val="0"/>
        <w:autoSpaceDE w:val="0"/>
        <w:autoSpaceDN w:val="0"/>
        <w:adjustRightInd w:val="0"/>
        <w:spacing w:before="0" w:beforeAutospacing="1" w:after="0" w:afterAutospacing="1"/>
        <w:ind w:left="0" w:right="0" w:firstLine="601"/>
        <w:jc w:val="center"/>
        <w:rPr>
          <w:rFonts w:hint="eastAsia" w:ascii="仿宋_GB2312" w:hAnsi="Times New Roman" w:eastAsia="仿宋_GB2312" w:cs="仿宋_GB2312"/>
          <w:b/>
          <w:kern w:val="0"/>
          <w:sz w:val="44"/>
          <w:szCs w:val="44"/>
        </w:rPr>
      </w:pPr>
      <w:r>
        <w:rPr>
          <w:rFonts w:hint="eastAsia" w:ascii="仿宋_GB2312" w:hAnsi="Times New Roman" w:eastAsia="仿宋_GB2312" w:cs="仿宋_GB2312"/>
          <w:b/>
          <w:kern w:val="0"/>
          <w:sz w:val="44"/>
          <w:szCs w:val="44"/>
        </w:rPr>
        <w:t>目录</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eastAsia" w:ascii="仿宋_GB2312" w:hAnsi="Times New Roman" w:eastAsia="仿宋_GB2312" w:cs="仿宋_GB2312"/>
          <w:b/>
          <w:kern w:val="0"/>
          <w:sz w:val="44"/>
          <w:szCs w:val="44"/>
        </w:rPr>
      </w:pPr>
      <w:r>
        <w:rPr>
          <w:rFonts w:hint="eastAsia" w:ascii="仿宋_GB2312" w:hAnsi="Times New Roman" w:eastAsia="仿宋_GB2312" w:cs="仿宋_GB2312"/>
          <w:b/>
          <w:kern w:val="0"/>
          <w:sz w:val="44"/>
          <w:szCs w:val="44"/>
        </w:rPr>
        <w:t xml:space="preserve"> </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Times New Roman" w:eastAsia="黑体" w:cs="黑体"/>
          <w:b/>
          <w:kern w:val="0"/>
          <w:sz w:val="32"/>
          <w:szCs w:val="32"/>
        </w:rPr>
        <w:t>第一部分 部门基本情况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eastAsia" w:ascii="仿宋_GB2312" w:hAnsi="仿宋" w:eastAsia="仿宋_GB2312" w:cs="仿宋_GB2312"/>
          <w:kern w:val="0"/>
          <w:sz w:val="32"/>
          <w:szCs w:val="32"/>
        </w:rPr>
      </w:pPr>
      <w:r>
        <w:rPr>
          <w:rFonts w:hint="eastAsia" w:ascii="仿宋_GB2312" w:hAnsi="Times New Roman" w:eastAsia="仿宋_GB2312" w:cs="仿宋_GB2312"/>
          <w:kern w:val="0"/>
          <w:sz w:val="32"/>
          <w:szCs w:val="32"/>
        </w:rPr>
        <w:t>一、部门职能</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二、机构设置及单位构成情况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Times New Roman" w:eastAsia="黑体" w:cs="黑体"/>
          <w:b/>
          <w:kern w:val="0"/>
          <w:sz w:val="32"/>
          <w:szCs w:val="32"/>
        </w:rPr>
        <w:t>第二部分 201</w:t>
      </w:r>
      <w:r>
        <w:rPr>
          <w:rFonts w:hint="eastAsia" w:ascii="黑体" w:hAnsi="Times New Roman" w:eastAsia="黑体" w:cs="黑体"/>
          <w:b/>
          <w:kern w:val="0"/>
          <w:sz w:val="32"/>
          <w:szCs w:val="32"/>
          <w:lang w:val="en-US" w:eastAsia="zh-CN"/>
        </w:rPr>
        <w:t>8</w:t>
      </w:r>
      <w:r>
        <w:rPr>
          <w:rFonts w:hint="eastAsia" w:ascii="黑体" w:hAnsi="Times New Roman" w:eastAsia="黑体" w:cs="黑体"/>
          <w:b/>
          <w:kern w:val="0"/>
          <w:sz w:val="32"/>
          <w:szCs w:val="32"/>
        </w:rPr>
        <w:t>年度部门决算情况说明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年度预算执行情况分析</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（一）关于收支情况总体说明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年度收入决算情况说明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年度财政拨款收入支出决算总体情况说明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年度一般公共预算财政拨款支出决算情况说明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年度一般公共预算财政拨款基本支出决算情况说明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1、</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经费财政拨款支出决算总体情况说明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2、</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hint="default"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经费财政拨款支出决算具体情况说明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三、其他重要事项的情况说明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（一）机关运行经费支出情况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（二）政府采购支出情况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（三）国有资产占用情况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（四）预算绩效管理工作开展情况</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eastAsia" w:ascii="黑体" w:hAnsi="Times New Roman" w:eastAsia="黑体" w:cs="黑体"/>
          <w:b/>
          <w:kern w:val="0"/>
          <w:sz w:val="32"/>
          <w:szCs w:val="32"/>
        </w:rPr>
      </w:pPr>
      <w:r>
        <w:rPr>
          <w:rFonts w:hint="eastAsia" w:ascii="黑体" w:hAnsi="Times New Roman" w:eastAsia="黑体" w:cs="黑体"/>
          <w:b/>
          <w:kern w:val="0"/>
          <w:sz w:val="32"/>
          <w:szCs w:val="32"/>
        </w:rPr>
        <w:t>第三部分 名词解释</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eastAsia" w:ascii="黑体" w:hAnsi="Times New Roman" w:eastAsia="黑体" w:cs="黑体"/>
          <w:b/>
          <w:kern w:val="0"/>
          <w:sz w:val="32"/>
          <w:szCs w:val="32"/>
        </w:rPr>
      </w:pPr>
      <w:r>
        <w:rPr>
          <w:rFonts w:hint="eastAsia" w:ascii="黑体" w:hAnsi="Times New Roman" w:eastAsia="黑体" w:cs="黑体"/>
          <w:b/>
          <w:kern w:val="0"/>
          <w:sz w:val="32"/>
          <w:szCs w:val="32"/>
        </w:rPr>
        <w:t>第四部分 决算公开联系方式及信息反馈渠道</w:t>
      </w:r>
    </w:p>
    <w:p>
      <w:pPr>
        <w:keepNext w:val="0"/>
        <w:keepLines w:val="0"/>
        <w:widowControl/>
        <w:suppressLineNumbers w:val="0"/>
        <w:autoSpaceDE w:val="0"/>
        <w:autoSpaceDN w:val="0"/>
        <w:adjustRightInd w:val="0"/>
        <w:spacing w:before="0" w:beforeAutospacing="1" w:after="0" w:afterAutospacing="1" w:line="580" w:lineRule="exact"/>
        <w:ind w:left="0" w:right="0" w:firstLine="601"/>
        <w:jc w:val="left"/>
        <w:rPr>
          <w:rFonts w:hint="default" w:ascii="Times New Roman" w:hAnsi="Times New Roman" w:eastAsia="黑体" w:cs="Times New Roman"/>
          <w:b/>
          <w:kern w:val="0"/>
          <w:sz w:val="32"/>
          <w:szCs w:val="32"/>
        </w:rPr>
      </w:pPr>
      <w:r>
        <w:rPr>
          <w:rFonts w:hint="eastAsia" w:ascii="黑体" w:hAnsi="Times New Roman" w:eastAsia="黑体" w:cs="黑体"/>
          <w:b/>
          <w:kern w:val="0"/>
          <w:sz w:val="32"/>
          <w:szCs w:val="32"/>
        </w:rPr>
        <w:t>第五部分 部门决算公开表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黑体" w:cs="Times New Roman"/>
          <w:b/>
          <w:kern w:val="0"/>
          <w:sz w:val="44"/>
          <w:szCs w:val="44"/>
          <w:highlight w:val="white"/>
        </w:rPr>
        <w:t xml:space="preserve">   </w:t>
      </w:r>
      <w:r>
        <w:rPr>
          <w:rFonts w:hint="eastAsia" w:ascii="仿宋_GB2312" w:hAnsi="Times New Roman" w:eastAsia="仿宋_GB2312" w:cs="仿宋_GB2312"/>
          <w:kern w:val="0"/>
          <w:sz w:val="32"/>
          <w:szCs w:val="32"/>
          <w:highlight w:val="white"/>
        </w:rPr>
        <w:t>一、收入支出决算总表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二、收入决算表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三、支出决算表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四、财政拨款收入支出决算总表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五、一般公共预算财政拨款支出决算表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六、一般公共预算财政拨款基本支出决算明细表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七、政府性基金财政拨款支出决算表</w:t>
      </w: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八、部门决算相关信息统计表</w:t>
      </w:r>
    </w:p>
    <w:p>
      <w:pPr>
        <w:keepNext w:val="0"/>
        <w:keepLines w:val="0"/>
        <w:widowControl/>
        <w:suppressLineNumbers w:val="0"/>
        <w:autoSpaceDE w:val="0"/>
        <w:autoSpaceDN w:val="0"/>
        <w:adjustRightInd w:val="0"/>
        <w:spacing w:before="0" w:beforeAutospacing="1" w:after="0" w:afterAutospacing="1"/>
        <w:ind w:right="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rPr>
        <w:t>第一部分 部门基本情况</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一、部门职能</w:t>
      </w:r>
    </w:p>
    <w:p>
      <w:pPr>
        <w:keepNext w:val="0"/>
        <w:keepLines w:val="0"/>
        <w:widowControl/>
        <w:suppressLineNumbers w:val="0"/>
        <w:spacing w:line="560" w:lineRule="exact"/>
        <w:ind w:left="0" w:firstLine="600"/>
        <w:rPr>
          <w:rFonts w:hint="eastAsia" w:ascii="仿宋_GB2312" w:hAnsi="仿宋" w:eastAsia="仿宋_GB2312" w:cs="宋体"/>
          <w:kern w:val="0"/>
          <w:sz w:val="32"/>
          <w:szCs w:val="32"/>
        </w:rPr>
      </w:pPr>
      <w:r>
        <w:rPr>
          <w:rFonts w:hint="eastAsia" w:ascii="仿宋_GB2312" w:hAnsi="仿宋" w:eastAsia="仿宋_GB2312" w:cs="仿宋_GB2312"/>
          <w:kern w:val="0"/>
          <w:sz w:val="32"/>
          <w:szCs w:val="32"/>
        </w:rPr>
        <w:t>杭锦旗气象局属参照公务员法管理事业单位，施行事业单位会计制度，上级主管单位为鄂尔多斯市气象局</w:t>
      </w:r>
      <w:r>
        <w:rPr>
          <w:rFonts w:hint="eastAsia" w:ascii="仿宋_GB2312" w:hAnsi="仿宋" w:eastAsia="仿宋_GB2312" w:cs="宋体"/>
          <w:kern w:val="0"/>
          <w:sz w:val="32"/>
          <w:szCs w:val="32"/>
        </w:rPr>
        <w:t>,</w:t>
      </w:r>
      <w:r>
        <w:rPr>
          <w:rFonts w:hint="eastAsia" w:ascii="仿宋_GB2312" w:hAnsi="仿宋" w:eastAsia="仿宋_GB2312" w:cs="仿宋_GB2312"/>
          <w:kern w:val="0"/>
          <w:sz w:val="32"/>
          <w:szCs w:val="32"/>
        </w:rPr>
        <w:t>主要职责是为国家建设和社会生活提供气象管理保障，地面观测、气象预报、防雹增雨、防雹防静电检、测其他相关服务。</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二、机构设置及单位构成情况</w:t>
      </w:r>
    </w:p>
    <w:p>
      <w:pPr>
        <w:keepNext w:val="0"/>
        <w:keepLines w:val="0"/>
        <w:widowControl/>
        <w:suppressLineNumbers w:val="0"/>
        <w:spacing w:line="560" w:lineRule="exact"/>
        <w:ind w:left="0"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机构设置情况,</w:t>
      </w:r>
      <w:r>
        <w:rPr>
          <w:rFonts w:hint="eastAsia" w:ascii="仿宋_GB2312" w:hAnsi="仿宋" w:eastAsia="仿宋_GB2312" w:cs="仿宋_GB2312"/>
          <w:kern w:val="0"/>
          <w:sz w:val="32"/>
          <w:szCs w:val="32"/>
        </w:rPr>
        <w:t>目前单位在职职工</w:t>
      </w:r>
      <w:r>
        <w:rPr>
          <w:rFonts w:hint="eastAsia" w:ascii="仿宋_GB2312" w:hAnsi="仿宋" w:eastAsia="仿宋_GB2312" w:cs="宋体"/>
          <w:kern w:val="0"/>
          <w:sz w:val="32"/>
          <w:szCs w:val="32"/>
          <w:lang w:val="en-US" w:eastAsia="zh-CN"/>
        </w:rPr>
        <w:t>13</w:t>
      </w:r>
      <w:r>
        <w:rPr>
          <w:rFonts w:hint="eastAsia" w:ascii="仿宋_GB2312" w:hAnsi="仿宋" w:eastAsia="仿宋_GB2312" w:cs="仿宋_GB2312"/>
          <w:kern w:val="0"/>
          <w:sz w:val="32"/>
          <w:szCs w:val="32"/>
        </w:rPr>
        <w:t>人，退休人员</w:t>
      </w:r>
      <w:r>
        <w:rPr>
          <w:rFonts w:hint="eastAsia" w:ascii="仿宋_GB2312" w:hAnsi="仿宋" w:eastAsia="仿宋_GB2312" w:cs="宋体"/>
          <w:kern w:val="0"/>
          <w:sz w:val="32"/>
          <w:szCs w:val="32"/>
          <w:lang w:val="en-US" w:eastAsia="zh-CN"/>
        </w:rPr>
        <w:t>6</w:t>
      </w:r>
      <w:r>
        <w:rPr>
          <w:rFonts w:hint="eastAsia" w:ascii="仿宋_GB2312" w:hAnsi="仿宋" w:eastAsia="仿宋_GB2312" w:cs="仿宋_GB2312"/>
          <w:kern w:val="0"/>
          <w:sz w:val="32"/>
          <w:szCs w:val="32"/>
        </w:rPr>
        <w:t>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b/>
          <w:kern w:val="0"/>
          <w:sz w:val="32"/>
          <w:szCs w:val="32"/>
        </w:rPr>
      </w:pPr>
      <w:r>
        <w:rPr>
          <w:rFonts w:hint="eastAsia" w:ascii="仿宋_GB2312" w:hAnsi="Times New Roman" w:eastAsia="仿宋_GB2312" w:cs="仿宋_GB2312"/>
          <w:b/>
          <w:kern w:val="0"/>
          <w:sz w:val="32"/>
          <w:szCs w:val="32"/>
        </w:rPr>
        <w:t>第二部分 201</w:t>
      </w:r>
      <w:r>
        <w:rPr>
          <w:rFonts w:hint="eastAsia" w:ascii="仿宋_GB2312" w:hAnsi="Times New Roman" w:eastAsia="仿宋_GB2312" w:cs="仿宋_GB2312"/>
          <w:b/>
          <w:kern w:val="0"/>
          <w:sz w:val="32"/>
          <w:szCs w:val="32"/>
          <w:lang w:val="en-US" w:eastAsia="zh-CN"/>
        </w:rPr>
        <w:t>8</w:t>
      </w:r>
      <w:r>
        <w:rPr>
          <w:rFonts w:hint="eastAsia" w:ascii="仿宋_GB2312" w:hAnsi="Times New Roman" w:eastAsia="仿宋_GB2312" w:cs="仿宋_GB2312"/>
          <w:b/>
          <w:kern w:val="0"/>
          <w:sz w:val="32"/>
          <w:szCs w:val="32"/>
        </w:rPr>
        <w:t>年度部门决算情况说明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年度预算执行情况分析</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年预算收入</w:t>
      </w:r>
      <w:r>
        <w:rPr>
          <w:rFonts w:hint="eastAsia" w:ascii="仿宋_GB2312" w:hAnsi="Times New Roman" w:eastAsia="仿宋_GB2312" w:cs="仿宋_GB2312"/>
          <w:kern w:val="0"/>
          <w:sz w:val="32"/>
          <w:szCs w:val="32"/>
          <w:lang w:val="en-US" w:eastAsia="zh-CN"/>
        </w:rPr>
        <w:t>128.49万</w:t>
      </w:r>
      <w:r>
        <w:rPr>
          <w:rFonts w:hint="eastAsia" w:ascii="仿宋_GB2312" w:hAnsi="Times New Roman" w:eastAsia="仿宋_GB2312" w:cs="仿宋_GB2312"/>
          <w:kern w:val="0"/>
          <w:sz w:val="32"/>
          <w:szCs w:val="32"/>
        </w:rPr>
        <w:t>元，支出总计</w:t>
      </w:r>
      <w:r>
        <w:rPr>
          <w:rFonts w:hint="eastAsia" w:ascii="仿宋_GB2312" w:hAnsi="Times New Roman" w:eastAsia="仿宋_GB2312" w:cs="仿宋_GB2312"/>
          <w:kern w:val="0"/>
          <w:sz w:val="32"/>
          <w:szCs w:val="32"/>
          <w:lang w:val="en-US" w:eastAsia="zh-CN"/>
        </w:rPr>
        <w:t>128.49万</w:t>
      </w:r>
      <w:r>
        <w:rPr>
          <w:rFonts w:hint="eastAsia" w:ascii="仿宋_GB2312" w:hAnsi="Times New Roman" w:eastAsia="仿宋_GB2312" w:cs="仿宋_GB2312"/>
          <w:kern w:val="0"/>
          <w:sz w:val="32"/>
          <w:szCs w:val="32"/>
        </w:rPr>
        <w:t>元。</w:t>
      </w:r>
      <w:r>
        <w:rPr>
          <w:rFonts w:hint="eastAsia" w:ascii="仿宋_GB2312" w:hAnsi="Times New Roman" w:eastAsia="仿宋_GB2312" w:cs="仿宋_GB2312"/>
          <w:kern w:val="0"/>
          <w:sz w:val="32"/>
          <w:szCs w:val="32"/>
          <w:lang w:val="en-US" w:eastAsia="zh-CN"/>
        </w:rPr>
        <w:t>预算与执行数相等。</w:t>
      </w:r>
    </w:p>
    <w:p>
      <w:pPr>
        <w:keepNext w:val="0"/>
        <w:keepLines w:val="0"/>
        <w:widowControl/>
        <w:numPr>
          <w:ilvl w:val="0"/>
          <w:numId w:val="1"/>
        </w:numPr>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关于201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年度决算情况说明</w:t>
      </w:r>
    </w:p>
    <w:p>
      <w:pPr>
        <w:keepNext w:val="0"/>
        <w:keepLines w:val="0"/>
        <w:widowControl/>
        <w:numPr>
          <w:ilvl w:val="0"/>
          <w:numId w:val="0"/>
        </w:numPr>
        <w:suppressLineNumbers w:val="0"/>
        <w:autoSpaceDE w:val="0"/>
        <w:autoSpaceDN w:val="0"/>
        <w:adjustRightInd w:val="0"/>
        <w:spacing w:before="0" w:beforeAutospacing="1" w:after="0" w:afterAutospacing="1" w:line="580" w:lineRule="exact"/>
        <w:ind w:left="600" w:leftChars="0" w:right="0" w:rightChars="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年预算收入</w:t>
      </w:r>
      <w:r>
        <w:rPr>
          <w:rFonts w:hint="eastAsia" w:ascii="仿宋_GB2312" w:hAnsi="Times New Roman" w:eastAsia="仿宋_GB2312" w:cs="仿宋_GB2312"/>
          <w:kern w:val="0"/>
          <w:sz w:val="32"/>
          <w:szCs w:val="32"/>
          <w:lang w:val="en-US" w:eastAsia="zh-CN"/>
        </w:rPr>
        <w:t>128.49万</w:t>
      </w:r>
      <w:r>
        <w:rPr>
          <w:rFonts w:hint="eastAsia" w:ascii="仿宋_GB2312" w:hAnsi="Times New Roman" w:eastAsia="仿宋_GB2312" w:cs="仿宋_GB2312"/>
          <w:kern w:val="0"/>
          <w:sz w:val="32"/>
          <w:szCs w:val="32"/>
        </w:rPr>
        <w:t>元，支出总计</w:t>
      </w:r>
      <w:r>
        <w:rPr>
          <w:rFonts w:hint="eastAsia" w:ascii="仿宋_GB2312" w:hAnsi="Times New Roman" w:eastAsia="仿宋_GB2312" w:cs="仿宋_GB2312"/>
          <w:kern w:val="0"/>
          <w:sz w:val="32"/>
          <w:szCs w:val="32"/>
          <w:lang w:val="en-US" w:eastAsia="zh-CN"/>
        </w:rPr>
        <w:t>128.49万</w:t>
      </w:r>
      <w:r>
        <w:rPr>
          <w:rFonts w:hint="eastAsia" w:ascii="仿宋_GB2312" w:hAnsi="Times New Roman" w:eastAsia="仿宋_GB2312" w:cs="仿宋_GB2312"/>
          <w:kern w:val="0"/>
          <w:sz w:val="32"/>
          <w:szCs w:val="32"/>
        </w:rPr>
        <w:t>元</w:t>
      </w:r>
      <w:r>
        <w:rPr>
          <w:rFonts w:hint="eastAsia" w:ascii="仿宋_GB2312" w:hAnsi="Times New Roman" w:eastAsia="仿宋_GB2312" w:cs="仿宋_GB2312"/>
          <w:kern w:val="0"/>
          <w:sz w:val="32"/>
          <w:szCs w:val="32"/>
          <w:lang w:eastAsia="zh-CN"/>
        </w:rPr>
        <w:t>。</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（一）关于收支情况总体说明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年度收入总计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万元，其中：本年收入合计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万元，用事业基金弥补收支差额0.00万元，年初结转和结余0.00万元；支出总计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万元，其中：结余分配0.00万元，年末结转和结余0.00万元。与201</w:t>
      </w:r>
      <w:r>
        <w:rPr>
          <w:rFonts w:hint="eastAsia" w:ascii="仿宋_GB2312" w:hAnsi="Times New Roman" w:eastAsia="仿宋_GB2312" w:cs="仿宋_GB2312"/>
          <w:kern w:val="0"/>
          <w:sz w:val="32"/>
          <w:szCs w:val="32"/>
          <w:lang w:val="en-US" w:eastAsia="zh-CN"/>
        </w:rPr>
        <w:t>7</w:t>
      </w:r>
      <w:r>
        <w:rPr>
          <w:rFonts w:hint="eastAsia" w:ascii="仿宋_GB2312" w:hAnsi="Times New Roman" w:eastAsia="仿宋_GB2312" w:cs="仿宋_GB2312"/>
          <w:kern w:val="0"/>
          <w:sz w:val="32"/>
          <w:szCs w:val="32"/>
        </w:rPr>
        <w:t>年度相比，收入总计增加</w:t>
      </w:r>
      <w:r>
        <w:rPr>
          <w:rFonts w:hint="eastAsia" w:ascii="仿宋_GB2312" w:hAnsi="Times New Roman" w:eastAsia="仿宋_GB2312" w:cs="仿宋_GB2312"/>
          <w:kern w:val="0"/>
          <w:sz w:val="32"/>
          <w:szCs w:val="32"/>
          <w:lang w:val="en-US" w:eastAsia="zh-CN"/>
        </w:rPr>
        <w:t>22.53</w:t>
      </w:r>
      <w:r>
        <w:rPr>
          <w:rFonts w:hint="eastAsia" w:ascii="仿宋_GB2312" w:hAnsi="Times New Roman" w:eastAsia="仿宋_GB2312" w:cs="仿宋_GB2312"/>
          <w:kern w:val="0"/>
          <w:sz w:val="32"/>
          <w:szCs w:val="32"/>
        </w:rPr>
        <w:t>万元，增长17.</w:t>
      </w:r>
      <w:r>
        <w:rPr>
          <w:rFonts w:hint="eastAsia" w:ascii="仿宋_GB2312" w:hAnsi="Times New Roman" w:eastAsia="仿宋_GB2312" w:cs="仿宋_GB2312"/>
          <w:kern w:val="0"/>
          <w:sz w:val="32"/>
          <w:szCs w:val="32"/>
          <w:lang w:val="en-US" w:eastAsia="zh-CN"/>
        </w:rPr>
        <w:t>53</w:t>
      </w:r>
      <w:r>
        <w:rPr>
          <w:rFonts w:hint="eastAsia" w:ascii="仿宋_GB2312" w:hAnsi="Times New Roman" w:eastAsia="仿宋_GB2312" w:cs="仿宋_GB2312"/>
          <w:kern w:val="0"/>
          <w:sz w:val="32"/>
          <w:szCs w:val="32"/>
        </w:rPr>
        <w:t>%；支出总计增加</w:t>
      </w:r>
      <w:r>
        <w:rPr>
          <w:rFonts w:hint="eastAsia" w:ascii="仿宋_GB2312" w:hAnsi="Times New Roman" w:eastAsia="仿宋_GB2312" w:cs="仿宋_GB2312"/>
          <w:kern w:val="0"/>
          <w:sz w:val="32"/>
          <w:szCs w:val="32"/>
          <w:lang w:val="en-US" w:eastAsia="zh-CN"/>
        </w:rPr>
        <w:t>22.53</w:t>
      </w:r>
      <w:r>
        <w:rPr>
          <w:rFonts w:hint="eastAsia" w:ascii="仿宋_GB2312" w:hAnsi="Times New Roman" w:eastAsia="仿宋_GB2312" w:cs="仿宋_GB2312"/>
          <w:kern w:val="0"/>
          <w:sz w:val="32"/>
          <w:szCs w:val="32"/>
        </w:rPr>
        <w:t>万元，增长17.</w:t>
      </w:r>
      <w:r>
        <w:rPr>
          <w:rFonts w:hint="eastAsia" w:ascii="仿宋_GB2312" w:hAnsi="Times New Roman" w:eastAsia="仿宋_GB2312" w:cs="仿宋_GB2312"/>
          <w:kern w:val="0"/>
          <w:sz w:val="32"/>
          <w:szCs w:val="32"/>
          <w:lang w:val="en-US" w:eastAsia="zh-CN"/>
        </w:rPr>
        <w:t>53</w:t>
      </w:r>
      <w:r>
        <w:rPr>
          <w:rFonts w:hint="eastAsia" w:ascii="仿宋_GB2312" w:hAnsi="Times New Roman" w:eastAsia="仿宋_GB2312" w:cs="仿宋_GB2312"/>
          <w:kern w:val="0"/>
          <w:sz w:val="32"/>
          <w:szCs w:val="32"/>
        </w:rPr>
        <w:t>%。主要原因：</w:t>
      </w:r>
      <w:r>
        <w:rPr>
          <w:rFonts w:hint="eastAsia" w:ascii="仿宋_GB2312" w:hAnsi="Times New Roman" w:eastAsia="仿宋_GB2312" w:cs="仿宋_GB2312"/>
          <w:kern w:val="0"/>
          <w:sz w:val="32"/>
          <w:szCs w:val="32"/>
          <w:lang w:eastAsia="zh-CN"/>
        </w:rPr>
        <w:t>一</w:t>
      </w:r>
      <w:r>
        <w:rPr>
          <w:rFonts w:hint="eastAsia" w:ascii="仿宋_GB2312" w:hAnsi="Times New Roman" w:eastAsia="仿宋_GB2312" w:cs="仿宋_GB2312"/>
          <w:kern w:val="0"/>
          <w:sz w:val="32"/>
          <w:szCs w:val="32"/>
        </w:rPr>
        <w:t>是人影经费增加</w:t>
      </w:r>
      <w:r>
        <w:rPr>
          <w:rFonts w:hint="eastAsia" w:ascii="仿宋_GB2312" w:hAnsi="Times New Roman" w:eastAsia="仿宋_GB2312" w:cs="仿宋_GB2312"/>
          <w:kern w:val="0"/>
          <w:sz w:val="32"/>
          <w:szCs w:val="32"/>
          <w:lang w:eastAsia="zh-CN"/>
        </w:rPr>
        <w:t>，二是人员经费增加</w:t>
      </w:r>
      <w:r>
        <w:rPr>
          <w:rFonts w:hint="eastAsia" w:ascii="仿宋_GB2312" w:hAnsi="Times New Roman" w:eastAsia="仿宋_GB2312" w:cs="仿宋_GB2312"/>
          <w:kern w:val="0"/>
          <w:sz w:val="32"/>
          <w:szCs w:val="32"/>
        </w:rPr>
        <w:t>。</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（二）关于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年度收入决算情况说明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年度收入合计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万元，其中：财政拨款收入</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万元，占100.00%；事业收入0.00万元，占0.00%；经营收入0.00万元，占0.00%；其他收入0.00万元，占0.00%。</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（三）关于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年度支出合计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万元，占100.00%；项目支出0.00万元，占0.00%；经营支出0.00万元，占0.00%。</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（四）关于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年度财政拨款收入支出决算总体情况说明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年度财政拨款收入总计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万元，其中：年初结转和结余0.00万元；支出总计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万元，其中：年末结转和结余0.00万元。与201</w:t>
      </w:r>
      <w:r>
        <w:rPr>
          <w:rFonts w:hint="eastAsia" w:ascii="仿宋_GB2312" w:hAnsi="Times New Roman" w:eastAsia="仿宋_GB2312" w:cs="仿宋_GB2312"/>
          <w:kern w:val="0"/>
          <w:sz w:val="32"/>
          <w:szCs w:val="32"/>
          <w:lang w:val="en-US" w:eastAsia="zh-CN"/>
        </w:rPr>
        <w:t>7</w:t>
      </w:r>
      <w:r>
        <w:rPr>
          <w:rFonts w:hint="eastAsia" w:ascii="仿宋_GB2312" w:hAnsi="Times New Roman" w:eastAsia="仿宋_GB2312" w:cs="仿宋_GB2312"/>
          <w:kern w:val="0"/>
          <w:sz w:val="32"/>
          <w:szCs w:val="32"/>
        </w:rPr>
        <w:t>年度相比，收入增加</w:t>
      </w:r>
      <w:r>
        <w:rPr>
          <w:rFonts w:hint="eastAsia" w:ascii="仿宋_GB2312" w:hAnsi="Times New Roman" w:eastAsia="仿宋_GB2312" w:cs="仿宋_GB2312"/>
          <w:kern w:val="0"/>
          <w:sz w:val="32"/>
          <w:szCs w:val="32"/>
          <w:lang w:val="en-US" w:eastAsia="zh-CN"/>
        </w:rPr>
        <w:t>22.53</w:t>
      </w:r>
      <w:r>
        <w:rPr>
          <w:rFonts w:hint="eastAsia" w:ascii="仿宋_GB2312" w:hAnsi="Times New Roman" w:eastAsia="仿宋_GB2312" w:cs="仿宋_GB2312"/>
          <w:kern w:val="0"/>
          <w:sz w:val="32"/>
          <w:szCs w:val="32"/>
        </w:rPr>
        <w:t>万元，增长17.</w:t>
      </w:r>
      <w:r>
        <w:rPr>
          <w:rFonts w:hint="eastAsia" w:ascii="仿宋_GB2312" w:hAnsi="Times New Roman" w:eastAsia="仿宋_GB2312" w:cs="仿宋_GB2312"/>
          <w:kern w:val="0"/>
          <w:sz w:val="32"/>
          <w:szCs w:val="32"/>
          <w:lang w:val="en-US" w:eastAsia="zh-CN"/>
        </w:rPr>
        <w:t>53</w:t>
      </w:r>
      <w:r>
        <w:rPr>
          <w:rFonts w:hint="eastAsia" w:ascii="仿宋_GB2312" w:hAnsi="Times New Roman" w:eastAsia="仿宋_GB2312" w:cs="仿宋_GB2312"/>
          <w:kern w:val="0"/>
          <w:sz w:val="32"/>
          <w:szCs w:val="32"/>
        </w:rPr>
        <w:t>%；支出增加</w:t>
      </w:r>
      <w:r>
        <w:rPr>
          <w:rFonts w:hint="eastAsia" w:ascii="仿宋_GB2312" w:hAnsi="Times New Roman" w:eastAsia="仿宋_GB2312" w:cs="仿宋_GB2312"/>
          <w:kern w:val="0"/>
          <w:sz w:val="32"/>
          <w:szCs w:val="32"/>
          <w:lang w:val="en-US" w:eastAsia="zh-CN"/>
        </w:rPr>
        <w:t>22.53</w:t>
      </w:r>
      <w:r>
        <w:rPr>
          <w:rFonts w:hint="eastAsia" w:ascii="仿宋_GB2312" w:hAnsi="Times New Roman" w:eastAsia="仿宋_GB2312" w:cs="仿宋_GB2312"/>
          <w:kern w:val="0"/>
          <w:sz w:val="32"/>
          <w:szCs w:val="32"/>
        </w:rPr>
        <w:t>万元，增长17.</w:t>
      </w:r>
      <w:r>
        <w:rPr>
          <w:rFonts w:hint="eastAsia" w:ascii="仿宋_GB2312" w:hAnsi="Times New Roman" w:eastAsia="仿宋_GB2312" w:cs="仿宋_GB2312"/>
          <w:kern w:val="0"/>
          <w:sz w:val="32"/>
          <w:szCs w:val="32"/>
          <w:lang w:val="en-US" w:eastAsia="zh-CN"/>
        </w:rPr>
        <w:t>53</w:t>
      </w:r>
      <w:r>
        <w:rPr>
          <w:rFonts w:hint="eastAsia" w:ascii="仿宋_GB2312" w:hAnsi="Times New Roman" w:eastAsia="仿宋_GB2312" w:cs="仿宋_GB2312"/>
          <w:kern w:val="0"/>
          <w:sz w:val="32"/>
          <w:szCs w:val="32"/>
        </w:rPr>
        <w:t>%。主要原因：是人影经费增加。</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（五）关于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年度一般公共预算财政拨款支出决算情况说明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年度一般公共预算财政拨款支出合计</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万元，其中：基本支出</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万元，占100.00%；项目支出0.00万元，占0.00%。</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（六）关于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年度一般公共预算财政拨款基本支出决算情况说明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年度一般公共预算财政拨款基本支出</w:t>
      </w:r>
      <w:r>
        <w:rPr>
          <w:rFonts w:hint="eastAsia" w:ascii="仿宋_GB2312" w:hAnsi="Times New Roman" w:eastAsia="仿宋_GB2312" w:cs="仿宋_GB2312"/>
          <w:kern w:val="0"/>
          <w:sz w:val="32"/>
          <w:szCs w:val="32"/>
          <w:lang w:val="en-US" w:eastAsia="zh-CN"/>
        </w:rPr>
        <w:t>128.49</w:t>
      </w:r>
      <w:r>
        <w:rPr>
          <w:rFonts w:hint="eastAsia" w:ascii="仿宋_GB2312" w:hAnsi="Times New Roman" w:eastAsia="仿宋_GB2312" w:cs="仿宋_GB2312"/>
          <w:kern w:val="0"/>
          <w:sz w:val="32"/>
          <w:szCs w:val="32"/>
        </w:rPr>
        <w:t>万元，其中：人员经费</w:t>
      </w:r>
      <w:r>
        <w:rPr>
          <w:rFonts w:hint="eastAsia" w:ascii="仿宋_GB2312" w:hAnsi="Times New Roman" w:eastAsia="仿宋_GB2312" w:cs="仿宋_GB2312"/>
          <w:kern w:val="0"/>
          <w:sz w:val="32"/>
          <w:szCs w:val="32"/>
          <w:lang w:val="en-US" w:eastAsia="zh-CN"/>
        </w:rPr>
        <w:t>78.26</w:t>
      </w:r>
      <w:r>
        <w:rPr>
          <w:rFonts w:hint="eastAsia" w:ascii="仿宋_GB2312" w:hAnsi="Times New Roman" w:eastAsia="仿宋_GB2312" w:cs="仿宋_GB2312"/>
          <w:kern w:val="0"/>
          <w:sz w:val="32"/>
          <w:szCs w:val="32"/>
        </w:rPr>
        <w:t>万元，主要包括：津贴补贴、较上年</w:t>
      </w:r>
      <w:r>
        <w:rPr>
          <w:rFonts w:hint="eastAsia" w:ascii="仿宋_GB2312" w:hAnsi="Times New Roman" w:eastAsia="仿宋_GB2312" w:cs="仿宋_GB2312"/>
          <w:kern w:val="0"/>
          <w:sz w:val="32"/>
          <w:szCs w:val="32"/>
          <w:lang w:eastAsia="zh-CN"/>
        </w:rPr>
        <w:t>增加</w:t>
      </w:r>
      <w:r>
        <w:rPr>
          <w:rFonts w:hint="eastAsia" w:ascii="仿宋_GB2312" w:hAnsi="Times New Roman" w:eastAsia="仿宋_GB2312" w:cs="仿宋_GB2312"/>
          <w:kern w:val="0"/>
          <w:sz w:val="32"/>
          <w:szCs w:val="32"/>
          <w:lang w:val="en-US" w:eastAsia="zh-CN"/>
        </w:rPr>
        <w:t>2.3</w:t>
      </w:r>
      <w:r>
        <w:rPr>
          <w:rFonts w:hint="eastAsia" w:ascii="仿宋_GB2312" w:hAnsi="Times New Roman" w:eastAsia="仿宋_GB2312" w:cs="仿宋_GB2312"/>
          <w:kern w:val="0"/>
          <w:sz w:val="32"/>
          <w:szCs w:val="32"/>
        </w:rPr>
        <w:t>万元，主要原因是：人员调</w:t>
      </w:r>
      <w:r>
        <w:rPr>
          <w:rFonts w:hint="eastAsia" w:ascii="仿宋_GB2312" w:hAnsi="Times New Roman" w:eastAsia="仿宋_GB2312" w:cs="仿宋_GB2312"/>
          <w:kern w:val="0"/>
          <w:sz w:val="32"/>
          <w:szCs w:val="32"/>
          <w:lang w:eastAsia="zh-CN"/>
        </w:rPr>
        <w:t>入增加</w:t>
      </w:r>
      <w:r>
        <w:rPr>
          <w:rFonts w:hint="eastAsia" w:ascii="仿宋_GB2312" w:hAnsi="Times New Roman" w:eastAsia="仿宋_GB2312" w:cs="仿宋_GB2312"/>
          <w:kern w:val="0"/>
          <w:sz w:val="32"/>
          <w:szCs w:val="32"/>
        </w:rPr>
        <w:t>经费；公用经费</w:t>
      </w:r>
      <w:r>
        <w:rPr>
          <w:rFonts w:hint="eastAsia" w:ascii="仿宋_GB2312" w:hAnsi="Times New Roman" w:eastAsia="仿宋_GB2312" w:cs="仿宋_GB2312"/>
          <w:kern w:val="0"/>
          <w:sz w:val="32"/>
          <w:szCs w:val="32"/>
          <w:lang w:val="en-US" w:eastAsia="zh-CN"/>
        </w:rPr>
        <w:t>50.23</w:t>
      </w:r>
      <w:r>
        <w:rPr>
          <w:rFonts w:hint="eastAsia" w:ascii="仿宋_GB2312" w:hAnsi="Times New Roman" w:eastAsia="仿宋_GB2312" w:cs="仿宋_GB2312"/>
          <w:kern w:val="0"/>
          <w:sz w:val="32"/>
          <w:szCs w:val="32"/>
        </w:rPr>
        <w:t>万元，主要包括：办公费、印刷费、炮弹费、差旅费、租赁炮弹库费，较上年增加</w:t>
      </w:r>
      <w:r>
        <w:rPr>
          <w:rFonts w:hint="eastAsia" w:ascii="仿宋_GB2312" w:hAnsi="Times New Roman" w:eastAsia="仿宋_GB2312" w:cs="仿宋_GB2312"/>
          <w:kern w:val="0"/>
          <w:sz w:val="32"/>
          <w:szCs w:val="32"/>
          <w:lang w:val="en-US" w:eastAsia="zh-CN"/>
        </w:rPr>
        <w:t>20.23</w:t>
      </w:r>
      <w:r>
        <w:rPr>
          <w:rFonts w:hint="eastAsia" w:ascii="仿宋_GB2312" w:hAnsi="Times New Roman" w:eastAsia="仿宋_GB2312" w:cs="仿宋_GB2312"/>
          <w:kern w:val="0"/>
          <w:sz w:val="32"/>
          <w:szCs w:val="32"/>
        </w:rPr>
        <w:t>万元，主要原因是：为有效减轻气象灾害损失，全面做好气象防灾减灾工作和我旗人工影响天气工作。</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楷体" w:cs="Times New Roman"/>
          <w:kern w:val="0"/>
          <w:sz w:val="32"/>
          <w:szCs w:val="32"/>
        </w:rPr>
      </w:pPr>
      <w:r>
        <w:rPr>
          <w:rFonts w:hint="default" w:ascii="楷体" w:hAnsi="楷体" w:eastAsia="楷体" w:cs="楷体"/>
          <w:kern w:val="0"/>
          <w:sz w:val="32"/>
          <w:szCs w:val="32"/>
        </w:rPr>
        <w:t>（七）关于</w:t>
      </w:r>
      <w:r>
        <w:rPr>
          <w:rFonts w:hint="default" w:ascii="楷体" w:hAnsi="Times New Roman" w:eastAsia="楷体" w:cs="楷体"/>
          <w:kern w:val="0"/>
          <w:sz w:val="32"/>
          <w:szCs w:val="32"/>
        </w:rPr>
        <w:t>201</w:t>
      </w:r>
      <w:r>
        <w:rPr>
          <w:rFonts w:hint="eastAsia" w:ascii="楷体" w:hAnsi="Times New Roman" w:eastAsia="楷体" w:cs="楷体"/>
          <w:kern w:val="0"/>
          <w:sz w:val="32"/>
          <w:szCs w:val="32"/>
          <w:lang w:val="en-US" w:eastAsia="zh-CN"/>
        </w:rPr>
        <w:t>8</w:t>
      </w:r>
      <w:r>
        <w:rPr>
          <w:rFonts w:hint="default" w:ascii="楷体" w:hAnsi="Times New Roman" w:eastAsia="楷体" w:cs="楷体"/>
          <w:kern w:val="0"/>
          <w:sz w:val="32"/>
          <w:szCs w:val="32"/>
        </w:rPr>
        <w:t>年度财政拨款“</w:t>
      </w:r>
      <w:r>
        <w:rPr>
          <w:rFonts w:hint="default" w:ascii="楷体" w:hAnsi="楷体" w:eastAsia="楷体" w:cs="楷体"/>
          <w:kern w:val="0"/>
          <w:sz w:val="32"/>
          <w:szCs w:val="32"/>
        </w:rPr>
        <w:t>三公</w:t>
      </w:r>
      <w:r>
        <w:rPr>
          <w:rFonts w:hint="default" w:ascii="楷体" w:hAnsi="Times New Roman" w:eastAsia="楷体" w:cs="楷体"/>
          <w:kern w:val="0"/>
          <w:sz w:val="32"/>
          <w:szCs w:val="32"/>
        </w:rPr>
        <w:t>”</w:t>
      </w:r>
      <w:r>
        <w:rPr>
          <w:rFonts w:hint="default" w:ascii="楷体" w:hAnsi="楷体" w:eastAsia="楷体" w:cs="楷体"/>
          <w:kern w:val="0"/>
          <w:sz w:val="32"/>
          <w:szCs w:val="32"/>
        </w:rPr>
        <w:t>经费支出决算情况说明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1、“三公”经费财政拨款支出决算总体情况说明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三公”经费预算为0.00万元，支出决算为0.00万元，完成预算的0.00%，其中：因公出国（境）费支出决算为0.00万元，完成预算的0.00%；公务用车购置及运行维护费支出决算为0.00万元，完成预算的0.00%；公务接待费支出决算为0.00万元，完成预算的0.00%。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年度财政拨款“三公”经费支出决算与预算差异情况的原因：无差异</w:t>
      </w:r>
      <w:r>
        <w:rPr>
          <w:rFonts w:hint="eastAsia" w:ascii="仿宋_GB2312" w:hAnsi="Times New Roman" w:eastAsia="仿宋_GB2312" w:cs="仿宋_GB2312"/>
          <w:kern w:val="0"/>
          <w:sz w:val="32"/>
          <w:szCs w:val="32"/>
          <w:lang w:eastAsia="zh-CN"/>
        </w:rPr>
        <w:t>。</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2、“三公”经费财政拨款支出决算具体情况说明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本部门201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年度财政拨款“三公”经费支出0.00万元，因公出国（境）费支出0.00万元，占0.00%；公务用车购置及运行维护费支出0.00万元，占0.00%；公务接待费支出0.00万元，占0.00%。具体情况如下：</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Times New Roman" w:hAnsi="Times New Roman" w:eastAsia="仿宋_GB2312" w:cs="Times New Roman"/>
          <w:kern w:val="0"/>
          <w:sz w:val="32"/>
          <w:szCs w:val="32"/>
          <w:lang w:val="en-US" w:eastAsia="zh-CN"/>
        </w:rPr>
      </w:pPr>
      <w:r>
        <w:rPr>
          <w:rFonts w:hint="eastAsia" w:ascii="仿宋_GB2312" w:hAnsi="Times New Roman" w:eastAsia="仿宋_GB2312" w:cs="仿宋_GB2312"/>
          <w:b/>
          <w:kern w:val="0"/>
          <w:sz w:val="32"/>
          <w:szCs w:val="32"/>
        </w:rPr>
        <w:t>因公出国（境）费支出</w:t>
      </w:r>
      <w:r>
        <w:rPr>
          <w:rFonts w:hint="eastAsia" w:ascii="仿宋_GB2312" w:hAnsi="Times New Roman" w:eastAsia="仿宋_GB2312" w:cs="仿宋_GB2312"/>
          <w:kern w:val="0"/>
          <w:sz w:val="32"/>
          <w:szCs w:val="32"/>
        </w:rPr>
        <w:t>0.00万元。全年因公出国（境）团组0.00个，累计0.00人次。</w:t>
      </w:r>
      <w:r>
        <w:rPr>
          <w:rFonts w:hint="eastAsia" w:ascii="仿宋_GB2312" w:hAnsi="Times New Roman" w:eastAsia="仿宋_GB2312" w:cs="仿宋_GB2312"/>
          <w:kern w:val="0"/>
          <w:sz w:val="32"/>
          <w:szCs w:val="32"/>
          <w:lang w:val="en-US" w:eastAsia="zh-CN"/>
        </w:rPr>
        <w:t>我单位无出国境支出。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rPr>
        <w:t>公务用车购置及运行维护费支出</w:t>
      </w:r>
      <w:r>
        <w:rPr>
          <w:rFonts w:hint="eastAsia" w:ascii="仿宋_GB2312" w:hAnsi="Times New Roman" w:eastAsia="仿宋_GB2312" w:cs="仿宋_GB2312"/>
          <w:kern w:val="0"/>
          <w:sz w:val="32"/>
          <w:szCs w:val="32"/>
        </w:rPr>
        <w:t>0.00万元。</w:t>
      </w:r>
      <w:r>
        <w:rPr>
          <w:rFonts w:hint="eastAsia" w:ascii="仿宋_GB2312" w:hAnsi="Times New Roman" w:eastAsia="仿宋_GB2312" w:cs="仿宋_GB2312"/>
          <w:kern w:val="0"/>
          <w:sz w:val="32"/>
          <w:szCs w:val="32"/>
          <w:shd w:val="clear" w:fill="FFFFFF"/>
        </w:rPr>
        <w:t>其中：公务用车购置支出0.00万元，车均购置费0.00万元，较上年增加0.00万元。公务用车运行维护费支出</w:t>
      </w:r>
      <w:r>
        <w:rPr>
          <w:rFonts w:hint="eastAsia" w:ascii="仿宋_GB2312" w:hAnsi="Times New Roman" w:eastAsia="仿宋_GB2312" w:cs="仿宋_GB2312"/>
          <w:kern w:val="0"/>
          <w:sz w:val="32"/>
          <w:szCs w:val="32"/>
          <w:shd w:val="clear" w:fill="FFFFFF"/>
          <w:lang w:val="en-US" w:eastAsia="zh-CN"/>
        </w:rPr>
        <w:t>0.00</w:t>
      </w:r>
      <w:r>
        <w:rPr>
          <w:rFonts w:hint="eastAsia" w:ascii="仿宋_GB2312" w:hAnsi="Times New Roman" w:eastAsia="仿宋_GB2312" w:cs="仿宋_GB2312"/>
          <w:kern w:val="0"/>
          <w:sz w:val="32"/>
          <w:szCs w:val="32"/>
          <w:shd w:val="clear" w:fill="FFFFFF"/>
        </w:rPr>
        <w:t>万元，主要原因</w:t>
      </w:r>
      <w:r>
        <w:rPr>
          <w:rFonts w:hint="eastAsia" w:ascii="仿宋_GB2312" w:hAnsi="Times New Roman" w:eastAsia="仿宋_GB2312" w:cs="仿宋_GB2312"/>
          <w:kern w:val="0"/>
          <w:sz w:val="32"/>
          <w:szCs w:val="32"/>
          <w:shd w:val="clear" w:fill="FFFFFF"/>
          <w:lang w:val="en-US" w:eastAsia="zh-CN"/>
        </w:rPr>
        <w:t>无公务用车，无支出。</w:t>
      </w:r>
      <w:r>
        <w:rPr>
          <w:rFonts w:hint="eastAsia" w:ascii="仿宋_GB2312" w:hAnsi="Times New Roman" w:eastAsia="仿宋_GB2312" w:cs="仿宋_GB2312"/>
          <w:kern w:val="0"/>
          <w:sz w:val="32"/>
          <w:szCs w:val="32"/>
          <w:shd w:val="clear" w:fill="FFFFFF"/>
        </w:rPr>
        <w:t>财政拨款开支的公务用车保有量为</w:t>
      </w:r>
      <w:r>
        <w:rPr>
          <w:rFonts w:hint="eastAsia" w:ascii="仿宋_GB2312" w:hAnsi="Times New Roman" w:eastAsia="仿宋_GB2312" w:cs="仿宋_GB2312"/>
          <w:kern w:val="0"/>
          <w:sz w:val="32"/>
          <w:szCs w:val="32"/>
          <w:shd w:val="clear" w:fill="FFFFFF"/>
          <w:lang w:val="en-US" w:eastAsia="zh-CN"/>
        </w:rPr>
        <w:t>0</w:t>
      </w:r>
      <w:r>
        <w:rPr>
          <w:rFonts w:hint="eastAsia" w:ascii="仿宋_GB2312" w:hAnsi="Times New Roman" w:eastAsia="仿宋_GB2312" w:cs="仿宋_GB2312"/>
          <w:kern w:val="0"/>
          <w:sz w:val="32"/>
          <w:szCs w:val="32"/>
          <w:shd w:val="clear" w:fill="FFFFFF"/>
        </w:rPr>
        <w:t>辆。</w:t>
      </w:r>
    </w:p>
    <w:p>
      <w:pPr>
        <w:keepNext w:val="0"/>
        <w:keepLines w:val="0"/>
        <w:widowControl/>
        <w:suppressLineNumbers w:val="0"/>
        <w:adjustRightInd w:val="0"/>
        <w:spacing w:before="0" w:beforeAutospacing="0" w:after="0" w:afterAutospacing="1" w:line="580" w:lineRule="exact"/>
        <w:ind w:left="0" w:right="0"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b/>
          <w:kern w:val="0"/>
          <w:sz w:val="32"/>
          <w:szCs w:val="32"/>
        </w:rPr>
        <w:t>公务接待费支出</w:t>
      </w:r>
      <w:r>
        <w:rPr>
          <w:rFonts w:hint="eastAsia" w:ascii="仿宋_GB2312" w:hAnsi="Times New Roman" w:eastAsia="仿宋_GB2312" w:cs="仿宋_GB2312"/>
          <w:kern w:val="0"/>
          <w:sz w:val="32"/>
          <w:szCs w:val="32"/>
        </w:rPr>
        <w:t>0.00万元。</w:t>
      </w:r>
      <w:r>
        <w:rPr>
          <w:rFonts w:hint="eastAsia" w:ascii="仿宋_GB2312" w:hAnsi="Times New Roman" w:eastAsia="仿宋_GB2312" w:cs="仿宋_GB2312"/>
          <w:kern w:val="0"/>
          <w:sz w:val="32"/>
          <w:szCs w:val="32"/>
          <w:shd w:val="clear" w:fill="FFFFFF"/>
        </w:rPr>
        <w:t>。比2017年增加</w:t>
      </w:r>
      <w:r>
        <w:rPr>
          <w:rFonts w:hint="eastAsia" w:ascii="仿宋_GB2312" w:hAnsi="Times New Roman" w:eastAsia="仿宋_GB2312" w:cs="仿宋_GB2312"/>
          <w:kern w:val="0"/>
          <w:sz w:val="32"/>
          <w:szCs w:val="32"/>
          <w:shd w:val="clear" w:fill="FFFFFF"/>
          <w:lang w:val="en-US" w:eastAsia="zh-CN"/>
        </w:rPr>
        <w:t>0.00</w:t>
      </w:r>
      <w:r>
        <w:rPr>
          <w:rFonts w:hint="eastAsia" w:ascii="仿宋_GB2312" w:hAnsi="Times New Roman" w:eastAsia="仿宋_GB2312" w:cs="仿宋_GB2312"/>
          <w:kern w:val="0"/>
          <w:sz w:val="32"/>
          <w:szCs w:val="32"/>
          <w:shd w:val="clear" w:fill="FFFFFF"/>
        </w:rPr>
        <w:t>万元,主要原因是2017年未发生公务接待</w:t>
      </w:r>
      <w:r>
        <w:rPr>
          <w:rFonts w:hint="eastAsia" w:ascii="宋体" w:hAnsi="宋体" w:eastAsia="宋体" w:cs="宋体"/>
          <w:kern w:val="0"/>
          <w:sz w:val="30"/>
          <w:szCs w:val="30"/>
          <w:shd w:val="clear" w:fill="FFFFFF"/>
        </w:rPr>
        <w:t>。</w:t>
      </w:r>
      <w:r>
        <w:rPr>
          <w:rFonts w:hint="eastAsia" w:ascii="仿宋_GB2312" w:hAnsi="Times New Roman" w:eastAsia="仿宋_GB2312" w:cs="仿宋_GB2312"/>
          <w:kern w:val="0"/>
          <w:sz w:val="32"/>
          <w:szCs w:val="32"/>
          <w:shd w:val="clear" w:fill="FFFFFF"/>
        </w:rPr>
        <w:t>其中：国内公务接待费0.</w:t>
      </w:r>
      <w:r>
        <w:rPr>
          <w:rFonts w:hint="eastAsia" w:ascii="仿宋_GB2312" w:hAnsi="Times New Roman" w:eastAsia="仿宋_GB2312" w:cs="仿宋_GB2312"/>
          <w:kern w:val="0"/>
          <w:sz w:val="32"/>
          <w:szCs w:val="32"/>
          <w:shd w:val="clear" w:fill="FFFFFF"/>
          <w:lang w:val="en-US" w:eastAsia="zh-CN"/>
        </w:rPr>
        <w:t>00</w:t>
      </w:r>
      <w:r>
        <w:rPr>
          <w:rFonts w:hint="eastAsia" w:ascii="仿宋_GB2312" w:hAnsi="Times New Roman" w:eastAsia="仿宋_GB2312" w:cs="仿宋_GB2312"/>
          <w:kern w:val="0"/>
          <w:sz w:val="32"/>
          <w:szCs w:val="32"/>
          <w:shd w:val="clear" w:fill="FFFFFF"/>
        </w:rPr>
        <w:t>万元，接待</w:t>
      </w:r>
      <w:r>
        <w:rPr>
          <w:rFonts w:hint="eastAsia" w:ascii="仿宋_GB2312" w:hAnsi="Times New Roman" w:eastAsia="仿宋_GB2312" w:cs="仿宋_GB2312"/>
          <w:kern w:val="0"/>
          <w:sz w:val="32"/>
          <w:szCs w:val="32"/>
          <w:shd w:val="clear" w:fill="FFFFFF"/>
          <w:lang w:val="en-US" w:eastAsia="zh-CN"/>
        </w:rPr>
        <w:t>0</w:t>
      </w:r>
      <w:r>
        <w:rPr>
          <w:rFonts w:hint="eastAsia" w:ascii="仿宋_GB2312" w:hAnsi="Times New Roman" w:eastAsia="仿宋_GB2312" w:cs="仿宋_GB2312"/>
          <w:kern w:val="0"/>
          <w:sz w:val="32"/>
          <w:szCs w:val="32"/>
          <w:shd w:val="clear" w:fill="FFFFFF"/>
        </w:rPr>
        <w:t>批次，共接待</w:t>
      </w:r>
      <w:r>
        <w:rPr>
          <w:rFonts w:hint="eastAsia" w:ascii="仿宋_GB2312" w:hAnsi="Times New Roman" w:eastAsia="仿宋_GB2312" w:cs="仿宋_GB2312"/>
          <w:kern w:val="0"/>
          <w:sz w:val="32"/>
          <w:szCs w:val="32"/>
          <w:shd w:val="clear" w:fill="FFFFFF"/>
          <w:lang w:val="en-US" w:eastAsia="zh-CN"/>
        </w:rPr>
        <w:t>0</w:t>
      </w:r>
      <w:r>
        <w:rPr>
          <w:rFonts w:hint="eastAsia" w:ascii="仿宋_GB2312" w:hAnsi="Times New Roman" w:eastAsia="仿宋_GB2312" w:cs="仿宋_GB2312"/>
          <w:kern w:val="0"/>
          <w:sz w:val="32"/>
          <w:szCs w:val="32"/>
          <w:shd w:val="clear" w:fill="FFFFFF"/>
        </w:rPr>
        <w:t>人次。国（境）外接待费0.00万元，接待0批次，共接待0人次。</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三、其他重要事项的情况说明</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（一）机关运行经费支出情况</w:t>
      </w:r>
    </w:p>
    <w:p>
      <w:pPr>
        <w:adjustRightInd w:val="0"/>
        <w:spacing w:before="0" w:beforeAutospacing="1" w:after="0" w:afterAutospacing="1" w:line="580" w:lineRule="exact"/>
        <w:ind w:left="0" w:firstLine="600"/>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本部门2018年度机关运行经费支出0.00万元，比2017年增加0.00万元，增长0.00%。主要原因是：无机关运行经费。</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（二）政府采购支出情况</w:t>
      </w:r>
    </w:p>
    <w:p>
      <w:pPr>
        <w:adjustRightInd w:val="0"/>
        <w:spacing w:before="0" w:beforeAutospacing="1" w:after="0" w:afterAutospacing="1" w:line="580" w:lineRule="exact"/>
        <w:ind w:left="0" w:firstLine="600"/>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部门2018年度财政性资金政府采购支出总额0.00万元，其中：政府采购货物支出0.00万元，比2017年增加0.00万元，增长0.00%，主要原因是：未采购；政府采购工程支出0.00万元，比2017年增加0.00万元，增长0.00%，主要原因是：未采购；政府采购服务支出0.00万元，比2017年增加0.00万元，增长0.00%，主要原因是：未采购</w:t>
      </w:r>
      <w:r>
        <w:rPr>
          <w:rFonts w:hint="eastAsia" w:ascii="仿宋_GB2312" w:hAnsi="Times New Roman" w:eastAsia="仿宋_GB2312" w:cs="仿宋_GB2312"/>
          <w:color w:val="000000"/>
          <w:kern w:val="0"/>
          <w:sz w:val="32"/>
          <w:szCs w:val="32"/>
        </w:rPr>
        <w:t>。</w:t>
      </w:r>
    </w:p>
    <w:p>
      <w:pPr>
        <w:numPr>
          <w:numId w:val="0"/>
        </w:numPr>
        <w:spacing w:line="540" w:lineRule="exact"/>
        <w:ind w:firstLine="640" w:firstLineChars="2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（三）国有资产占用情况</w:t>
      </w:r>
    </w:p>
    <w:p>
      <w:pPr>
        <w:adjustRightInd w:val="0"/>
        <w:spacing w:before="0" w:beforeAutospacing="1" w:after="0" w:afterAutospacing="1" w:line="580" w:lineRule="exact"/>
        <w:ind w:left="0" w:firstLine="600"/>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截至2018年12月31日，本部门共有车辆1辆，其中，副部（省）级及以上领导用车0辆</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kern w:val="0"/>
          <w:sz w:val="32"/>
          <w:szCs w:val="32"/>
        </w:rPr>
        <w:t>主要领导干部用车0辆，</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kern w:val="0"/>
          <w:sz w:val="32"/>
          <w:szCs w:val="32"/>
        </w:rPr>
        <w:t>机要通信用车0辆，</w:t>
      </w:r>
      <w:r>
        <w:rPr>
          <w:rFonts w:hint="eastAsia" w:ascii="仿宋_GB2312" w:hAnsi="Times New Roman" w:eastAsia="仿宋_GB2312" w:cs="仿宋_GB2312"/>
          <w:color w:val="000000"/>
          <w:kern w:val="0"/>
          <w:sz w:val="32"/>
          <w:szCs w:val="32"/>
        </w:rPr>
        <w:t>;应急保障</w:t>
      </w:r>
      <w:r>
        <w:rPr>
          <w:rFonts w:hint="eastAsia" w:ascii="仿宋_GB2312" w:hAnsi="Times New Roman" w:eastAsia="仿宋_GB2312" w:cs="仿宋_GB2312"/>
          <w:kern w:val="0"/>
          <w:sz w:val="32"/>
          <w:szCs w:val="32"/>
        </w:rPr>
        <w:t>用车0辆，</w:t>
      </w:r>
      <w:r>
        <w:rPr>
          <w:rFonts w:hint="eastAsia" w:ascii="仿宋_GB2312" w:hAnsi="Times New Roman" w:eastAsia="仿宋_GB2312" w:cs="仿宋_GB2312"/>
          <w:color w:val="000000"/>
          <w:kern w:val="0"/>
          <w:sz w:val="32"/>
          <w:szCs w:val="32"/>
        </w:rPr>
        <w:t>;</w:t>
      </w:r>
      <w:r>
        <w:rPr>
          <w:rFonts w:hint="eastAsia" w:ascii="仿宋_GB2312" w:hAnsi="Times New Roman" w:eastAsia="仿宋_GB2312" w:cs="仿宋_GB2312"/>
          <w:kern w:val="0"/>
          <w:sz w:val="32"/>
          <w:szCs w:val="32"/>
        </w:rPr>
        <w:t>执法执勤用车0辆；特种专业技术用车0辆；离退休干部用车0辆，其他用车1辆，主要用于日常公务用车。单位价值50万元以上通用设备0台（套），主要是我单位无50万元以上设备，比2017</w:t>
      </w:r>
      <w:r>
        <w:rPr>
          <w:rFonts w:hint="eastAsia" w:ascii="仿宋_GB2312" w:hAnsi="Times New Roman" w:eastAsia="仿宋_GB2312" w:cs="仿宋_GB2312"/>
          <w:color w:val="000000"/>
          <w:kern w:val="0"/>
          <w:sz w:val="32"/>
          <w:szCs w:val="32"/>
        </w:rPr>
        <w:t>年增加0.00台（套）;单位价值100万元以上专用设备0台（套），主要是无100万元专用设备，比2017年增加0.00台（套），主要原因是未购置新设备。</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lang w:val="en-US" w:eastAsia="zh-CN"/>
        </w:rPr>
        <w:t>四</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预算绩效管理工作开展情况</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我部门</w:t>
      </w:r>
      <w:r>
        <w:rPr>
          <w:rFonts w:hint="eastAsia" w:ascii="仿宋_GB2312" w:hAnsi="Times New Roman" w:eastAsia="仿宋_GB2312" w:cs="仿宋_GB2312"/>
          <w:kern w:val="0"/>
          <w:sz w:val="32"/>
          <w:szCs w:val="32"/>
          <w:lang w:val="en-US" w:eastAsia="zh-CN"/>
        </w:rPr>
        <w:t>未</w:t>
      </w:r>
      <w:r>
        <w:rPr>
          <w:rFonts w:hint="eastAsia" w:ascii="仿宋_GB2312" w:hAnsi="Times New Roman" w:eastAsia="仿宋_GB2312" w:cs="仿宋_GB2312"/>
          <w:kern w:val="0"/>
          <w:sz w:val="32"/>
          <w:szCs w:val="32"/>
        </w:rPr>
        <w:t>开展预算绩效管理工作。</w:t>
      </w:r>
    </w:p>
    <w:p>
      <w:pPr>
        <w:keepNext w:val="0"/>
        <w:keepLines w:val="0"/>
        <w:widowControl/>
        <w:suppressLineNumbers w:val="0"/>
        <w:autoSpaceDE w:val="0"/>
        <w:autoSpaceDN w:val="0"/>
        <w:adjustRightInd w:val="0"/>
        <w:spacing w:before="0" w:beforeAutospacing="1" w:after="0" w:afterAutospacing="1" w:line="580" w:lineRule="exact"/>
        <w:ind w:right="0" w:firstLine="321" w:firstLineChars="100"/>
        <w:rPr>
          <w:rFonts w:hint="default" w:ascii="Times New Roman" w:hAnsi="Times New Roman" w:eastAsia="仿宋_GB2312" w:cs="Times New Roman"/>
          <w:b/>
          <w:kern w:val="0"/>
          <w:sz w:val="32"/>
          <w:szCs w:val="32"/>
        </w:rPr>
      </w:pPr>
      <w:r>
        <w:rPr>
          <w:rFonts w:hint="eastAsia" w:ascii="仿宋_GB2312" w:hAnsi="Times New Roman" w:eastAsia="仿宋_GB2312" w:cs="仿宋_GB2312"/>
          <w:b/>
          <w:kern w:val="0"/>
          <w:sz w:val="32"/>
          <w:szCs w:val="32"/>
        </w:rPr>
        <w:t>第三部分 名词解释</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（一）财政拨款收入：指本年度从本级财政部门取得的财政拨款，包括一般公共预算财政拨款和政府性基金预算财政拨款。</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（二）事业收入：指事业单位开展专业业务活动及其辅助活动取得的收入；事业单位收到的财政专户实际核拨的教育收费等资金在此反映。</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（三）经营收入：指事业单位在专业业务活动及其辅助活动之外开展非独立核算经营活动取得的收入。</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（六）年初结转和结余：指单位上年结转本年使用的基本支出结转、项目支出结转和结余、经营结余。不包括事业单位净资产项下的事业基金和专用基金。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（八）年末结转和结余：指单位结转下年的基本支出结转、项目支出结转和结余、经营结余。不包括事业单位净资产项下的事业基金和专用基金。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（十）项目支出：指在基本支出之外为完成特定行政任务和事业发展目标所发生的支出。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（十一）经营支出：指事业单位在专业业务活动及其辅助活动之外开展非独立核算经营活动发生的支出。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（十五）商品和服务支出（支出经济分类科目类级）：反映单位购买商品和服务的支出（不包括用于购置固定资产的支出、战略性和应急储备支出）。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（十六）对个人和家庭的补助（支出经济分类科目类级）：反映用于对个人和家庭的补助支出。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b/>
          <w:kern w:val="0"/>
          <w:sz w:val="32"/>
          <w:szCs w:val="32"/>
        </w:rPr>
      </w:pPr>
      <w:r>
        <w:rPr>
          <w:rFonts w:hint="eastAsia" w:ascii="仿宋_GB2312" w:hAnsi="Times New Roman" w:eastAsia="仿宋_GB2312" w:cs="仿宋_GB2312"/>
          <w:b/>
          <w:kern w:val="0"/>
          <w:sz w:val="32"/>
          <w:szCs w:val="32"/>
        </w:rPr>
        <w:t>第四部分 决算公开联系方式及信息反馈渠道</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rPr>
        <w:t>本单位决算公开信息反馈和联系方式：</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lang w:val="en-US" w:eastAsia="zh-CN"/>
        </w:rPr>
      </w:pPr>
      <w:r>
        <w:rPr>
          <w:rFonts w:hint="eastAsia" w:ascii="仿宋_GB2312" w:hAnsi="Times New Roman" w:eastAsia="仿宋_GB2312" w:cs="仿宋_GB2312"/>
          <w:kern w:val="0"/>
          <w:sz w:val="32"/>
          <w:szCs w:val="32"/>
        </w:rPr>
        <w:t>联系人：</w:t>
      </w:r>
      <w:r>
        <w:rPr>
          <w:rFonts w:hint="eastAsia" w:ascii="仿宋_GB2312" w:hAnsi="Times New Roman" w:eastAsia="仿宋_GB2312" w:cs="仿宋_GB2312"/>
          <w:kern w:val="0"/>
          <w:sz w:val="32"/>
          <w:szCs w:val="32"/>
          <w:lang w:eastAsia="zh-CN"/>
        </w:rPr>
        <w:t>黄恬恬</w:t>
      </w:r>
      <w:r>
        <w:rPr>
          <w:rFonts w:hint="eastAsia" w:ascii="仿宋_GB2312" w:hAnsi="Times New Roman" w:eastAsia="仿宋_GB2312" w:cs="仿宋_GB2312"/>
          <w:kern w:val="0"/>
          <w:sz w:val="32"/>
          <w:szCs w:val="32"/>
        </w:rPr>
        <w:t xml:space="preserve">    联系电话：</w:t>
      </w:r>
      <w:r>
        <w:rPr>
          <w:rFonts w:hint="eastAsia" w:ascii="仿宋_GB2312" w:hAnsi="Times New Roman" w:eastAsia="仿宋_GB2312" w:cs="仿宋_GB2312"/>
          <w:kern w:val="0"/>
          <w:sz w:val="32"/>
          <w:szCs w:val="32"/>
          <w:lang w:val="en-US" w:eastAsia="zh-CN"/>
        </w:rPr>
        <w:t>15847712733</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eastAsia" w:ascii="仿宋_GB2312" w:hAnsi="Times New Roman" w:eastAsia="仿宋_GB2312" w:cs="仿宋_GB2312"/>
          <w:kern w:val="0"/>
          <w:sz w:val="32"/>
          <w:szCs w:val="32"/>
          <w:lang w:val="en-US" w:eastAsia="zh-CN"/>
        </w:rPr>
      </w:pPr>
    </w:p>
    <w:p>
      <w:pPr>
        <w:keepNext w:val="0"/>
        <w:keepLines w:val="0"/>
        <w:widowControl/>
        <w:suppressLineNumbers w:val="0"/>
        <w:autoSpaceDE w:val="0"/>
        <w:autoSpaceDN w:val="0"/>
        <w:adjustRightInd w:val="0"/>
        <w:spacing w:before="0" w:beforeAutospacing="1"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内蒙古自治区杭锦旗气象局</w:t>
      </w:r>
    </w:p>
    <w:p>
      <w:pPr>
        <w:spacing w:line="560" w:lineRule="exact"/>
        <w:ind w:firstLine="4800" w:firstLineChars="1500"/>
        <w:rPr>
          <w:rFonts w:ascii="仿宋_GB2312" w:hAnsi="仿宋_GB2312" w:eastAsia="仿宋_GB2312" w:cs="仿宋_GB2312"/>
        </w:rPr>
      </w:pPr>
      <w:r>
        <w:rPr>
          <w:rFonts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pPr>
        <w:spacing w:line="560" w:lineRule="exact"/>
        <w:ind w:firstLine="420"/>
        <w:rPr>
          <w:rFonts w:ascii="仿宋_GB2312" w:eastAsia="仿宋_GB2312"/>
          <w:sz w:val="32"/>
          <w:szCs w:val="32"/>
        </w:rPr>
      </w:pPr>
    </w:p>
    <w:p>
      <w:pPr>
        <w:rPr>
          <w:sz w:val="32"/>
          <w:szCs w:val="32"/>
        </w:rPr>
      </w:pPr>
      <w:r>
        <w:rPr>
          <w:rFonts w:hint="eastAsia"/>
          <w:sz w:val="32"/>
          <w:szCs w:val="32"/>
        </w:rPr>
        <w:t>　　</w:t>
      </w:r>
    </w:p>
    <w:p>
      <w:pPr>
        <w:spacing w:line="560" w:lineRule="exact"/>
        <w:rPr>
          <w:rFonts w:ascii="仿宋_GB2312" w:hAnsi="宋体" w:eastAsia="仿宋_GB2312" w:cs="宋体"/>
          <w:kern w:val="0"/>
          <w:sz w:val="32"/>
          <w:szCs w:val="32"/>
        </w:rPr>
      </w:pPr>
      <w:bookmarkStart w:id="0" w:name="_GoBack"/>
      <w:bookmarkEnd w:id="0"/>
    </w:p>
    <w:p>
      <w:pPr>
        <w:spacing w:line="560" w:lineRule="exact"/>
        <w:rPr>
          <w:rFonts w:ascii="仿宋_GB2312" w:hAnsi="华文仿宋" w:eastAsia="仿宋_GB2312" w:cs="华文仿宋"/>
          <w:sz w:val="32"/>
          <w:szCs w:val="32"/>
        </w:rPr>
      </w:pPr>
    </w:p>
    <w:p>
      <w:pPr>
        <w:spacing w:line="560" w:lineRule="exact"/>
      </w:pPr>
    </w:p>
    <w:sectPr>
      <w:footerReference r:id="rId3" w:type="default"/>
      <w:footerReference r:id="rId4" w:type="even"/>
      <w:pgSz w:w="11906" w:h="16838"/>
      <w:pgMar w:top="2041" w:right="1531" w:bottom="2041"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8"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仿宋_GB2312" w:eastAsia="仿宋_GB2312"/>
        <w:sz w:val="32"/>
        <w:szCs w:val="32"/>
      </w:rPr>
    </w:pPr>
    <w:r>
      <w:rPr>
        <w:rStyle w:val="8"/>
        <w:rFonts w:ascii="仿宋_GB2312" w:eastAsia="仿宋_GB2312"/>
        <w:sz w:val="32"/>
        <w:szCs w:val="32"/>
      </w:rPr>
      <w:fldChar w:fldCharType="begin"/>
    </w:r>
    <w:r>
      <w:rPr>
        <w:rStyle w:val="8"/>
        <w:rFonts w:ascii="仿宋_GB2312" w:eastAsia="仿宋_GB2312"/>
        <w:sz w:val="32"/>
        <w:szCs w:val="32"/>
      </w:rPr>
      <w:instrText xml:space="preserve">PAGE  </w:instrText>
    </w:r>
    <w:r>
      <w:rPr>
        <w:rStyle w:val="8"/>
        <w:rFonts w:ascii="仿宋_GB2312" w:eastAsia="仿宋_GB2312"/>
        <w:sz w:val="32"/>
        <w:szCs w:val="32"/>
      </w:rPr>
      <w:fldChar w:fldCharType="separate"/>
    </w:r>
    <w:r>
      <w:rPr>
        <w:rStyle w:val="8"/>
        <w:rFonts w:ascii="仿宋_GB2312" w:eastAsia="仿宋_GB2312"/>
        <w:sz w:val="32"/>
        <w:szCs w:val="32"/>
      </w:rPr>
      <w:t>- 1 -</w:t>
    </w:r>
    <w:r>
      <w:rPr>
        <w:rStyle w:val="8"/>
        <w:rFonts w:ascii="仿宋_GB2312" w:eastAsia="仿宋_GB2312"/>
        <w:sz w:val="32"/>
        <w:szCs w:val="32"/>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17F18C"/>
    <w:multiLevelType w:val="singleLevel"/>
    <w:tmpl w:val="FE17F1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1AD"/>
    <w:rsid w:val="00000842"/>
    <w:rsid w:val="00015FAF"/>
    <w:rsid w:val="00021773"/>
    <w:rsid w:val="00025255"/>
    <w:rsid w:val="00042830"/>
    <w:rsid w:val="00063F51"/>
    <w:rsid w:val="00084BB4"/>
    <w:rsid w:val="000F206E"/>
    <w:rsid w:val="00153B18"/>
    <w:rsid w:val="00160306"/>
    <w:rsid w:val="0016575A"/>
    <w:rsid w:val="00192A99"/>
    <w:rsid w:val="00196113"/>
    <w:rsid w:val="0019746F"/>
    <w:rsid w:val="001B6FC7"/>
    <w:rsid w:val="001E029C"/>
    <w:rsid w:val="00260991"/>
    <w:rsid w:val="002C3D66"/>
    <w:rsid w:val="002D13F2"/>
    <w:rsid w:val="002F185A"/>
    <w:rsid w:val="003121A9"/>
    <w:rsid w:val="00337676"/>
    <w:rsid w:val="003C1FE2"/>
    <w:rsid w:val="003C6260"/>
    <w:rsid w:val="003D75F0"/>
    <w:rsid w:val="003D7F3C"/>
    <w:rsid w:val="00417E31"/>
    <w:rsid w:val="00446FC8"/>
    <w:rsid w:val="004772E0"/>
    <w:rsid w:val="00492533"/>
    <w:rsid w:val="004B299E"/>
    <w:rsid w:val="004C47BA"/>
    <w:rsid w:val="00501805"/>
    <w:rsid w:val="00556120"/>
    <w:rsid w:val="00575B3B"/>
    <w:rsid w:val="00583E76"/>
    <w:rsid w:val="005925A3"/>
    <w:rsid w:val="005B4BCE"/>
    <w:rsid w:val="005E21C8"/>
    <w:rsid w:val="006202EA"/>
    <w:rsid w:val="00646E7D"/>
    <w:rsid w:val="00663715"/>
    <w:rsid w:val="00666EFD"/>
    <w:rsid w:val="00683230"/>
    <w:rsid w:val="006D51A6"/>
    <w:rsid w:val="00706CF9"/>
    <w:rsid w:val="00722CBB"/>
    <w:rsid w:val="0074700B"/>
    <w:rsid w:val="00766C0B"/>
    <w:rsid w:val="00787138"/>
    <w:rsid w:val="007A52C1"/>
    <w:rsid w:val="007E4E70"/>
    <w:rsid w:val="007F5707"/>
    <w:rsid w:val="00810273"/>
    <w:rsid w:val="00824568"/>
    <w:rsid w:val="00824572"/>
    <w:rsid w:val="008B746E"/>
    <w:rsid w:val="008C3388"/>
    <w:rsid w:val="008C6CD7"/>
    <w:rsid w:val="008E5BDD"/>
    <w:rsid w:val="00966E91"/>
    <w:rsid w:val="009671EF"/>
    <w:rsid w:val="009747CC"/>
    <w:rsid w:val="0097502B"/>
    <w:rsid w:val="009A30FF"/>
    <w:rsid w:val="009C4205"/>
    <w:rsid w:val="009D65F1"/>
    <w:rsid w:val="00A0033A"/>
    <w:rsid w:val="00A016CE"/>
    <w:rsid w:val="00A15777"/>
    <w:rsid w:val="00A801AD"/>
    <w:rsid w:val="00A97A3C"/>
    <w:rsid w:val="00B30FB6"/>
    <w:rsid w:val="00B8619D"/>
    <w:rsid w:val="00B91506"/>
    <w:rsid w:val="00BC12D2"/>
    <w:rsid w:val="00BC61E1"/>
    <w:rsid w:val="00BF6806"/>
    <w:rsid w:val="00C55779"/>
    <w:rsid w:val="00C5702F"/>
    <w:rsid w:val="00C93C5A"/>
    <w:rsid w:val="00CB6CA0"/>
    <w:rsid w:val="00CF3D84"/>
    <w:rsid w:val="00D227B9"/>
    <w:rsid w:val="00DC51AD"/>
    <w:rsid w:val="00DF3696"/>
    <w:rsid w:val="00E03F4C"/>
    <w:rsid w:val="00E30B4A"/>
    <w:rsid w:val="00E30BFA"/>
    <w:rsid w:val="00E719CD"/>
    <w:rsid w:val="00E859B3"/>
    <w:rsid w:val="00E96A76"/>
    <w:rsid w:val="00EC4E23"/>
    <w:rsid w:val="00F4299A"/>
    <w:rsid w:val="00F7368F"/>
    <w:rsid w:val="00F86D18"/>
    <w:rsid w:val="00FC2DF4"/>
    <w:rsid w:val="01E81FBD"/>
    <w:rsid w:val="05F962A8"/>
    <w:rsid w:val="0D104DFA"/>
    <w:rsid w:val="135E087E"/>
    <w:rsid w:val="17D341A5"/>
    <w:rsid w:val="189A1D10"/>
    <w:rsid w:val="1A0A61D8"/>
    <w:rsid w:val="1A101C0D"/>
    <w:rsid w:val="1A6A5E75"/>
    <w:rsid w:val="1C144C3E"/>
    <w:rsid w:val="1C241626"/>
    <w:rsid w:val="1CE720A9"/>
    <w:rsid w:val="1F983EDA"/>
    <w:rsid w:val="22187653"/>
    <w:rsid w:val="22D869EE"/>
    <w:rsid w:val="237E61CA"/>
    <w:rsid w:val="24681945"/>
    <w:rsid w:val="26462287"/>
    <w:rsid w:val="279E7796"/>
    <w:rsid w:val="2D1E3BFB"/>
    <w:rsid w:val="2D481FFA"/>
    <w:rsid w:val="2DBE091C"/>
    <w:rsid w:val="30096A10"/>
    <w:rsid w:val="304645F4"/>
    <w:rsid w:val="318E1AE7"/>
    <w:rsid w:val="337F17C2"/>
    <w:rsid w:val="33BF2E63"/>
    <w:rsid w:val="33EE0BFD"/>
    <w:rsid w:val="346E4F5B"/>
    <w:rsid w:val="35114019"/>
    <w:rsid w:val="35CA0E43"/>
    <w:rsid w:val="36C27138"/>
    <w:rsid w:val="36EA415B"/>
    <w:rsid w:val="3A2D1456"/>
    <w:rsid w:val="3A8F7EB2"/>
    <w:rsid w:val="3B361CA3"/>
    <w:rsid w:val="3B78478B"/>
    <w:rsid w:val="3BB84B42"/>
    <w:rsid w:val="3D44525A"/>
    <w:rsid w:val="420409BE"/>
    <w:rsid w:val="424357E2"/>
    <w:rsid w:val="4292785F"/>
    <w:rsid w:val="42A73A41"/>
    <w:rsid w:val="430D5DCE"/>
    <w:rsid w:val="43577879"/>
    <w:rsid w:val="436C1D27"/>
    <w:rsid w:val="46CB57EE"/>
    <w:rsid w:val="483B4B26"/>
    <w:rsid w:val="48DE0BEF"/>
    <w:rsid w:val="4A8A36F6"/>
    <w:rsid w:val="4B1C3249"/>
    <w:rsid w:val="4D02716C"/>
    <w:rsid w:val="4D8B42ED"/>
    <w:rsid w:val="4DD136AC"/>
    <w:rsid w:val="4E084D6B"/>
    <w:rsid w:val="4E9450B4"/>
    <w:rsid w:val="4EBF26A0"/>
    <w:rsid w:val="4F6076A8"/>
    <w:rsid w:val="4FAF1572"/>
    <w:rsid w:val="4FC104C0"/>
    <w:rsid w:val="51824E6F"/>
    <w:rsid w:val="53446CBB"/>
    <w:rsid w:val="564156BE"/>
    <w:rsid w:val="56C134C5"/>
    <w:rsid w:val="58251DD0"/>
    <w:rsid w:val="5A360F0A"/>
    <w:rsid w:val="5C99309C"/>
    <w:rsid w:val="5E075FD4"/>
    <w:rsid w:val="60C77BEE"/>
    <w:rsid w:val="61836CEC"/>
    <w:rsid w:val="62EA3D9D"/>
    <w:rsid w:val="63FE03E7"/>
    <w:rsid w:val="64851B4B"/>
    <w:rsid w:val="685022C8"/>
    <w:rsid w:val="69382E88"/>
    <w:rsid w:val="6C316BC7"/>
    <w:rsid w:val="6D1A79A9"/>
    <w:rsid w:val="6F06056C"/>
    <w:rsid w:val="6FB96549"/>
    <w:rsid w:val="6FBE0CD0"/>
    <w:rsid w:val="714C0E20"/>
    <w:rsid w:val="7474453D"/>
    <w:rsid w:val="7490295F"/>
    <w:rsid w:val="780F6F9A"/>
    <w:rsid w:val="78331CB3"/>
    <w:rsid w:val="7B821E3F"/>
    <w:rsid w:val="7C6C002D"/>
    <w:rsid w:val="7D2268E2"/>
    <w:rsid w:val="7D5B50E7"/>
    <w:rsid w:val="7DE6521B"/>
    <w:rsid w:val="7E280E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Date"/>
    <w:basedOn w:val="1"/>
    <w:next w:val="1"/>
    <w:link w:val="16"/>
    <w:qFormat/>
    <w:uiPriority w:val="99"/>
    <w:pPr>
      <w:ind w:left="100" w:leftChars="2500"/>
    </w:pPr>
  </w:style>
  <w:style w:type="paragraph" w:styleId="4">
    <w:name w:val="Balloon Text"/>
    <w:basedOn w:val="1"/>
    <w:link w:val="15"/>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table" w:styleId="10">
    <w:name w:val="Table Grid"/>
    <w:basedOn w:val="9"/>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er Char"/>
    <w:basedOn w:val="7"/>
    <w:link w:val="6"/>
    <w:qFormat/>
    <w:locked/>
    <w:uiPriority w:val="99"/>
    <w:rPr>
      <w:rFonts w:cs="Times New Roman"/>
      <w:sz w:val="18"/>
      <w:szCs w:val="18"/>
    </w:rPr>
  </w:style>
  <w:style w:type="character" w:customStyle="1" w:styleId="12">
    <w:name w:val="Footer Char"/>
    <w:basedOn w:val="7"/>
    <w:link w:val="5"/>
    <w:qFormat/>
    <w:locked/>
    <w:uiPriority w:val="99"/>
    <w:rPr>
      <w:rFonts w:cs="Times New Roman"/>
      <w:sz w:val="18"/>
      <w:szCs w:val="18"/>
    </w:rPr>
  </w:style>
  <w:style w:type="paragraph" w:customStyle="1" w:styleId="13">
    <w:name w:val="List Paragraph"/>
    <w:basedOn w:val="1"/>
    <w:qFormat/>
    <w:uiPriority w:val="99"/>
    <w:pPr>
      <w:ind w:firstLine="420" w:firstLineChars="200"/>
    </w:pPr>
  </w:style>
  <w:style w:type="paragraph" w:customStyle="1" w:styleId="14">
    <w:name w:val="p0"/>
    <w:basedOn w:val="1"/>
    <w:qFormat/>
    <w:uiPriority w:val="99"/>
    <w:pPr>
      <w:widowControl/>
    </w:pPr>
    <w:rPr>
      <w:rFonts w:ascii="Times" w:hAnsi="Times" w:cs="宋体"/>
      <w:kern w:val="0"/>
      <w:sz w:val="32"/>
      <w:szCs w:val="32"/>
    </w:rPr>
  </w:style>
  <w:style w:type="character" w:customStyle="1" w:styleId="15">
    <w:name w:val="Balloon Text Char"/>
    <w:basedOn w:val="7"/>
    <w:link w:val="4"/>
    <w:semiHidden/>
    <w:qFormat/>
    <w:locked/>
    <w:uiPriority w:val="99"/>
    <w:rPr>
      <w:rFonts w:cs="Times New Roman"/>
      <w:sz w:val="18"/>
      <w:szCs w:val="18"/>
    </w:rPr>
  </w:style>
  <w:style w:type="character" w:customStyle="1" w:styleId="16">
    <w:name w:val="Date Char"/>
    <w:basedOn w:val="7"/>
    <w:link w:val="3"/>
    <w:semiHidden/>
    <w:qFormat/>
    <w:locked/>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72</Words>
  <Characters>412</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2017-03-31T00:48:00Z</dcterms:created>
  <dc:creator>yhws</dc:creator>
  <cp:lastModifiedBy>Administrator</cp:lastModifiedBy>
  <cp:lastPrinted>2017-03-30T02:58:00Z</cp:lastPrinted>
  <dcterms:modified xsi:type="dcterms:W3CDTF">2019-10-22T09:47:32Z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