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AD0B4">
      <w:pPr>
        <w:pStyle w:val="3"/>
        <w:keepNext w:val="0"/>
        <w:keepLines w:val="0"/>
        <w:widowControl/>
        <w:suppressLineNumbers w:val="0"/>
      </w:pPr>
      <w:r>
        <w:t>                     </w:t>
      </w:r>
      <w:r>
        <w:rPr>
          <w:rFonts w:ascii="鏂规灏忔爣瀹嬬畝浣?" w:hAnsi="鏂规灏忔爣瀹嬬畝浣?" w:eastAsia="鏂规灏忔爣瀹嬬畝浣?" w:cs="鏂规灏忔爣瀹嬬畝浣?"/>
          <w:color w:val="333333"/>
          <w:sz w:val="31"/>
          <w:szCs w:val="31"/>
        </w:rPr>
        <w:t> </w:t>
      </w:r>
      <w:r>
        <w:rPr>
          <w:rFonts w:hint="eastAsia" w:ascii="鏂规灏忔爣瀹嬬畝浣?" w:hAnsi="鏂规灏忔爣瀹嬬畝浣?" w:eastAsia="鏂规灏忔爣瀹嬬畝浣?" w:cs="鏂规灏忔爣瀹嬬畝浣?"/>
          <w:color w:val="333333"/>
          <w:sz w:val="31"/>
          <w:szCs w:val="31"/>
          <w:lang w:val="en-US" w:eastAsia="zh-CN"/>
        </w:rPr>
        <w:t>巴拉贡镇人民政府主动公开事项目录</w:t>
      </w:r>
    </w:p>
    <w:tbl>
      <w:tblPr>
        <w:tblStyle w:val="6"/>
        <w:tblpPr w:leftFromText="180" w:rightFromText="180" w:vertAnchor="text" w:tblpXSpec="center" w:tblpY="27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668"/>
        <w:gridCol w:w="1636"/>
        <w:gridCol w:w="1486"/>
        <w:gridCol w:w="2252"/>
        <w:gridCol w:w="762"/>
        <w:gridCol w:w="1216"/>
        <w:gridCol w:w="1274"/>
        <w:gridCol w:w="870"/>
        <w:gridCol w:w="1112"/>
        <w:gridCol w:w="537"/>
        <w:gridCol w:w="524"/>
        <w:gridCol w:w="886"/>
        <w:gridCol w:w="915"/>
      </w:tblGrid>
      <w:tr w14:paraId="5E7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5" w:type="pct"/>
            <w:gridSpan w:val="2"/>
            <w:vAlign w:val="center"/>
          </w:tcPr>
          <w:p w14:paraId="06045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公开事项</w:t>
            </w:r>
          </w:p>
        </w:tc>
        <w:tc>
          <w:tcPr>
            <w:tcW w:w="515" w:type="pct"/>
            <w:vMerge w:val="restart"/>
            <w:vAlign w:val="center"/>
          </w:tcPr>
          <w:p w14:paraId="4F82A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公开内容（要素）</w:t>
            </w:r>
          </w:p>
        </w:tc>
        <w:tc>
          <w:tcPr>
            <w:tcW w:w="468" w:type="pct"/>
            <w:vMerge w:val="restart"/>
            <w:vAlign w:val="center"/>
          </w:tcPr>
          <w:p w14:paraId="67473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公开依据</w:t>
            </w:r>
          </w:p>
        </w:tc>
        <w:tc>
          <w:tcPr>
            <w:tcW w:w="709" w:type="pct"/>
            <w:vMerge w:val="restart"/>
            <w:vAlign w:val="center"/>
          </w:tcPr>
          <w:p w14:paraId="13B8A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条款内容</w:t>
            </w:r>
          </w:p>
        </w:tc>
        <w:tc>
          <w:tcPr>
            <w:tcW w:w="240" w:type="pct"/>
            <w:vMerge w:val="restart"/>
            <w:vAlign w:val="center"/>
          </w:tcPr>
          <w:p w14:paraId="5F538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依据效力位阶</w:t>
            </w:r>
          </w:p>
        </w:tc>
        <w:tc>
          <w:tcPr>
            <w:tcW w:w="383" w:type="pct"/>
            <w:vMerge w:val="restart"/>
            <w:vAlign w:val="center"/>
          </w:tcPr>
          <w:p w14:paraId="7C992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公开时限</w:t>
            </w:r>
          </w:p>
        </w:tc>
        <w:tc>
          <w:tcPr>
            <w:tcW w:w="401" w:type="pct"/>
            <w:vMerge w:val="restart"/>
            <w:vAlign w:val="center"/>
          </w:tcPr>
          <w:p w14:paraId="43A9B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公开主体</w:t>
            </w:r>
          </w:p>
        </w:tc>
        <w:tc>
          <w:tcPr>
            <w:tcW w:w="274" w:type="pct"/>
            <w:vMerge w:val="restart"/>
            <w:vAlign w:val="center"/>
          </w:tcPr>
          <w:p w14:paraId="32786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事项类别（法定公开、其他）</w:t>
            </w:r>
          </w:p>
        </w:tc>
        <w:tc>
          <w:tcPr>
            <w:tcW w:w="350" w:type="pct"/>
            <w:vMerge w:val="restart"/>
            <w:vAlign w:val="center"/>
          </w:tcPr>
          <w:p w14:paraId="3BDC6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公开渠道和载</w:t>
            </w:r>
            <w:r>
              <w:rPr>
                <w:rFonts w:hint="eastAsia" w:ascii="Times New Roman" w:hAnsi="Times New Roman"/>
                <w:sz w:val="21"/>
                <w:szCs w:val="21"/>
                <w:vertAlign w:val="baseline"/>
                <w:lang w:val="en-US" w:eastAsia="zh-CN"/>
              </w:rPr>
              <w:t>体</w:t>
            </w:r>
          </w:p>
        </w:tc>
        <w:tc>
          <w:tcPr>
            <w:tcW w:w="334" w:type="pct"/>
            <w:gridSpan w:val="2"/>
            <w:vAlign w:val="center"/>
          </w:tcPr>
          <w:p w14:paraId="68F44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公开对象</w:t>
            </w:r>
          </w:p>
        </w:tc>
        <w:tc>
          <w:tcPr>
            <w:tcW w:w="279" w:type="pct"/>
            <w:vMerge w:val="restart"/>
            <w:vAlign w:val="center"/>
          </w:tcPr>
          <w:p w14:paraId="3BFD7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责任科室</w:t>
            </w:r>
          </w:p>
        </w:tc>
        <w:tc>
          <w:tcPr>
            <w:tcW w:w="288" w:type="pct"/>
            <w:vMerge w:val="restart"/>
            <w:vAlign w:val="center"/>
          </w:tcPr>
          <w:p w14:paraId="2DBD1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对应职责</w:t>
            </w:r>
          </w:p>
        </w:tc>
      </w:tr>
      <w:tr w14:paraId="249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Align w:val="center"/>
          </w:tcPr>
          <w:p w14:paraId="55EED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一级事项</w:t>
            </w:r>
          </w:p>
        </w:tc>
        <w:tc>
          <w:tcPr>
            <w:tcW w:w="525" w:type="pct"/>
            <w:vAlign w:val="center"/>
          </w:tcPr>
          <w:p w14:paraId="2AD37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二级事项</w:t>
            </w:r>
          </w:p>
        </w:tc>
        <w:tc>
          <w:tcPr>
            <w:tcW w:w="515" w:type="pct"/>
            <w:vMerge w:val="continue"/>
            <w:vAlign w:val="center"/>
          </w:tcPr>
          <w:p w14:paraId="54749F2A">
            <w:pPr>
              <w:pStyle w:val="3"/>
              <w:keepNext w:val="0"/>
              <w:keepLines w:val="0"/>
              <w:widowControl/>
              <w:suppressLineNumbers w:val="0"/>
              <w:jc w:val="center"/>
              <w:rPr>
                <w:vertAlign w:val="baseline"/>
              </w:rPr>
            </w:pPr>
          </w:p>
        </w:tc>
        <w:tc>
          <w:tcPr>
            <w:tcW w:w="468" w:type="pct"/>
            <w:vMerge w:val="continue"/>
            <w:vAlign w:val="center"/>
          </w:tcPr>
          <w:p w14:paraId="3E578A93">
            <w:pPr>
              <w:pStyle w:val="3"/>
              <w:keepNext w:val="0"/>
              <w:keepLines w:val="0"/>
              <w:widowControl/>
              <w:suppressLineNumbers w:val="0"/>
              <w:jc w:val="center"/>
              <w:rPr>
                <w:vertAlign w:val="baseline"/>
              </w:rPr>
            </w:pPr>
          </w:p>
        </w:tc>
        <w:tc>
          <w:tcPr>
            <w:tcW w:w="709" w:type="pct"/>
            <w:vMerge w:val="continue"/>
            <w:vAlign w:val="center"/>
          </w:tcPr>
          <w:p w14:paraId="38300101">
            <w:pPr>
              <w:pStyle w:val="3"/>
              <w:keepNext w:val="0"/>
              <w:keepLines w:val="0"/>
              <w:widowControl/>
              <w:suppressLineNumbers w:val="0"/>
              <w:jc w:val="center"/>
              <w:rPr>
                <w:vertAlign w:val="baseline"/>
              </w:rPr>
            </w:pPr>
          </w:p>
        </w:tc>
        <w:tc>
          <w:tcPr>
            <w:tcW w:w="240" w:type="pct"/>
            <w:vMerge w:val="continue"/>
            <w:vAlign w:val="center"/>
          </w:tcPr>
          <w:p w14:paraId="018C051F">
            <w:pPr>
              <w:pStyle w:val="3"/>
              <w:keepNext w:val="0"/>
              <w:keepLines w:val="0"/>
              <w:widowControl/>
              <w:suppressLineNumbers w:val="0"/>
              <w:jc w:val="center"/>
              <w:rPr>
                <w:vertAlign w:val="baseline"/>
              </w:rPr>
            </w:pPr>
          </w:p>
        </w:tc>
        <w:tc>
          <w:tcPr>
            <w:tcW w:w="383" w:type="pct"/>
            <w:vMerge w:val="continue"/>
            <w:vAlign w:val="center"/>
          </w:tcPr>
          <w:p w14:paraId="6ED9BB0E">
            <w:pPr>
              <w:pStyle w:val="3"/>
              <w:keepNext w:val="0"/>
              <w:keepLines w:val="0"/>
              <w:widowControl/>
              <w:suppressLineNumbers w:val="0"/>
              <w:jc w:val="center"/>
              <w:rPr>
                <w:vertAlign w:val="baseline"/>
              </w:rPr>
            </w:pPr>
          </w:p>
        </w:tc>
        <w:tc>
          <w:tcPr>
            <w:tcW w:w="401" w:type="pct"/>
            <w:vMerge w:val="continue"/>
            <w:vAlign w:val="center"/>
          </w:tcPr>
          <w:p w14:paraId="023E67B1">
            <w:pPr>
              <w:pStyle w:val="3"/>
              <w:keepNext w:val="0"/>
              <w:keepLines w:val="0"/>
              <w:widowControl/>
              <w:suppressLineNumbers w:val="0"/>
              <w:jc w:val="center"/>
              <w:rPr>
                <w:vertAlign w:val="baseline"/>
              </w:rPr>
            </w:pPr>
          </w:p>
        </w:tc>
        <w:tc>
          <w:tcPr>
            <w:tcW w:w="274" w:type="pct"/>
            <w:vMerge w:val="continue"/>
            <w:vAlign w:val="center"/>
          </w:tcPr>
          <w:p w14:paraId="59E53133">
            <w:pPr>
              <w:pStyle w:val="3"/>
              <w:keepNext w:val="0"/>
              <w:keepLines w:val="0"/>
              <w:widowControl/>
              <w:suppressLineNumbers w:val="0"/>
              <w:jc w:val="center"/>
              <w:rPr>
                <w:vertAlign w:val="baseline"/>
              </w:rPr>
            </w:pPr>
          </w:p>
        </w:tc>
        <w:tc>
          <w:tcPr>
            <w:tcW w:w="350" w:type="pct"/>
            <w:vMerge w:val="continue"/>
            <w:vAlign w:val="center"/>
          </w:tcPr>
          <w:p w14:paraId="5CF0D282">
            <w:pPr>
              <w:pStyle w:val="3"/>
              <w:keepNext w:val="0"/>
              <w:keepLines w:val="0"/>
              <w:widowControl/>
              <w:suppressLineNumbers w:val="0"/>
              <w:jc w:val="center"/>
              <w:rPr>
                <w:vertAlign w:val="baseline"/>
              </w:rPr>
            </w:pPr>
          </w:p>
        </w:tc>
        <w:tc>
          <w:tcPr>
            <w:tcW w:w="169" w:type="pct"/>
            <w:vAlign w:val="center"/>
          </w:tcPr>
          <w:p w14:paraId="12CABCB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社会</w:t>
            </w:r>
          </w:p>
        </w:tc>
        <w:tc>
          <w:tcPr>
            <w:tcW w:w="165" w:type="pct"/>
            <w:vAlign w:val="center"/>
          </w:tcPr>
          <w:p w14:paraId="02E4695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特</w:t>
            </w:r>
            <w:r>
              <w:rPr>
                <w:rFonts w:hint="default" w:ascii="Times New Roman" w:hAnsi="Times New Roman" w:eastAsia="仿宋_GB2312" w:cstheme="minorBidi"/>
                <w:kern w:val="2"/>
                <w:sz w:val="21"/>
                <w:szCs w:val="21"/>
                <w:vertAlign w:val="baseline"/>
                <w:lang w:val="en-US" w:eastAsia="zh-CN" w:bidi="ar-SA"/>
              </w:rPr>
              <w:t>定群体</w:t>
            </w:r>
          </w:p>
        </w:tc>
        <w:tc>
          <w:tcPr>
            <w:tcW w:w="279" w:type="pct"/>
            <w:vMerge w:val="continue"/>
            <w:vAlign w:val="center"/>
          </w:tcPr>
          <w:p w14:paraId="56F675BB">
            <w:pPr>
              <w:pStyle w:val="3"/>
              <w:keepNext w:val="0"/>
              <w:keepLines w:val="0"/>
              <w:widowControl/>
              <w:suppressLineNumbers w:val="0"/>
              <w:jc w:val="center"/>
              <w:rPr>
                <w:rFonts w:hint="default" w:eastAsia="宋体"/>
                <w:vertAlign w:val="baseline"/>
                <w:lang w:val="en-US" w:eastAsia="zh-CN"/>
              </w:rPr>
            </w:pPr>
          </w:p>
        </w:tc>
        <w:tc>
          <w:tcPr>
            <w:tcW w:w="288" w:type="pct"/>
            <w:vMerge w:val="continue"/>
            <w:vAlign w:val="center"/>
          </w:tcPr>
          <w:p w14:paraId="7036951A">
            <w:pPr>
              <w:pStyle w:val="3"/>
              <w:keepNext w:val="0"/>
              <w:keepLines w:val="0"/>
              <w:widowControl/>
              <w:suppressLineNumbers w:val="0"/>
              <w:jc w:val="center"/>
              <w:rPr>
                <w:rFonts w:hint="eastAsia" w:eastAsia="宋体"/>
                <w:vertAlign w:val="baseline"/>
                <w:lang w:eastAsia="zh-CN"/>
              </w:rPr>
            </w:pPr>
          </w:p>
        </w:tc>
      </w:tr>
      <w:tr w14:paraId="664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restart"/>
            <w:vAlign w:val="center"/>
          </w:tcPr>
          <w:p w14:paraId="5890F6B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机构概况</w:t>
            </w:r>
          </w:p>
          <w:p w14:paraId="3DD1B32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525" w:type="pct"/>
            <w:vAlign w:val="center"/>
          </w:tcPr>
          <w:p w14:paraId="79BFFF7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机构概况</w:t>
            </w:r>
          </w:p>
        </w:tc>
        <w:tc>
          <w:tcPr>
            <w:tcW w:w="515" w:type="pct"/>
            <w:vAlign w:val="center"/>
          </w:tcPr>
          <w:p w14:paraId="015EA76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单位名称、办公地址、公开电话、邮政编码、主要职能</w:t>
            </w:r>
          </w:p>
        </w:tc>
        <w:tc>
          <w:tcPr>
            <w:tcW w:w="468" w:type="pct"/>
            <w:vAlign w:val="center"/>
          </w:tcPr>
          <w:p w14:paraId="7DD7D1E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Merge w:val="restart"/>
            <w:vAlign w:val="center"/>
          </w:tcPr>
          <w:p w14:paraId="1E83A75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1.第二十条第二款 行政机关应当依照本条例第十九条的规定，主动公开本行政机关的下列政府信息：（二）机关职能、机构设置、办公地址、办公时间、联系方式、负责人姓名；</w:t>
            </w:r>
          </w:p>
        </w:tc>
        <w:tc>
          <w:tcPr>
            <w:tcW w:w="240" w:type="pct"/>
            <w:vMerge w:val="restart"/>
            <w:vAlign w:val="center"/>
          </w:tcPr>
          <w:p w14:paraId="054E231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5E0EE05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47B7307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Merge w:val="restart"/>
            <w:vAlign w:val="center"/>
          </w:tcPr>
          <w:p w14:paraId="170AB0F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252C082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政府网站微信公众号</w:t>
            </w:r>
          </w:p>
        </w:tc>
        <w:tc>
          <w:tcPr>
            <w:tcW w:w="169" w:type="pct"/>
            <w:vAlign w:val="center"/>
          </w:tcPr>
          <w:p w14:paraId="19004F1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327AE5B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Merge w:val="restart"/>
            <w:vAlign w:val="center"/>
          </w:tcPr>
          <w:p w14:paraId="2D7F8B0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288" w:type="pct"/>
            <w:vMerge w:val="restart"/>
            <w:vAlign w:val="center"/>
          </w:tcPr>
          <w:p w14:paraId="513A3F8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对机构设置调整情况及时向社会公布</w:t>
            </w:r>
          </w:p>
        </w:tc>
      </w:tr>
      <w:tr w14:paraId="6AB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continue"/>
            <w:vAlign w:val="center"/>
          </w:tcPr>
          <w:p w14:paraId="4A65C8E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525" w:type="pct"/>
            <w:vAlign w:val="center"/>
          </w:tcPr>
          <w:p w14:paraId="2D3AF79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领导信息</w:t>
            </w:r>
          </w:p>
        </w:tc>
        <w:tc>
          <w:tcPr>
            <w:tcW w:w="515" w:type="pct"/>
            <w:vAlign w:val="center"/>
          </w:tcPr>
          <w:p w14:paraId="50DCA0D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姓名、照片、职务、领导简历、职责</w:t>
            </w:r>
          </w:p>
        </w:tc>
        <w:tc>
          <w:tcPr>
            <w:tcW w:w="468" w:type="pct"/>
            <w:vAlign w:val="center"/>
          </w:tcPr>
          <w:p w14:paraId="5ACF68A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Merge w:val="continue"/>
            <w:vAlign w:val="center"/>
          </w:tcPr>
          <w:p w14:paraId="53F80B8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40" w:type="pct"/>
            <w:vMerge w:val="continue"/>
            <w:vAlign w:val="center"/>
          </w:tcPr>
          <w:p w14:paraId="23605FD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83" w:type="pct"/>
            <w:vAlign w:val="center"/>
          </w:tcPr>
          <w:p w14:paraId="7F28B37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3016916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Merge w:val="continue"/>
            <w:vAlign w:val="center"/>
          </w:tcPr>
          <w:p w14:paraId="75E4999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50" w:type="pct"/>
            <w:vAlign w:val="center"/>
          </w:tcPr>
          <w:p w14:paraId="035E226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1BBA139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6102E4D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Merge w:val="continue"/>
            <w:vAlign w:val="center"/>
          </w:tcPr>
          <w:p w14:paraId="19397A1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88" w:type="pct"/>
            <w:vMerge w:val="continue"/>
            <w:vAlign w:val="center"/>
          </w:tcPr>
          <w:p w14:paraId="3A0652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r>
      <w:tr w14:paraId="076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continue"/>
            <w:vAlign w:val="center"/>
          </w:tcPr>
          <w:p w14:paraId="0EF8294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525" w:type="pct"/>
            <w:vAlign w:val="center"/>
          </w:tcPr>
          <w:p w14:paraId="113FD48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内设机构</w:t>
            </w:r>
          </w:p>
        </w:tc>
        <w:tc>
          <w:tcPr>
            <w:tcW w:w="515" w:type="pct"/>
            <w:vAlign w:val="center"/>
          </w:tcPr>
          <w:p w14:paraId="5B720C2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设定情况及职能职责</w:t>
            </w:r>
          </w:p>
        </w:tc>
        <w:tc>
          <w:tcPr>
            <w:tcW w:w="468" w:type="pct"/>
            <w:vAlign w:val="center"/>
          </w:tcPr>
          <w:p w14:paraId="72825E4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Merge w:val="continue"/>
            <w:vAlign w:val="center"/>
          </w:tcPr>
          <w:p w14:paraId="10FE10B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40" w:type="pct"/>
            <w:vMerge w:val="continue"/>
            <w:vAlign w:val="center"/>
          </w:tcPr>
          <w:p w14:paraId="0246E76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83" w:type="pct"/>
            <w:vAlign w:val="center"/>
          </w:tcPr>
          <w:p w14:paraId="3CFEF08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5568ACB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Merge w:val="continue"/>
            <w:vAlign w:val="center"/>
          </w:tcPr>
          <w:p w14:paraId="44BF0A2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50" w:type="pct"/>
            <w:vAlign w:val="center"/>
          </w:tcPr>
          <w:p w14:paraId="22185DE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2960EB0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5FC2B40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Merge w:val="continue"/>
            <w:vAlign w:val="center"/>
          </w:tcPr>
          <w:p w14:paraId="1DDBD50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88" w:type="pct"/>
            <w:vMerge w:val="continue"/>
            <w:vAlign w:val="center"/>
          </w:tcPr>
          <w:p w14:paraId="3D0B61A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r>
      <w:tr w14:paraId="080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Align w:val="center"/>
          </w:tcPr>
          <w:p w14:paraId="4D4B637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行政权力类</w:t>
            </w:r>
          </w:p>
        </w:tc>
        <w:tc>
          <w:tcPr>
            <w:tcW w:w="525" w:type="pct"/>
            <w:vAlign w:val="center"/>
          </w:tcPr>
          <w:p w14:paraId="32207D8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行政处罚、行政给付、行政奖励、行政许可、行政确认、行政裁决、行政征收、行政强制、行政检查</w:t>
            </w:r>
          </w:p>
        </w:tc>
        <w:tc>
          <w:tcPr>
            <w:tcW w:w="515" w:type="pct"/>
            <w:vAlign w:val="center"/>
          </w:tcPr>
          <w:p w14:paraId="5894270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行政处罚、行政给付、行政奖励、行政许可、行政确认、行政裁决、行政征收、行政强制、行政检查</w:t>
            </w:r>
          </w:p>
        </w:tc>
        <w:tc>
          <w:tcPr>
            <w:tcW w:w="468" w:type="pct"/>
            <w:vAlign w:val="center"/>
          </w:tcPr>
          <w:p w14:paraId="5F659DC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Align w:val="center"/>
          </w:tcPr>
          <w:p w14:paraId="467CF8C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0" w:type="pct"/>
            <w:vAlign w:val="center"/>
          </w:tcPr>
          <w:p w14:paraId="3C76E1A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54E12F2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5295CFC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49130E8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4599E83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143DA3B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6BDDB39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15D3C0F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综合行政执法队</w:t>
            </w:r>
          </w:p>
        </w:tc>
        <w:tc>
          <w:tcPr>
            <w:tcW w:w="288" w:type="pct"/>
            <w:vAlign w:val="center"/>
          </w:tcPr>
          <w:p w14:paraId="5D1A43E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负责行政处罚决定的作出和执行，确保行政处罚决定依法依规公开。</w:t>
            </w:r>
          </w:p>
        </w:tc>
      </w:tr>
      <w:tr w14:paraId="23C1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Align w:val="center"/>
          </w:tcPr>
          <w:p w14:paraId="0406920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人事信息</w:t>
            </w:r>
          </w:p>
        </w:tc>
        <w:tc>
          <w:tcPr>
            <w:tcW w:w="525" w:type="pct"/>
            <w:vAlign w:val="center"/>
          </w:tcPr>
          <w:p w14:paraId="44D544D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人事任免</w:t>
            </w:r>
          </w:p>
        </w:tc>
        <w:tc>
          <w:tcPr>
            <w:tcW w:w="515" w:type="pct"/>
            <w:vAlign w:val="center"/>
          </w:tcPr>
          <w:p w14:paraId="3F976D9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镇村干部任前公示、任免公告</w:t>
            </w:r>
          </w:p>
        </w:tc>
        <w:tc>
          <w:tcPr>
            <w:tcW w:w="468" w:type="pct"/>
            <w:vAlign w:val="center"/>
          </w:tcPr>
          <w:p w14:paraId="6EDEA82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Align w:val="center"/>
          </w:tcPr>
          <w:p w14:paraId="3BEF92B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0" w:type="pct"/>
            <w:vAlign w:val="center"/>
          </w:tcPr>
          <w:p w14:paraId="2D0995B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3C8E67F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00009B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7730C59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0982D50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28051C6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609261E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01A20B9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288" w:type="pct"/>
            <w:vAlign w:val="center"/>
          </w:tcPr>
          <w:p w14:paraId="4187696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提供人事任免、招聘、考核、奖惩等信息并依法依规公开。</w:t>
            </w:r>
          </w:p>
        </w:tc>
      </w:tr>
      <w:tr w14:paraId="766E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restart"/>
            <w:vAlign w:val="center"/>
          </w:tcPr>
          <w:p w14:paraId="409977F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决策公开</w:t>
            </w:r>
          </w:p>
        </w:tc>
        <w:tc>
          <w:tcPr>
            <w:tcW w:w="525" w:type="pct"/>
            <w:vAlign w:val="center"/>
          </w:tcPr>
          <w:p w14:paraId="15C5FA6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全体会议、专题会议、其他会议等会议信息</w:t>
            </w:r>
          </w:p>
        </w:tc>
        <w:tc>
          <w:tcPr>
            <w:tcW w:w="515" w:type="pct"/>
            <w:vAlign w:val="center"/>
          </w:tcPr>
          <w:p w14:paraId="1C10DB9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本单位可公开的会议信息、文件、报告、影像资料等《工作部署会议、工作推进会议、工作总结会议》</w:t>
            </w:r>
          </w:p>
        </w:tc>
        <w:tc>
          <w:tcPr>
            <w:tcW w:w="468" w:type="pct"/>
            <w:vAlign w:val="center"/>
          </w:tcPr>
          <w:p w14:paraId="57231B6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Align w:val="center"/>
          </w:tcPr>
          <w:p w14:paraId="1E92B03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第二十条第一款行政机关应当依照本条例第十九条的规定，主动公开本行政机关的下列政府信息：（一）行政法规、规章和规范性文件。2.《内蒙古自治区行政规范性文件管理办法》第三十条制定机关应当自行政规范性文件签发之日起二十个工作日内通过政府公报、政府网站或者其他互联网政务媒体、新闻发布会以及报刊、广播、电视等途径予以公布。</w:t>
            </w:r>
          </w:p>
        </w:tc>
        <w:tc>
          <w:tcPr>
            <w:tcW w:w="240" w:type="pct"/>
            <w:vAlign w:val="center"/>
          </w:tcPr>
          <w:p w14:paraId="11EF68A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615FB07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2913205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6D87116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54B91CC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政府网站微信公众号</w:t>
            </w:r>
          </w:p>
        </w:tc>
        <w:tc>
          <w:tcPr>
            <w:tcW w:w="169" w:type="pct"/>
            <w:vAlign w:val="center"/>
          </w:tcPr>
          <w:p w14:paraId="4F2D838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08B3CD4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085FF62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288" w:type="pct"/>
            <w:vAlign w:val="center"/>
          </w:tcPr>
          <w:p w14:paraId="7984EF3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负责本单位可公开的会议信息、文件、报告、影像资料等《工作部署会议、工作推进会议、工作总结会议》</w:t>
            </w:r>
          </w:p>
        </w:tc>
      </w:tr>
      <w:tr w14:paraId="6AE9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continue"/>
            <w:vAlign w:val="center"/>
          </w:tcPr>
          <w:p w14:paraId="2733268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525" w:type="pct"/>
            <w:vAlign w:val="center"/>
          </w:tcPr>
          <w:p w14:paraId="13C1DF9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政府年度政策、重点工作进展和完成情况</w:t>
            </w:r>
          </w:p>
        </w:tc>
        <w:tc>
          <w:tcPr>
            <w:tcW w:w="515" w:type="pct"/>
            <w:vAlign w:val="center"/>
          </w:tcPr>
          <w:p w14:paraId="1BFDB5F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本单位扶贫、民政、财政等部门各项资金的发放、领取等重点工作的进展、完成情况</w:t>
            </w:r>
          </w:p>
        </w:tc>
        <w:tc>
          <w:tcPr>
            <w:tcW w:w="468" w:type="pct"/>
            <w:vAlign w:val="center"/>
          </w:tcPr>
          <w:p w14:paraId="796A596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国务院扶贫办、财政部关于完善扶贫资金项目公告公示制度的指导意见》《国务院关于进一步加强和改进最低生活保障工作的意见》《国务院关于进一步健全特困人员救助供养制度的意见》《国务院关于全面建立临时救助制度的通知》、相关政策法规文件、《中华人民共和国政府信息公开条例》</w:t>
            </w:r>
          </w:p>
        </w:tc>
        <w:tc>
          <w:tcPr>
            <w:tcW w:w="709" w:type="pct"/>
            <w:vAlign w:val="center"/>
          </w:tcPr>
          <w:p w14:paraId="4C96EE7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第二十条：（三）国民经济和社会发展规划、专项规划、区域规划及相关政策；</w:t>
            </w:r>
          </w:p>
        </w:tc>
        <w:tc>
          <w:tcPr>
            <w:tcW w:w="240" w:type="pct"/>
            <w:vAlign w:val="center"/>
          </w:tcPr>
          <w:p w14:paraId="53BA653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3B8CA62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0982B58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201E704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3B363FF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47CF6CF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30FBCF4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3C36A0E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各有关部门</w:t>
            </w:r>
          </w:p>
        </w:tc>
        <w:tc>
          <w:tcPr>
            <w:tcW w:w="288" w:type="pct"/>
            <w:vAlign w:val="center"/>
          </w:tcPr>
          <w:p w14:paraId="5758E85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负责经济社会发展规划、年度工作计划、重点项目等</w:t>
            </w:r>
          </w:p>
        </w:tc>
      </w:tr>
      <w:tr w14:paraId="5C9F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Align w:val="center"/>
          </w:tcPr>
          <w:p w14:paraId="2C18476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应急管理与舆情回应</w:t>
            </w:r>
          </w:p>
        </w:tc>
        <w:tc>
          <w:tcPr>
            <w:tcW w:w="525" w:type="pct"/>
            <w:vAlign w:val="center"/>
          </w:tcPr>
          <w:p w14:paraId="7682E48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应急预案</w:t>
            </w:r>
          </w:p>
        </w:tc>
        <w:tc>
          <w:tcPr>
            <w:tcW w:w="515" w:type="pct"/>
            <w:vAlign w:val="center"/>
          </w:tcPr>
          <w:p w14:paraId="63C2480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安全生产事件、病虫害防治、防汛抗旱等应急预案信息、天气及各类灾害预警等</w:t>
            </w:r>
          </w:p>
        </w:tc>
        <w:tc>
          <w:tcPr>
            <w:tcW w:w="468" w:type="pct"/>
            <w:vAlign w:val="center"/>
          </w:tcPr>
          <w:p w14:paraId="4CFB102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《中华人民共和国政府信息公开条例》《中华人民共和国突发事件应对法》《关于全面推进政务公开工作的意见》</w:t>
            </w:r>
          </w:p>
        </w:tc>
        <w:tc>
          <w:tcPr>
            <w:tcW w:w="709" w:type="pct"/>
            <w:vAlign w:val="center"/>
          </w:tcPr>
          <w:p w14:paraId="51AA14E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第二十条：（十二）突发公共事件的应急预案、预警信息及应对情况</w:t>
            </w:r>
          </w:p>
        </w:tc>
        <w:tc>
          <w:tcPr>
            <w:tcW w:w="240" w:type="pct"/>
            <w:vAlign w:val="center"/>
          </w:tcPr>
          <w:p w14:paraId="305D072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bookmarkStart w:id="0" w:name="_GoBack"/>
            <w:bookmarkEnd w:id="0"/>
            <w:r>
              <w:rPr>
                <w:rFonts w:hint="eastAsia" w:ascii="Times New Roman" w:hAnsi="Times New Roman" w:eastAsia="仿宋_GB2312" w:cstheme="minorBidi"/>
                <w:kern w:val="2"/>
                <w:sz w:val="21"/>
                <w:szCs w:val="21"/>
                <w:vertAlign w:val="baseline"/>
                <w:lang w:val="en-US" w:eastAsia="zh-CN" w:bidi="ar-SA"/>
              </w:rPr>
              <w:t>法规</w:t>
            </w:r>
          </w:p>
        </w:tc>
        <w:tc>
          <w:tcPr>
            <w:tcW w:w="383" w:type="pct"/>
            <w:vAlign w:val="center"/>
          </w:tcPr>
          <w:p w14:paraId="3681BE6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5E70E67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35FAEC2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23D15CF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3315A50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4A730F6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11F49B09">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应急管理办公室</w:t>
            </w:r>
          </w:p>
        </w:tc>
        <w:tc>
          <w:tcPr>
            <w:tcW w:w="288" w:type="pct"/>
            <w:vAlign w:val="center"/>
          </w:tcPr>
          <w:p w14:paraId="15BF8B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负责安全生产、</w:t>
            </w:r>
          </w:p>
          <w:p w14:paraId="6296F6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firstLine="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应急管理、消防</w:t>
            </w:r>
          </w:p>
          <w:p w14:paraId="7419C94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r>
      <w:tr w14:paraId="058E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restart"/>
            <w:vAlign w:val="center"/>
          </w:tcPr>
          <w:p w14:paraId="37C24EE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财政资金</w:t>
            </w:r>
          </w:p>
        </w:tc>
        <w:tc>
          <w:tcPr>
            <w:tcW w:w="525" w:type="pct"/>
            <w:vAlign w:val="center"/>
          </w:tcPr>
          <w:p w14:paraId="4611FC6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专项经费</w:t>
            </w:r>
          </w:p>
        </w:tc>
        <w:tc>
          <w:tcPr>
            <w:tcW w:w="515" w:type="pct"/>
            <w:vAlign w:val="center"/>
          </w:tcPr>
          <w:p w14:paraId="64C88C6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专项经费来源、使用情况等</w:t>
            </w:r>
          </w:p>
        </w:tc>
        <w:tc>
          <w:tcPr>
            <w:tcW w:w="468" w:type="pct"/>
            <w:vAlign w:val="center"/>
          </w:tcPr>
          <w:p w14:paraId="70A6A35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Align w:val="center"/>
          </w:tcPr>
          <w:p w14:paraId="332431A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第二十条：（七）财政预算、决算信息；</w:t>
            </w:r>
          </w:p>
        </w:tc>
        <w:tc>
          <w:tcPr>
            <w:tcW w:w="240" w:type="pct"/>
            <w:vAlign w:val="center"/>
          </w:tcPr>
          <w:p w14:paraId="6CCF607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122A373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1C987B5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7913DC7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5EC193C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4CA8BB9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72287C0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589B7EF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镇财政所</w:t>
            </w:r>
          </w:p>
        </w:tc>
        <w:tc>
          <w:tcPr>
            <w:tcW w:w="288" w:type="pct"/>
            <w:vAlign w:val="center"/>
          </w:tcPr>
          <w:p w14:paraId="58E74D4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负责财政预算编制、资金使用管理及财务公开</w:t>
            </w:r>
          </w:p>
        </w:tc>
      </w:tr>
      <w:tr w14:paraId="5767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continue"/>
            <w:vAlign w:val="center"/>
          </w:tcPr>
          <w:p w14:paraId="6D23AF7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525" w:type="pct"/>
            <w:vAlign w:val="center"/>
          </w:tcPr>
          <w:p w14:paraId="3061844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财政收支</w:t>
            </w:r>
          </w:p>
        </w:tc>
        <w:tc>
          <w:tcPr>
            <w:tcW w:w="515" w:type="pct"/>
            <w:vAlign w:val="center"/>
          </w:tcPr>
          <w:p w14:paraId="56FBDB5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其他财政开支情况</w:t>
            </w:r>
          </w:p>
        </w:tc>
        <w:tc>
          <w:tcPr>
            <w:tcW w:w="468" w:type="pct"/>
            <w:vAlign w:val="center"/>
          </w:tcPr>
          <w:p w14:paraId="338E0DE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Align w:val="center"/>
          </w:tcPr>
          <w:p w14:paraId="6554621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第二十条：（七）财政预算、决算信息；</w:t>
            </w:r>
          </w:p>
        </w:tc>
        <w:tc>
          <w:tcPr>
            <w:tcW w:w="240" w:type="pct"/>
            <w:vAlign w:val="center"/>
          </w:tcPr>
          <w:p w14:paraId="66CF6E1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40C7CB2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3638A5E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27EC419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639C57A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223F689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5485F18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7440415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镇财政所</w:t>
            </w:r>
          </w:p>
        </w:tc>
        <w:tc>
          <w:tcPr>
            <w:tcW w:w="288" w:type="pct"/>
            <w:vAlign w:val="center"/>
          </w:tcPr>
          <w:p w14:paraId="36865A5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负责财政预算编制、资金使用管理及财务公开</w:t>
            </w:r>
          </w:p>
        </w:tc>
      </w:tr>
      <w:tr w14:paraId="7768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Align w:val="center"/>
          </w:tcPr>
          <w:p w14:paraId="21D753E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工作动态</w:t>
            </w:r>
          </w:p>
        </w:tc>
        <w:tc>
          <w:tcPr>
            <w:tcW w:w="525" w:type="pct"/>
            <w:vAlign w:val="center"/>
          </w:tcPr>
          <w:p w14:paraId="07C651D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本级人民政府新闻、动态类信息</w:t>
            </w:r>
          </w:p>
        </w:tc>
        <w:tc>
          <w:tcPr>
            <w:tcW w:w="515" w:type="pct"/>
            <w:vAlign w:val="center"/>
          </w:tcPr>
          <w:p w14:paraId="452015D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重要公务活动、公示公告、重要会议和领导重要讲话、部门大事记等方面信息</w:t>
            </w:r>
          </w:p>
        </w:tc>
        <w:tc>
          <w:tcPr>
            <w:tcW w:w="468" w:type="pct"/>
            <w:vAlign w:val="center"/>
          </w:tcPr>
          <w:p w14:paraId="6B09B76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Align w:val="center"/>
          </w:tcPr>
          <w:p w14:paraId="4AAF2E2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《中华人民共和国政府信息公开条例》第四条</w:t>
            </w:r>
          </w:p>
        </w:tc>
        <w:tc>
          <w:tcPr>
            <w:tcW w:w="240" w:type="pct"/>
            <w:vAlign w:val="center"/>
          </w:tcPr>
          <w:p w14:paraId="403CBD2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613F5AC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43D75DF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47A5A6B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5D13222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政府网站微信公众号</w:t>
            </w:r>
          </w:p>
        </w:tc>
        <w:tc>
          <w:tcPr>
            <w:tcW w:w="169" w:type="pct"/>
            <w:vAlign w:val="center"/>
          </w:tcPr>
          <w:p w14:paraId="20EB65E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4832A86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0868DCA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288" w:type="pct"/>
            <w:vAlign w:val="center"/>
          </w:tcPr>
          <w:p w14:paraId="762B3D0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负责撰写公示公告、重要会议和领导重要讲话、部门大事记等方面信息并依法公开</w:t>
            </w:r>
          </w:p>
        </w:tc>
      </w:tr>
      <w:tr w14:paraId="0870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Align w:val="center"/>
          </w:tcPr>
          <w:p w14:paraId="46BBC85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公共服务与民生</w:t>
            </w:r>
          </w:p>
        </w:tc>
        <w:tc>
          <w:tcPr>
            <w:tcW w:w="525" w:type="pct"/>
            <w:vAlign w:val="center"/>
          </w:tcPr>
          <w:p w14:paraId="2C9456A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党群服务</w:t>
            </w:r>
          </w:p>
        </w:tc>
        <w:tc>
          <w:tcPr>
            <w:tcW w:w="515" w:type="pct"/>
            <w:vAlign w:val="center"/>
          </w:tcPr>
          <w:p w14:paraId="0D5B7DC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服务事项名称、责任人、办理类型、形式、地点、时间、办结时限和咨询电话等基本信息和设定依据、申请材料、年检年审、办理流程、事项评价</w:t>
            </w:r>
          </w:p>
        </w:tc>
        <w:tc>
          <w:tcPr>
            <w:tcW w:w="468" w:type="pct"/>
            <w:vAlign w:val="center"/>
          </w:tcPr>
          <w:p w14:paraId="47CB0FA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Align w:val="center"/>
          </w:tcPr>
          <w:p w14:paraId="31716D4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第二十条：（十一）扶贫、教育、医疗、社会保障、促进就业等方面的政策、措施及其实施情况</w:t>
            </w:r>
          </w:p>
        </w:tc>
        <w:tc>
          <w:tcPr>
            <w:tcW w:w="240" w:type="pct"/>
            <w:vAlign w:val="center"/>
          </w:tcPr>
          <w:p w14:paraId="4EDA3A4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49FA850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62AE88E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49C9C80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2A478BA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222EC43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0486210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789EBB1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党群服务中心</w:t>
            </w:r>
          </w:p>
        </w:tc>
        <w:tc>
          <w:tcPr>
            <w:tcW w:w="288" w:type="pct"/>
            <w:vAlign w:val="center"/>
          </w:tcPr>
          <w:p w14:paraId="637B88B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承担有关民生各类政策、民政补贴、涉农补贴、社会保险、工作动态等</w:t>
            </w:r>
          </w:p>
        </w:tc>
      </w:tr>
      <w:tr w14:paraId="0F2E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restart"/>
            <w:vAlign w:val="center"/>
          </w:tcPr>
          <w:p w14:paraId="7636D5D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政府公开信息</w:t>
            </w:r>
          </w:p>
        </w:tc>
        <w:tc>
          <w:tcPr>
            <w:tcW w:w="525" w:type="pct"/>
            <w:vAlign w:val="center"/>
          </w:tcPr>
          <w:p w14:paraId="5D8111C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部门文件</w:t>
            </w:r>
          </w:p>
        </w:tc>
        <w:tc>
          <w:tcPr>
            <w:tcW w:w="515" w:type="pct"/>
            <w:vAlign w:val="center"/>
          </w:tcPr>
          <w:p w14:paraId="5C5CA58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本单位文件主动公开情况包括信息索引号、名称、文件编号、产生日期、公开类型、形式、时限和责任部门等</w:t>
            </w:r>
          </w:p>
        </w:tc>
        <w:tc>
          <w:tcPr>
            <w:tcW w:w="468" w:type="pct"/>
            <w:vMerge w:val="restart"/>
            <w:vAlign w:val="center"/>
          </w:tcPr>
          <w:p w14:paraId="03EDF66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709" w:type="pct"/>
            <w:vAlign w:val="center"/>
          </w:tcPr>
          <w:p w14:paraId="655165B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第十九条 对涉及公众利益调整、需要公众广泛知晓或者需要公众参与决策的政府信息，行政机关应当主动公开。</w:t>
            </w:r>
          </w:p>
        </w:tc>
        <w:tc>
          <w:tcPr>
            <w:tcW w:w="240" w:type="pct"/>
            <w:vMerge w:val="restart"/>
            <w:vAlign w:val="center"/>
          </w:tcPr>
          <w:p w14:paraId="7B46BCA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83" w:type="pct"/>
            <w:vAlign w:val="center"/>
          </w:tcPr>
          <w:p w14:paraId="0D2E48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53238DA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3DCA6FE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509708F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6408C75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466FB2A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795F531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288" w:type="pct"/>
            <w:vAlign w:val="center"/>
          </w:tcPr>
          <w:p w14:paraId="7606A4C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负责文件主动公开</w:t>
            </w:r>
          </w:p>
        </w:tc>
      </w:tr>
      <w:tr w14:paraId="0F2B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continue"/>
            <w:vAlign w:val="center"/>
          </w:tcPr>
          <w:p w14:paraId="448B798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525" w:type="pct"/>
            <w:vAlign w:val="center"/>
          </w:tcPr>
          <w:p w14:paraId="0D99317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政务公开制度</w:t>
            </w:r>
          </w:p>
        </w:tc>
        <w:tc>
          <w:tcPr>
            <w:tcW w:w="515" w:type="pct"/>
            <w:vAlign w:val="center"/>
          </w:tcPr>
          <w:p w14:paraId="54054C4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包括主动公开制度、依申请公开制度、保密审查制度、监督投诉制度、决策预算公开制度、新媒体使用管理制度等各项涉及政务公开工作的制度</w:t>
            </w:r>
          </w:p>
        </w:tc>
        <w:tc>
          <w:tcPr>
            <w:tcW w:w="468" w:type="pct"/>
            <w:vMerge w:val="continue"/>
            <w:vAlign w:val="center"/>
          </w:tcPr>
          <w:p w14:paraId="5551667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709" w:type="pct"/>
            <w:vAlign w:val="center"/>
          </w:tcPr>
          <w:p w14:paraId="236F4C4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第四条 各级人民政府及县级以上人民政府部门应当建立健全本行政机关的政府信息公开工作制度，并指定机构（以下统称政府信息公开工作机构）负责本行政机关政府信息公开的日常工作。</w:t>
            </w:r>
          </w:p>
        </w:tc>
        <w:tc>
          <w:tcPr>
            <w:tcW w:w="240" w:type="pct"/>
            <w:vMerge w:val="continue"/>
            <w:vAlign w:val="center"/>
          </w:tcPr>
          <w:p w14:paraId="4FDF09D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83" w:type="pct"/>
            <w:vAlign w:val="center"/>
          </w:tcPr>
          <w:p w14:paraId="15D12AA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186E0BA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5470268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16EECCB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07D19EB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406B111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06B7EB4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ascii="仿宋_GB2312" w:hAnsi="宋体" w:eastAsia="仿宋_GB2312" w:cs="仿宋_GB2312"/>
                <w:i w:val="0"/>
                <w:iCs w:val="0"/>
                <w:caps w:val="0"/>
                <w:color w:val="000000"/>
                <w:spacing w:val="0"/>
                <w:sz w:val="22"/>
                <w:szCs w:val="22"/>
                <w:shd w:val="clear" w:fill="FFFFFF"/>
              </w:rPr>
              <w:t>党政综合办公室</w:t>
            </w:r>
          </w:p>
        </w:tc>
        <w:tc>
          <w:tcPr>
            <w:tcW w:w="288" w:type="pct"/>
            <w:vAlign w:val="center"/>
          </w:tcPr>
          <w:p w14:paraId="72DEC16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负责监督主动公开</w:t>
            </w:r>
          </w:p>
        </w:tc>
      </w:tr>
      <w:tr w14:paraId="1436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0" w:type="pct"/>
            <w:vMerge w:val="continue"/>
            <w:vAlign w:val="center"/>
          </w:tcPr>
          <w:p w14:paraId="4203585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525" w:type="pct"/>
            <w:vAlign w:val="center"/>
          </w:tcPr>
          <w:p w14:paraId="7981C94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其他（便民服务体系工作部署）</w:t>
            </w:r>
          </w:p>
        </w:tc>
        <w:tc>
          <w:tcPr>
            <w:tcW w:w="515" w:type="pct"/>
            <w:vAlign w:val="center"/>
          </w:tcPr>
          <w:p w14:paraId="05D9ABA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便民服务中心工作地点、时间、各站所负责人联系方式、各村负责人联系方式、办理事项、办理类型、办理流程等信息</w:t>
            </w:r>
          </w:p>
        </w:tc>
        <w:tc>
          <w:tcPr>
            <w:tcW w:w="468" w:type="pct"/>
            <w:vMerge w:val="continue"/>
            <w:vAlign w:val="center"/>
          </w:tcPr>
          <w:p w14:paraId="1A78CF3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709" w:type="pct"/>
            <w:vAlign w:val="center"/>
          </w:tcPr>
          <w:p w14:paraId="3A94D02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第十九条 对涉及公众利益调整、需要公众广泛知晓或者需要公众参与决策的政府信息，行政机关应当主动公开。</w:t>
            </w:r>
          </w:p>
        </w:tc>
        <w:tc>
          <w:tcPr>
            <w:tcW w:w="240" w:type="pct"/>
            <w:vMerge w:val="continue"/>
            <w:vAlign w:val="center"/>
          </w:tcPr>
          <w:p w14:paraId="763166A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83" w:type="pct"/>
            <w:vAlign w:val="center"/>
          </w:tcPr>
          <w:p w14:paraId="4CD7202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401" w:type="pct"/>
            <w:vAlign w:val="center"/>
          </w:tcPr>
          <w:p w14:paraId="678D8DC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巴拉贡镇人民政府</w:t>
            </w:r>
          </w:p>
        </w:tc>
        <w:tc>
          <w:tcPr>
            <w:tcW w:w="274" w:type="pct"/>
            <w:vAlign w:val="center"/>
          </w:tcPr>
          <w:p w14:paraId="2FDD9D0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50" w:type="pct"/>
            <w:vAlign w:val="center"/>
          </w:tcPr>
          <w:p w14:paraId="3F8E18C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169" w:type="pct"/>
            <w:vAlign w:val="center"/>
          </w:tcPr>
          <w:p w14:paraId="6D31F2F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w:t>
            </w:r>
          </w:p>
        </w:tc>
        <w:tc>
          <w:tcPr>
            <w:tcW w:w="165" w:type="pct"/>
            <w:vAlign w:val="center"/>
          </w:tcPr>
          <w:p w14:paraId="6CF0F53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79" w:type="pct"/>
            <w:vAlign w:val="center"/>
          </w:tcPr>
          <w:p w14:paraId="030C7DE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ascii="仿宋_GB2312" w:hAnsi="宋体" w:eastAsia="仿宋_GB2312" w:cs="仿宋_GB2312"/>
                <w:i w:val="0"/>
                <w:iCs w:val="0"/>
                <w:caps w:val="0"/>
                <w:color w:val="000000"/>
                <w:spacing w:val="0"/>
                <w:sz w:val="22"/>
                <w:szCs w:val="22"/>
                <w:shd w:val="clear" w:fill="FFFFFF"/>
              </w:rPr>
              <w:t>党群服务中心、综合保障和技术推广中心</w:t>
            </w:r>
          </w:p>
        </w:tc>
        <w:tc>
          <w:tcPr>
            <w:tcW w:w="288" w:type="pct"/>
            <w:vAlign w:val="center"/>
          </w:tcPr>
          <w:p w14:paraId="7126DF3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负责便民服务事项的办理、办事服务流程的优化</w:t>
            </w:r>
          </w:p>
        </w:tc>
      </w:tr>
    </w:tbl>
    <w:p w14:paraId="51DBD7B3">
      <w:pPr>
        <w:pStyle w:val="3"/>
        <w:keepNext w:val="0"/>
        <w:keepLines w:val="0"/>
        <w:widowControl/>
        <w:suppressLineNumbers w:val="0"/>
        <w:ind w:left="0" w:firstLine="640"/>
      </w:pPr>
      <w:r>
        <w:rPr>
          <w:rFonts w:hint="eastAsia" w:ascii="Times New Roman" w:hAnsi="Times New Roman" w:eastAsia="仿宋_GB2312" w:cstheme="minorBidi"/>
          <w:kern w:val="2"/>
          <w:sz w:val="21"/>
          <w:szCs w:val="21"/>
          <w:vertAlign w:val="baseline"/>
          <w:lang w:val="en-US" w:eastAsia="zh-CN" w:bidi="ar-SA"/>
        </w:rPr>
        <w:t>                  </w:t>
      </w:r>
      <w:r>
        <w:t>           </w:t>
      </w:r>
    </w:p>
    <w:sectPr>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鏂规灏忔爣瀹嬬畝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70F7C"/>
    <w:rsid w:val="0053174B"/>
    <w:rsid w:val="05C05C27"/>
    <w:rsid w:val="07C23055"/>
    <w:rsid w:val="0B6F3FD2"/>
    <w:rsid w:val="0C950FC1"/>
    <w:rsid w:val="0D076C75"/>
    <w:rsid w:val="100E1F63"/>
    <w:rsid w:val="16CC6AA2"/>
    <w:rsid w:val="19A243B8"/>
    <w:rsid w:val="1CB700FB"/>
    <w:rsid w:val="1E220F8B"/>
    <w:rsid w:val="25CE228A"/>
    <w:rsid w:val="2BAB5677"/>
    <w:rsid w:val="2C8A3813"/>
    <w:rsid w:val="2FFF6902"/>
    <w:rsid w:val="30B70F7C"/>
    <w:rsid w:val="32D67EFB"/>
    <w:rsid w:val="38704DA6"/>
    <w:rsid w:val="3C783AE0"/>
    <w:rsid w:val="3FB55B14"/>
    <w:rsid w:val="40E31D54"/>
    <w:rsid w:val="41806997"/>
    <w:rsid w:val="46BE72C9"/>
    <w:rsid w:val="4AC25DC5"/>
    <w:rsid w:val="4D7349D8"/>
    <w:rsid w:val="4DE343E2"/>
    <w:rsid w:val="58564083"/>
    <w:rsid w:val="5A7D1263"/>
    <w:rsid w:val="5EA90223"/>
    <w:rsid w:val="65417C79"/>
    <w:rsid w:val="6AAB11AA"/>
    <w:rsid w:val="6D4F24D3"/>
    <w:rsid w:val="7824107E"/>
    <w:rsid w:val="7AE2194A"/>
    <w:rsid w:val="7DFB3CED"/>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2592</Words>
  <Characters>2595</Characters>
  <Lines>0</Lines>
  <Paragraphs>0</Paragraphs>
  <TotalTime>1</TotalTime>
  <ScaleCrop>false</ScaleCrop>
  <LinksUpToDate>false</LinksUpToDate>
  <CharactersWithSpaces>2649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演示人</dc:creator>
  <cp:lastModifiedBy>火龙果</cp:lastModifiedBy>
  <dcterms:modified xsi:type="dcterms:W3CDTF">2025-03-20T08:35:09Z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EFB99FC9E23D49C19FDB544617A1289F_13</vt:lpwstr>
  </property>
  <property fmtid="{D5CDD505-2E9C-101B-9397-08002B2CF9AE}" pid="4" name="KSOTemplateDocerSaveRecord">
    <vt:lpwstr>eyJoZGlkIjoiM2M1MzQ5YjJjYTY4ZmZjN2I1YmFhNzM4MjFjYTdlY2IiLCJ1c2VySWQiOiIzMjc5MTc5NjUifQ==</vt:lpwstr>
  </property>
</Properties>
</file>