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D0B4">
      <w:pPr>
        <w:pStyle w:val="3"/>
        <w:keepNext w:val="0"/>
        <w:keepLines w:val="0"/>
        <w:widowControl/>
        <w:suppressLineNumbers w:val="0"/>
      </w:pPr>
      <w:r>
        <w:t>                     </w:t>
      </w:r>
      <w:r>
        <w:rPr>
          <w:rFonts w:ascii="鏂规灏忔爣瀹嬬畝浣?" w:hAnsi="鏂规灏忔爣瀹嬬畝浣?" w:eastAsia="鏂规灏忔爣瀹嬬畝浣?" w:cs="鏂规灏忔爣瀹嬬畝浣?"/>
          <w:color w:val="333333"/>
          <w:sz w:val="31"/>
          <w:szCs w:val="31"/>
        </w:rPr>
        <w:t> </w:t>
      </w:r>
      <w:r>
        <w:rPr>
          <w:rFonts w:hint="eastAsia" w:ascii="鏂规灏忔爣瀹嬬畝浣?" w:hAnsi="鏂规灏忔爣瀹嬬畝浣?" w:eastAsia="鏂规灏忔爣瀹嬬畝浣?" w:cs="鏂规灏忔爣瀹嬬畝浣?"/>
          <w:color w:val="333333"/>
          <w:sz w:val="31"/>
          <w:szCs w:val="31"/>
          <w:lang w:val="en-US" w:eastAsia="zh-CN"/>
        </w:rPr>
        <w:t>杭锦旗民政局主动公开事项目录</w:t>
      </w:r>
    </w:p>
    <w:tbl>
      <w:tblPr>
        <w:tblStyle w:val="5"/>
        <w:tblpPr w:leftFromText="180" w:rightFromText="180" w:vertAnchor="text" w:tblpXSpec="center" w:tblpY="27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91"/>
        <w:gridCol w:w="2538"/>
        <w:gridCol w:w="2122"/>
        <w:gridCol w:w="1540"/>
        <w:gridCol w:w="1340"/>
        <w:gridCol w:w="1690"/>
        <w:gridCol w:w="1375"/>
        <w:gridCol w:w="877"/>
        <w:gridCol w:w="962"/>
        <w:gridCol w:w="1391"/>
      </w:tblGrid>
      <w:tr w14:paraId="5E7A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0" w:type="pct"/>
            <w:gridSpan w:val="2"/>
            <w:vAlign w:val="center"/>
          </w:tcPr>
          <w:p w14:paraId="41DB1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799" w:type="pct"/>
            <w:vMerge w:val="restart"/>
            <w:vAlign w:val="center"/>
          </w:tcPr>
          <w:p w14:paraId="1301F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668" w:type="pct"/>
            <w:vMerge w:val="restart"/>
            <w:vAlign w:val="center"/>
          </w:tcPr>
          <w:p w14:paraId="67473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依据</w:t>
            </w:r>
          </w:p>
        </w:tc>
        <w:tc>
          <w:tcPr>
            <w:tcW w:w="485" w:type="pct"/>
            <w:vMerge w:val="restart"/>
            <w:vAlign w:val="center"/>
          </w:tcPr>
          <w:p w14:paraId="7C9925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422" w:type="pct"/>
            <w:vMerge w:val="restart"/>
            <w:vAlign w:val="center"/>
          </w:tcPr>
          <w:p w14:paraId="43A9B2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532" w:type="pct"/>
            <w:vMerge w:val="restart"/>
            <w:vAlign w:val="center"/>
          </w:tcPr>
          <w:p w14:paraId="327867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事项类别（法定公开、其他）</w:t>
            </w:r>
          </w:p>
        </w:tc>
        <w:tc>
          <w:tcPr>
            <w:tcW w:w="433" w:type="pct"/>
            <w:vMerge w:val="restart"/>
            <w:tcBorders>
              <w:right w:val="single" w:color="auto" w:sz="4" w:space="0"/>
            </w:tcBorders>
            <w:vAlign w:val="center"/>
          </w:tcPr>
          <w:p w14:paraId="3BDC68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公开渠道和载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体</w:t>
            </w: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4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438" w:type="pct"/>
            <w:vMerge w:val="restart"/>
            <w:tcBorders>
              <w:left w:val="single" w:color="auto" w:sz="4" w:space="0"/>
            </w:tcBorders>
            <w:vAlign w:val="center"/>
          </w:tcPr>
          <w:p w14:paraId="3BFD7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责任科室</w:t>
            </w:r>
          </w:p>
        </w:tc>
      </w:tr>
      <w:tr w14:paraId="2490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28" w:type="pct"/>
            <w:vAlign w:val="center"/>
          </w:tcPr>
          <w:p w14:paraId="55EED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311" w:type="pct"/>
            <w:vAlign w:val="center"/>
          </w:tcPr>
          <w:p w14:paraId="2AD37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799" w:type="pct"/>
            <w:vMerge w:val="continue"/>
            <w:vAlign w:val="center"/>
          </w:tcPr>
          <w:p w14:paraId="6A0EE42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668" w:type="pct"/>
            <w:vMerge w:val="continue"/>
            <w:vAlign w:val="center"/>
          </w:tcPr>
          <w:p w14:paraId="3E578A9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6ED9BB0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23E67B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59E5313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433" w:type="pct"/>
            <w:vMerge w:val="continue"/>
            <w:tcBorders>
              <w:right w:val="single" w:color="auto" w:sz="4" w:space="0"/>
            </w:tcBorders>
            <w:vAlign w:val="center"/>
          </w:tcPr>
          <w:p w14:paraId="5CF0D28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BCB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社会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95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特</w:t>
            </w:r>
            <w:r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定群体</w:t>
            </w:r>
          </w:p>
        </w:tc>
        <w:tc>
          <w:tcPr>
            <w:tcW w:w="438" w:type="pct"/>
            <w:vMerge w:val="continue"/>
            <w:tcBorders>
              <w:left w:val="single" w:color="auto" w:sz="4" w:space="0"/>
            </w:tcBorders>
            <w:vAlign w:val="center"/>
          </w:tcPr>
          <w:p w14:paraId="56F675B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643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restart"/>
            <w:vAlign w:val="center"/>
          </w:tcPr>
          <w:p w14:paraId="5890F6B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机关简介</w:t>
            </w:r>
          </w:p>
        </w:tc>
        <w:tc>
          <w:tcPr>
            <w:tcW w:w="311" w:type="pct"/>
            <w:vAlign w:val="center"/>
          </w:tcPr>
          <w:p w14:paraId="79BFFF7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799" w:type="pct"/>
            <w:vAlign w:val="center"/>
          </w:tcPr>
          <w:p w14:paraId="015EA76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杭锦旗民政局办公地址、办公时间及联系方式</w:t>
            </w:r>
          </w:p>
        </w:tc>
        <w:tc>
          <w:tcPr>
            <w:tcW w:w="668" w:type="pct"/>
            <w:vMerge w:val="restart"/>
            <w:vAlign w:val="center"/>
          </w:tcPr>
          <w:p w14:paraId="7DD7D1E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Merge w:val="restart"/>
            <w:vAlign w:val="center"/>
          </w:tcPr>
          <w:p w14:paraId="5E0EE05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  <w:p w14:paraId="55B1ADD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Align w:val="center"/>
          </w:tcPr>
          <w:p w14:paraId="47B7307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170AB0F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252C082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9004F1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 w14:paraId="327AE5B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2D7F8B0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076A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0EF8294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113FD48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机关职能及机构设置</w:t>
            </w:r>
          </w:p>
        </w:tc>
        <w:tc>
          <w:tcPr>
            <w:tcW w:w="799" w:type="pct"/>
            <w:vAlign w:val="center"/>
          </w:tcPr>
          <w:p w14:paraId="5B720C2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杭锦旗民政局职能及内设机构设置</w:t>
            </w:r>
          </w:p>
        </w:tc>
        <w:tc>
          <w:tcPr>
            <w:tcW w:w="668" w:type="pct"/>
            <w:vMerge w:val="continue"/>
            <w:vAlign w:val="center"/>
          </w:tcPr>
          <w:p w14:paraId="72825E4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3CFEF08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Align w:val="center"/>
          </w:tcPr>
          <w:p w14:paraId="5568ACB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44BF0A2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22185DE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2960EB0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5FC2B40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DDBD50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2C0E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328" w:type="pct"/>
            <w:vMerge w:val="continue"/>
            <w:vAlign w:val="center"/>
          </w:tcPr>
          <w:p w14:paraId="2B77A2B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2BA0ACC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所属单位</w:t>
            </w:r>
          </w:p>
        </w:tc>
        <w:tc>
          <w:tcPr>
            <w:tcW w:w="799" w:type="pct"/>
            <w:vAlign w:val="center"/>
          </w:tcPr>
          <w:p w14:paraId="20B189F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所属单位名称、职能、负责人姓名、内设机构、办公时间、办公地址、联系电话</w:t>
            </w:r>
          </w:p>
        </w:tc>
        <w:tc>
          <w:tcPr>
            <w:tcW w:w="668" w:type="pct"/>
            <w:vMerge w:val="continue"/>
            <w:vAlign w:val="center"/>
          </w:tcPr>
          <w:p w14:paraId="1818B2B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713A45C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Align w:val="center"/>
          </w:tcPr>
          <w:p w14:paraId="0A2C0BB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1CD255C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6DA9B13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6DAE63B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09177D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27CA4CD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080F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restart"/>
            <w:vAlign w:val="center"/>
          </w:tcPr>
          <w:p w14:paraId="2D317F2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D10A1A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7B23CE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D4B637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政策法规</w:t>
            </w:r>
          </w:p>
        </w:tc>
        <w:tc>
          <w:tcPr>
            <w:tcW w:w="311" w:type="pct"/>
            <w:vAlign w:val="center"/>
          </w:tcPr>
          <w:p w14:paraId="32207D8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行政规范性文件</w:t>
            </w:r>
          </w:p>
        </w:tc>
        <w:tc>
          <w:tcPr>
            <w:tcW w:w="799" w:type="pct"/>
            <w:vAlign w:val="center"/>
          </w:tcPr>
          <w:p w14:paraId="5894270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文件名称、文号、正文、发布机构、发布时间</w:t>
            </w:r>
          </w:p>
        </w:tc>
        <w:tc>
          <w:tcPr>
            <w:tcW w:w="668" w:type="pct"/>
            <w:vMerge w:val="restart"/>
            <w:vAlign w:val="center"/>
          </w:tcPr>
          <w:p w14:paraId="0884478A">
            <w:pPr>
              <w:bidi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</w:t>
            </w:r>
            <w:r>
              <w:rPr>
                <w:rFonts w:hint="eastAsia" w:ascii="Times New Roman" w:hAnsi="Times New Roman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第711号，2019年4月修订）等</w:t>
            </w:r>
          </w:p>
        </w:tc>
        <w:tc>
          <w:tcPr>
            <w:tcW w:w="485" w:type="pct"/>
            <w:vMerge w:val="restart"/>
            <w:vAlign w:val="center"/>
          </w:tcPr>
          <w:p w14:paraId="54E12F2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</w:tc>
        <w:tc>
          <w:tcPr>
            <w:tcW w:w="422" w:type="pct"/>
            <w:vAlign w:val="center"/>
          </w:tcPr>
          <w:p w14:paraId="5295CFC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Merge w:val="restart"/>
            <w:vAlign w:val="center"/>
          </w:tcPr>
          <w:p w14:paraId="49130E8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4599E83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143DA3B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6BDDB39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5D3C0F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23C1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0406920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44D544D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行政规范性文件目录</w:t>
            </w:r>
          </w:p>
        </w:tc>
        <w:tc>
          <w:tcPr>
            <w:tcW w:w="799" w:type="pct"/>
            <w:vAlign w:val="center"/>
          </w:tcPr>
          <w:p w14:paraId="3F976D9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行政规范性文件的清理结果及继续有效的行政规范性文件目录</w:t>
            </w:r>
          </w:p>
        </w:tc>
        <w:tc>
          <w:tcPr>
            <w:tcW w:w="668" w:type="pct"/>
            <w:vMerge w:val="continue"/>
            <w:vAlign w:val="center"/>
          </w:tcPr>
          <w:p w14:paraId="6EDEA82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3C8E67F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Align w:val="center"/>
          </w:tcPr>
          <w:p w14:paraId="00009B0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Merge w:val="continue"/>
            <w:vAlign w:val="center"/>
          </w:tcPr>
          <w:p w14:paraId="7730C59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3" w:type="pct"/>
            <w:vAlign w:val="center"/>
          </w:tcPr>
          <w:p w14:paraId="0982D50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28051C6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609261E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01A20B9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766E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1033F77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15C5FA6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政策解读</w:t>
            </w:r>
          </w:p>
        </w:tc>
        <w:tc>
          <w:tcPr>
            <w:tcW w:w="799" w:type="pct"/>
            <w:vAlign w:val="center"/>
          </w:tcPr>
          <w:p w14:paraId="1C10DB9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行政规范性文件及其他政策文件、规划、制度等解读文件，有关热点问题的解读和回应</w:t>
            </w:r>
          </w:p>
        </w:tc>
        <w:tc>
          <w:tcPr>
            <w:tcW w:w="668" w:type="pct"/>
            <w:vMerge w:val="continue"/>
            <w:vAlign w:val="center"/>
          </w:tcPr>
          <w:p w14:paraId="57231B6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615FB07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2913205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Merge w:val="continue"/>
            <w:vAlign w:val="center"/>
          </w:tcPr>
          <w:p w14:paraId="6D87116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54B91CC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  <w:p w14:paraId="6AD249A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" w:type="pct"/>
            <w:vMerge w:val="restart"/>
            <w:vAlign w:val="center"/>
          </w:tcPr>
          <w:p w14:paraId="4F2D838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  <w:p w14:paraId="7423CFA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08B3CD4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085FF62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56F6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725E86D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5F6CCBB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其他文件</w:t>
            </w:r>
          </w:p>
        </w:tc>
        <w:tc>
          <w:tcPr>
            <w:tcW w:w="799" w:type="pct"/>
            <w:vAlign w:val="center"/>
          </w:tcPr>
          <w:p w14:paraId="18277F5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68" w:type="pct"/>
            <w:vMerge w:val="continue"/>
            <w:vAlign w:val="center"/>
          </w:tcPr>
          <w:p w14:paraId="215DD12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7DA7C65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CFC834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2B27F4C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3" w:type="pct"/>
            <w:vMerge w:val="continue"/>
            <w:vAlign w:val="center"/>
          </w:tcPr>
          <w:p w14:paraId="340CDE4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" w:type="pct"/>
            <w:vMerge w:val="continue"/>
            <w:vAlign w:val="center"/>
          </w:tcPr>
          <w:p w14:paraId="0E6D1EE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" w:type="pct"/>
            <w:vMerge w:val="continue"/>
            <w:vAlign w:val="center"/>
          </w:tcPr>
          <w:p w14:paraId="07D4C76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7D73C25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33CE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Align w:val="center"/>
          </w:tcPr>
          <w:p w14:paraId="6CE8658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重大决策预公开</w:t>
            </w:r>
          </w:p>
        </w:tc>
        <w:tc>
          <w:tcPr>
            <w:tcW w:w="311" w:type="pct"/>
            <w:vAlign w:val="center"/>
          </w:tcPr>
          <w:p w14:paraId="3FC1B21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重大决策预公开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7A7D8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民政局实施的涉及群众切身利益、需要社会广泛知晓的重要改革方案、重大政策措施等重大决策，在决策前向社会公布决策草案、决策依据、意见收集和采纳情况等信息</w:t>
            </w:r>
          </w:p>
        </w:tc>
        <w:tc>
          <w:tcPr>
            <w:tcW w:w="668" w:type="pct"/>
            <w:vAlign w:val="center"/>
          </w:tcPr>
          <w:p w14:paraId="25B90A7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Align w:val="center"/>
          </w:tcPr>
          <w:p w14:paraId="6E161B2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973DDE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0ADFBCC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7C1720F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397245E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37AF09D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EC1DD3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各个股室</w:t>
            </w:r>
          </w:p>
        </w:tc>
      </w:tr>
      <w:tr w14:paraId="7BA6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Align w:val="center"/>
          </w:tcPr>
          <w:p w14:paraId="2B09B01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办事指南</w:t>
            </w:r>
          </w:p>
        </w:tc>
        <w:tc>
          <w:tcPr>
            <w:tcW w:w="311" w:type="pct"/>
            <w:vAlign w:val="center"/>
          </w:tcPr>
          <w:p w14:paraId="5A93FB5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事项清单</w:t>
            </w:r>
          </w:p>
        </w:tc>
        <w:tc>
          <w:tcPr>
            <w:tcW w:w="799" w:type="pct"/>
            <w:vAlign w:val="center"/>
          </w:tcPr>
          <w:p w14:paraId="4C4A774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民政局行政职能相关业务的实施清单、一件事清单、办事指南，具体包括受理范围与条件、办理流程、申请材料、综合窗口办理、设定依据等信息</w:t>
            </w:r>
          </w:p>
        </w:tc>
        <w:tc>
          <w:tcPr>
            <w:tcW w:w="668" w:type="pct"/>
            <w:vAlign w:val="center"/>
          </w:tcPr>
          <w:p w14:paraId="50769B6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Align w:val="center"/>
          </w:tcPr>
          <w:p w14:paraId="67DC842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</w:tc>
        <w:tc>
          <w:tcPr>
            <w:tcW w:w="422" w:type="pct"/>
            <w:vAlign w:val="center"/>
          </w:tcPr>
          <w:p w14:paraId="2C7A618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60467D5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44B81C5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572E077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6A63CB9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6C5650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各个股室</w:t>
            </w:r>
          </w:p>
        </w:tc>
      </w:tr>
      <w:tr w14:paraId="7DEF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restart"/>
            <w:vAlign w:val="center"/>
          </w:tcPr>
          <w:p w14:paraId="5D2EA18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081EAB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行政权力</w:t>
            </w:r>
          </w:p>
        </w:tc>
        <w:tc>
          <w:tcPr>
            <w:tcW w:w="311" w:type="pct"/>
            <w:vAlign w:val="center"/>
          </w:tcPr>
          <w:p w14:paraId="0916024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权责清单</w:t>
            </w:r>
          </w:p>
        </w:tc>
        <w:tc>
          <w:tcPr>
            <w:tcW w:w="799" w:type="pct"/>
            <w:vAlign w:val="center"/>
          </w:tcPr>
          <w:p w14:paraId="63BD895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民政局权责清单等信息</w:t>
            </w:r>
          </w:p>
        </w:tc>
        <w:tc>
          <w:tcPr>
            <w:tcW w:w="668" w:type="pct"/>
            <w:vMerge w:val="restart"/>
            <w:vAlign w:val="center"/>
          </w:tcPr>
          <w:p w14:paraId="349C817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Merge w:val="restart"/>
            <w:vAlign w:val="center"/>
          </w:tcPr>
          <w:p w14:paraId="315EFF7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</w:tc>
        <w:tc>
          <w:tcPr>
            <w:tcW w:w="422" w:type="pct"/>
            <w:vMerge w:val="restart"/>
            <w:vAlign w:val="center"/>
          </w:tcPr>
          <w:p w14:paraId="4A33CDB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4A9A42A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3538F14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3CD7D63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25CDAA1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4132FFA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各个股室</w:t>
            </w:r>
          </w:p>
        </w:tc>
      </w:tr>
      <w:tr w14:paraId="39D4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36C4434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242806F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行政处罚</w:t>
            </w:r>
          </w:p>
        </w:tc>
        <w:tc>
          <w:tcPr>
            <w:tcW w:w="799" w:type="pct"/>
            <w:vAlign w:val="center"/>
          </w:tcPr>
          <w:p w14:paraId="75789D9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民政局行政处罚决定信息</w:t>
            </w:r>
          </w:p>
        </w:tc>
        <w:tc>
          <w:tcPr>
            <w:tcW w:w="668" w:type="pct"/>
            <w:vMerge w:val="continue"/>
            <w:vAlign w:val="center"/>
          </w:tcPr>
          <w:p w14:paraId="500E55C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7C99BB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59BA8D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787E2DB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4DECE54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4306CE3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110396D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6765DA8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479B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42BCB50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521AC61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行政许可</w:t>
            </w:r>
          </w:p>
        </w:tc>
        <w:tc>
          <w:tcPr>
            <w:tcW w:w="799" w:type="pct"/>
            <w:vAlign w:val="center"/>
          </w:tcPr>
          <w:p w14:paraId="25EF9C0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民政局行政许可决定信息</w:t>
            </w:r>
          </w:p>
        </w:tc>
        <w:tc>
          <w:tcPr>
            <w:tcW w:w="668" w:type="pct"/>
            <w:vMerge w:val="continue"/>
            <w:vAlign w:val="center"/>
          </w:tcPr>
          <w:p w14:paraId="31A7DD2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788A484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DAA17D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1AEF0CD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56F554D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729CBD0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5304FB2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C33209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各个股室</w:t>
            </w:r>
          </w:p>
        </w:tc>
      </w:tr>
      <w:tr w14:paraId="20ED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restart"/>
            <w:vAlign w:val="center"/>
          </w:tcPr>
          <w:p w14:paraId="16B934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64AF5D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A3B22D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746F23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规划财务</w:t>
            </w:r>
          </w:p>
        </w:tc>
        <w:tc>
          <w:tcPr>
            <w:tcW w:w="311" w:type="pct"/>
            <w:vAlign w:val="center"/>
          </w:tcPr>
          <w:p w14:paraId="1B9B60F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财政预算</w:t>
            </w:r>
          </w:p>
        </w:tc>
        <w:tc>
          <w:tcPr>
            <w:tcW w:w="799" w:type="pct"/>
            <w:vAlign w:val="center"/>
          </w:tcPr>
          <w:p w14:paraId="4862167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民政局及所属单位预算情况说明、表格、“三公”经费支出预算、项目绩效目标等信息</w:t>
            </w:r>
          </w:p>
        </w:tc>
        <w:tc>
          <w:tcPr>
            <w:tcW w:w="668" w:type="pct"/>
            <w:vMerge w:val="restart"/>
            <w:vAlign w:val="center"/>
          </w:tcPr>
          <w:p w14:paraId="2FFBB06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Merge w:val="restart"/>
            <w:vAlign w:val="center"/>
          </w:tcPr>
          <w:p w14:paraId="20658EE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信息形成或者变更之日起20个工作日内</w:t>
            </w:r>
          </w:p>
        </w:tc>
        <w:tc>
          <w:tcPr>
            <w:tcW w:w="422" w:type="pct"/>
            <w:vMerge w:val="restart"/>
            <w:vAlign w:val="center"/>
          </w:tcPr>
          <w:p w14:paraId="2D40DA0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5B0AD98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25DBC89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717D33C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26BE47A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45B3AE1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财务及有关业务股室</w:t>
            </w:r>
          </w:p>
        </w:tc>
      </w:tr>
      <w:tr w14:paraId="2F6D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3045A3D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5FA5CA4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财政决算</w:t>
            </w:r>
          </w:p>
        </w:tc>
        <w:tc>
          <w:tcPr>
            <w:tcW w:w="799" w:type="pct"/>
            <w:vAlign w:val="center"/>
          </w:tcPr>
          <w:p w14:paraId="58EA291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民政局及所属单位决算情况说明、表格、“三公”经费支出决算、预算绩效管理情况等信息</w:t>
            </w:r>
          </w:p>
        </w:tc>
        <w:tc>
          <w:tcPr>
            <w:tcW w:w="668" w:type="pct"/>
            <w:vMerge w:val="continue"/>
            <w:vAlign w:val="center"/>
          </w:tcPr>
          <w:p w14:paraId="1E702D7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112A2D6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EA0ABF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15CA752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118C8A9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55B76A6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3038CCA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5BDA455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财务及有关业务股室</w:t>
            </w:r>
          </w:p>
        </w:tc>
      </w:tr>
      <w:tr w14:paraId="19B9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28" w:type="pct"/>
            <w:vMerge w:val="continue"/>
            <w:vAlign w:val="center"/>
          </w:tcPr>
          <w:p w14:paraId="08E7BEA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7C45299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统计信息</w:t>
            </w:r>
          </w:p>
        </w:tc>
        <w:tc>
          <w:tcPr>
            <w:tcW w:w="799" w:type="pct"/>
            <w:vAlign w:val="center"/>
          </w:tcPr>
          <w:p w14:paraId="702D37C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民政年报等</w:t>
            </w:r>
          </w:p>
        </w:tc>
        <w:tc>
          <w:tcPr>
            <w:tcW w:w="668" w:type="pct"/>
            <w:vMerge w:val="continue"/>
            <w:vAlign w:val="center"/>
          </w:tcPr>
          <w:p w14:paraId="1693D8E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Merge w:val="continue"/>
            <w:vAlign w:val="center"/>
          </w:tcPr>
          <w:p w14:paraId="1B4D7BA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32A927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7354D61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35B08F3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361492C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" w:type="pct"/>
            <w:vAlign w:val="center"/>
          </w:tcPr>
          <w:p w14:paraId="096D07A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38E5270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财务及有关业务股室</w:t>
            </w:r>
          </w:p>
        </w:tc>
      </w:tr>
      <w:tr w14:paraId="50E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Align w:val="center"/>
          </w:tcPr>
          <w:p w14:paraId="331AC16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公共资源配置</w:t>
            </w:r>
          </w:p>
        </w:tc>
        <w:tc>
          <w:tcPr>
            <w:tcW w:w="311" w:type="pct"/>
            <w:vAlign w:val="center"/>
          </w:tcPr>
          <w:p w14:paraId="74E5634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33DD0B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7818B4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政府采购</w:t>
            </w:r>
          </w:p>
        </w:tc>
        <w:tc>
          <w:tcPr>
            <w:tcW w:w="799" w:type="pct"/>
            <w:vAlign w:val="center"/>
          </w:tcPr>
          <w:p w14:paraId="0B871BB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民政局实施的政府采购项目公告、采购文件、采购项目预算金额、采购结果、采购合同等采购项目信息</w:t>
            </w:r>
          </w:p>
        </w:tc>
        <w:tc>
          <w:tcPr>
            <w:tcW w:w="668" w:type="pct"/>
            <w:vAlign w:val="center"/>
          </w:tcPr>
          <w:p w14:paraId="2B58414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Align w:val="center"/>
          </w:tcPr>
          <w:p w14:paraId="705D6A2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及时公开</w:t>
            </w:r>
          </w:p>
        </w:tc>
        <w:tc>
          <w:tcPr>
            <w:tcW w:w="422" w:type="pct"/>
            <w:vAlign w:val="center"/>
          </w:tcPr>
          <w:p w14:paraId="545C96C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6BAA2BB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7C058BE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6DC7A42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24E07D3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2D1C733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各个股室</w:t>
            </w:r>
          </w:p>
        </w:tc>
      </w:tr>
      <w:tr w14:paraId="059B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restart"/>
            <w:vAlign w:val="center"/>
          </w:tcPr>
          <w:p w14:paraId="00904CC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政府信息公开</w:t>
            </w:r>
          </w:p>
        </w:tc>
        <w:tc>
          <w:tcPr>
            <w:tcW w:w="311" w:type="pct"/>
            <w:vAlign w:val="center"/>
          </w:tcPr>
          <w:p w14:paraId="4436D42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公开指南</w:t>
            </w:r>
          </w:p>
        </w:tc>
        <w:tc>
          <w:tcPr>
            <w:tcW w:w="799" w:type="pct"/>
            <w:vAlign w:val="center"/>
          </w:tcPr>
          <w:p w14:paraId="10CCADB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政府信息公开工作机构的名称、办公地址、办公时间、联系方式，接受信息公开申请的方式、途径和程序要求，政府信息公开申请表等</w:t>
            </w:r>
          </w:p>
        </w:tc>
        <w:tc>
          <w:tcPr>
            <w:tcW w:w="668" w:type="pct"/>
            <w:vMerge w:val="restart"/>
            <w:vAlign w:val="center"/>
          </w:tcPr>
          <w:p w14:paraId="073CC43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Align w:val="center"/>
          </w:tcPr>
          <w:p w14:paraId="0B8A5B9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及时公开</w:t>
            </w:r>
          </w:p>
        </w:tc>
        <w:tc>
          <w:tcPr>
            <w:tcW w:w="422" w:type="pct"/>
            <w:vMerge w:val="restart"/>
            <w:vAlign w:val="center"/>
          </w:tcPr>
          <w:p w14:paraId="35B62F2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0C45C63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0E5C569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0095466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42CD26B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7B7B112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5AA9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10F1A55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3349C0E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年度报告</w:t>
            </w:r>
          </w:p>
        </w:tc>
        <w:tc>
          <w:tcPr>
            <w:tcW w:w="799" w:type="pct"/>
            <w:vAlign w:val="center"/>
          </w:tcPr>
          <w:p w14:paraId="118D242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政府信息公开工作年度报告</w:t>
            </w:r>
          </w:p>
        </w:tc>
        <w:tc>
          <w:tcPr>
            <w:tcW w:w="668" w:type="pct"/>
            <w:vMerge w:val="continue"/>
            <w:vAlign w:val="center"/>
          </w:tcPr>
          <w:p w14:paraId="22863F3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Align w:val="center"/>
          </w:tcPr>
          <w:p w14:paraId="5605500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及时公开</w:t>
            </w:r>
          </w:p>
        </w:tc>
        <w:tc>
          <w:tcPr>
            <w:tcW w:w="422" w:type="pct"/>
            <w:vMerge w:val="continue"/>
            <w:vAlign w:val="center"/>
          </w:tcPr>
          <w:p w14:paraId="620E0A0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4AA5C24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4985A9F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2888E8F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1512CD2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2D6C710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0ADD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8" w:type="pct"/>
            <w:vMerge w:val="continue"/>
            <w:vAlign w:val="center"/>
          </w:tcPr>
          <w:p w14:paraId="3454DDE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vAlign w:val="center"/>
          </w:tcPr>
          <w:p w14:paraId="384F85F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主动公开事项目录</w:t>
            </w:r>
          </w:p>
        </w:tc>
        <w:tc>
          <w:tcPr>
            <w:tcW w:w="799" w:type="pct"/>
            <w:vAlign w:val="center"/>
          </w:tcPr>
          <w:p w14:paraId="5955C31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政府信息公开法定主动公开事项内容、时限、主体等</w:t>
            </w:r>
          </w:p>
        </w:tc>
        <w:tc>
          <w:tcPr>
            <w:tcW w:w="668" w:type="pct"/>
            <w:vMerge w:val="continue"/>
            <w:vAlign w:val="center"/>
          </w:tcPr>
          <w:p w14:paraId="4F7245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5" w:type="pct"/>
            <w:vAlign w:val="center"/>
          </w:tcPr>
          <w:p w14:paraId="1AFEA38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及时公开</w:t>
            </w:r>
          </w:p>
        </w:tc>
        <w:tc>
          <w:tcPr>
            <w:tcW w:w="422" w:type="pct"/>
            <w:vMerge w:val="continue"/>
            <w:vAlign w:val="center"/>
          </w:tcPr>
          <w:p w14:paraId="647FE6B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 w14:paraId="216ED28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70C07B9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1A07B2F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302" w:type="pct"/>
            <w:vAlign w:val="center"/>
          </w:tcPr>
          <w:p w14:paraId="1AE419E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 w14:paraId="1F4EE87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 w14:paraId="2609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328" w:type="pct"/>
            <w:vAlign w:val="center"/>
          </w:tcPr>
          <w:p w14:paraId="03FD1E2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重点领域信息</w:t>
            </w:r>
          </w:p>
        </w:tc>
        <w:tc>
          <w:tcPr>
            <w:tcW w:w="311" w:type="pct"/>
            <w:vAlign w:val="center"/>
          </w:tcPr>
          <w:p w14:paraId="02CE97C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重点领域信息</w:t>
            </w:r>
          </w:p>
        </w:tc>
        <w:tc>
          <w:tcPr>
            <w:tcW w:w="799" w:type="pct"/>
            <w:vAlign w:val="center"/>
          </w:tcPr>
          <w:p w14:paraId="0ABC267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1.全旗城乡低保、特困人员救助供养、临时救助等救助政策、措施和实施情况。2.养老服务和儿童福利相关政策实施情况。</w:t>
            </w:r>
          </w:p>
        </w:tc>
        <w:tc>
          <w:tcPr>
            <w:tcW w:w="668" w:type="pct"/>
            <w:vAlign w:val="center"/>
          </w:tcPr>
          <w:p w14:paraId="55632B3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《中华人民共和国政府信息公开条例》（中华人民共和国国务院令 第711号，2019年4月修订）等</w:t>
            </w:r>
          </w:p>
        </w:tc>
        <w:tc>
          <w:tcPr>
            <w:tcW w:w="485" w:type="pct"/>
            <w:vAlign w:val="center"/>
          </w:tcPr>
          <w:p w14:paraId="5113291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及时公开</w:t>
            </w:r>
          </w:p>
        </w:tc>
        <w:tc>
          <w:tcPr>
            <w:tcW w:w="422" w:type="pct"/>
            <w:vAlign w:val="center"/>
          </w:tcPr>
          <w:p w14:paraId="39C5FEF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杭锦旗民政局</w:t>
            </w:r>
          </w:p>
        </w:tc>
        <w:tc>
          <w:tcPr>
            <w:tcW w:w="532" w:type="pct"/>
            <w:vAlign w:val="center"/>
          </w:tcPr>
          <w:p w14:paraId="610E62A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法定公开</w:t>
            </w:r>
          </w:p>
        </w:tc>
        <w:tc>
          <w:tcPr>
            <w:tcW w:w="433" w:type="pct"/>
            <w:vAlign w:val="center"/>
          </w:tcPr>
          <w:p w14:paraId="32776C3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政府网站</w:t>
            </w:r>
          </w:p>
        </w:tc>
        <w:tc>
          <w:tcPr>
            <w:tcW w:w="276" w:type="pct"/>
            <w:vAlign w:val="center"/>
          </w:tcPr>
          <w:p w14:paraId="6A7EDE0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" w:type="pct"/>
            <w:vAlign w:val="center"/>
          </w:tcPr>
          <w:p w14:paraId="44DBF5C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38" w:type="pct"/>
            <w:vAlign w:val="center"/>
          </w:tcPr>
          <w:p w14:paraId="4193817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相关股室</w:t>
            </w:r>
          </w:p>
        </w:tc>
      </w:tr>
    </w:tbl>
    <w:p w14:paraId="51DBD7B3">
      <w:pPr>
        <w:pStyle w:val="3"/>
        <w:keepNext w:val="0"/>
        <w:keepLines w:val="0"/>
        <w:widowControl/>
        <w:suppressLineNumbers w:val="0"/>
        <w:ind w:left="0" w:firstLine="640"/>
        <w:rPr>
          <w:rFonts w:hint="eastAsia" w:ascii="Times New Roman" w:hAnsi="Times New Roman" w:eastAsia="仿宋_GB2312" w:cstheme="minorBidi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1"/>
          <w:szCs w:val="21"/>
          <w:vertAlign w:val="baseline"/>
          <w:lang w:val="en-US" w:eastAsia="zh-CN" w:bidi="ar-SA"/>
        </w:rPr>
        <w:t> </w:t>
      </w:r>
    </w:p>
    <w:sectPr>
      <w:pgSz w:w="16838" w:h="11906" w:orient="landscape"/>
      <w:pgMar w:top="1800" w:right="590" w:bottom="1800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畝浣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70F7C"/>
    <w:rsid w:val="0053174B"/>
    <w:rsid w:val="0297204E"/>
    <w:rsid w:val="05C05C27"/>
    <w:rsid w:val="05C53EAE"/>
    <w:rsid w:val="07300215"/>
    <w:rsid w:val="08BA0844"/>
    <w:rsid w:val="09B72FD5"/>
    <w:rsid w:val="0D076C75"/>
    <w:rsid w:val="100E1F63"/>
    <w:rsid w:val="11C049F1"/>
    <w:rsid w:val="163B039B"/>
    <w:rsid w:val="16CC6AA2"/>
    <w:rsid w:val="1B542D7A"/>
    <w:rsid w:val="1CB700FB"/>
    <w:rsid w:val="1E220F8B"/>
    <w:rsid w:val="1EAE09F3"/>
    <w:rsid w:val="25CE228A"/>
    <w:rsid w:val="2BAB5677"/>
    <w:rsid w:val="2C0319B7"/>
    <w:rsid w:val="2C8A3813"/>
    <w:rsid w:val="30B70F7C"/>
    <w:rsid w:val="30FC5EEC"/>
    <w:rsid w:val="32D67EFB"/>
    <w:rsid w:val="346923CA"/>
    <w:rsid w:val="37506FEB"/>
    <w:rsid w:val="38704DA6"/>
    <w:rsid w:val="3B6A2831"/>
    <w:rsid w:val="3C783AE0"/>
    <w:rsid w:val="3D4F3697"/>
    <w:rsid w:val="3FB55B14"/>
    <w:rsid w:val="3FD140EA"/>
    <w:rsid w:val="41806997"/>
    <w:rsid w:val="421D2C9A"/>
    <w:rsid w:val="433F2156"/>
    <w:rsid w:val="46BE72C9"/>
    <w:rsid w:val="49443F56"/>
    <w:rsid w:val="4DE343E2"/>
    <w:rsid w:val="52081BED"/>
    <w:rsid w:val="52157B51"/>
    <w:rsid w:val="52173BDE"/>
    <w:rsid w:val="54E81862"/>
    <w:rsid w:val="58564083"/>
    <w:rsid w:val="586B07E0"/>
    <w:rsid w:val="5A7D1263"/>
    <w:rsid w:val="5EA90223"/>
    <w:rsid w:val="600A2FD4"/>
    <w:rsid w:val="650464DB"/>
    <w:rsid w:val="66A04D47"/>
    <w:rsid w:val="67136C12"/>
    <w:rsid w:val="679715F1"/>
    <w:rsid w:val="6AAB11AA"/>
    <w:rsid w:val="6AAE367A"/>
    <w:rsid w:val="7824107E"/>
    <w:rsid w:val="79D27FA4"/>
    <w:rsid w:val="7AE2194A"/>
    <w:rsid w:val="7DD92543"/>
    <w:rsid w:val="7DFB3CED"/>
    <w:rsid w:val="7EA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1695</Characters>
  <Lines>0</Lines>
  <Paragraphs>0</Paragraphs>
  <TotalTime>15</TotalTime>
  <ScaleCrop>false</ScaleCrop>
  <LinksUpToDate>false</LinksUpToDate>
  <CharactersWithSpaces>1727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2025-03-03T02:45:00Z</dcterms:created>
  <dc:creator>演示人</dc:creator>
  <cp:lastModifiedBy>火龙果</cp:lastModifiedBy>
  <dcterms:modified xsi:type="dcterms:W3CDTF">2025-03-20T08:59:11Z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2B6C85E581B6450FA158FA6D84CAAC0E_11</vt:lpwstr>
  </property>
  <property fmtid="{D5CDD505-2E9C-101B-9397-08002B2CF9AE}" pid="4" name="KSOTemplateDocerSaveRecord">
    <vt:lpwstr>eyJoZGlkIjoiM2M1MzQ5YjJjYTY4ZmZjN2I1YmFhNzM4MjFjYTdlY2IiLCJ1c2VySWQiOiIzMjc5MTc5NjUifQ==</vt:lpwstr>
  </property>
</Properties>
</file>