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widowControl/>
        <w:spacing w:beforeAutospacing="0" w:afterAutospacing="0" w:line="480" w:lineRule="exact"/>
        <w:rPr>
          <w:rFonts w:ascii="方正小标宋简体" w:hAnsi="仿宋" w:eastAsia="方正小标宋简体" w:cs="仿宋"/>
          <w:bCs/>
          <w:sz w:val="44"/>
          <w:szCs w:val="44"/>
        </w:rPr>
      </w:pPr>
      <w:r>
        <w:rPr>
          <w:rFonts w:hint="eastAsia" w:ascii="黑体" w:hAnsi="黑体" w:eastAsia="黑体" w:cs="宋体"/>
          <w:color w:val="000000"/>
          <w:sz w:val="32"/>
          <w:szCs w:val="18"/>
        </w:rPr>
        <w:t xml:space="preserve">附件  </w:t>
      </w:r>
    </w:p>
    <w:p>
      <w:pPr>
        <w:pStyle w:val="6"/>
        <w:widowControl/>
        <w:spacing w:beforeAutospacing="0" w:afterAutospacing="0" w:line="560" w:lineRule="exact"/>
        <w:jc w:val="center"/>
        <w:rPr>
          <w:rFonts w:ascii="方正小标宋简体" w:hAnsi="仿宋" w:eastAsia="方正小标宋简体" w:cs="仿宋"/>
          <w:bCs/>
          <w:sz w:val="44"/>
          <w:szCs w:val="44"/>
        </w:rPr>
      </w:pPr>
      <w:r>
        <w:rPr>
          <w:rFonts w:hint="eastAsia" w:ascii="方正小标宋简体" w:hAnsi="仿宋" w:eastAsia="方正小标宋简体" w:cs="仿宋"/>
          <w:bCs/>
          <w:sz w:val="44"/>
          <w:szCs w:val="44"/>
        </w:rPr>
        <w:t>杭锦旗党政机关差旅费管理办法</w:t>
      </w:r>
    </w:p>
    <w:p>
      <w:pPr>
        <w:pStyle w:val="6"/>
        <w:widowControl/>
        <w:spacing w:beforeAutospacing="0" w:afterAutospacing="0" w:line="560" w:lineRule="exact"/>
        <w:jc w:val="center"/>
        <w:rPr>
          <w:rFonts w:ascii="仿宋" w:hAnsi="仿宋" w:eastAsia="仿宋" w:cs="仿宋"/>
          <w:b/>
          <w:bCs/>
          <w:sz w:val="36"/>
          <w:szCs w:val="36"/>
        </w:rPr>
      </w:pPr>
    </w:p>
    <w:p>
      <w:pPr>
        <w:pStyle w:val="6"/>
        <w:widowControl/>
        <w:spacing w:beforeAutospacing="0" w:afterAutospacing="0" w:line="560" w:lineRule="exact"/>
        <w:jc w:val="center"/>
        <w:rPr>
          <w:rFonts w:ascii="CESI黑体-GB2312" w:hAnsi="CESI黑体-GB2312" w:eastAsia="CESI黑体-GB2312" w:cs="CESI黑体-GB2312"/>
          <w:bCs/>
          <w:sz w:val="32"/>
          <w:szCs w:val="32"/>
        </w:rPr>
      </w:pPr>
      <w:r>
        <w:rPr>
          <w:rFonts w:hint="eastAsia" w:ascii="CESI黑体-GB2312" w:hAnsi="CESI黑体-GB2312" w:eastAsia="CESI黑体-GB2312" w:cs="CESI黑体-GB2312"/>
          <w:bCs/>
          <w:sz w:val="32"/>
          <w:szCs w:val="32"/>
        </w:rPr>
        <w:t>第一章 总 则</w:t>
      </w:r>
    </w:p>
    <w:p>
      <w:pPr>
        <w:pStyle w:val="6"/>
        <w:widowControl/>
        <w:spacing w:beforeAutospacing="0" w:afterAutospacing="0" w:line="560" w:lineRule="exact"/>
        <w:jc w:val="center"/>
        <w:rPr>
          <w:rFonts w:ascii="仿宋" w:hAnsi="仿宋" w:eastAsia="仿宋" w:cs="仿宋"/>
          <w:b/>
          <w:sz w:val="32"/>
          <w:szCs w:val="32"/>
        </w:rPr>
      </w:pPr>
    </w:p>
    <w:p>
      <w:pPr>
        <w:pStyle w:val="6"/>
        <w:widowControl/>
        <w:spacing w:beforeAutospacing="0" w:afterAutospacing="0" w:line="56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第一条 为了加强和规范杭锦旗党政机关差旅费管理，推进厉行节约反对浪费，根据《党政机关厉行节约反对浪费条例》精神，参照鄂尔多斯市财政局关于转发《内蒙古自治区本级党政机关差旅费管理办法》的通知，结合我旗实际，制定本办法。</w:t>
      </w:r>
    </w:p>
    <w:p>
      <w:pPr>
        <w:pStyle w:val="6"/>
        <w:widowControl/>
        <w:spacing w:beforeAutospacing="0" w:afterAutospacing="0" w:line="56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第二条 本办法适用于杭锦旗党政机关和参照公务员法管理的事业单位(以下简称各单位)。</w:t>
      </w:r>
    </w:p>
    <w:p>
      <w:pPr>
        <w:pStyle w:val="6"/>
        <w:widowControl/>
        <w:spacing w:beforeAutospacing="0" w:afterAutospacing="0" w:line="56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第三条 差旅费是指工作人员临时到常驻地以外地区公务出差所发生的城市间交通费、住宿费、伙食补助费和市内交通费。</w:t>
      </w:r>
    </w:p>
    <w:p>
      <w:pPr>
        <w:pStyle w:val="6"/>
        <w:widowControl/>
        <w:spacing w:beforeAutospacing="0" w:afterAutospacing="0" w:line="56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杭锦旗本级党政机关常驻地为各部门、苏木镇办公场所所在地，在此区域内开展业务，不属出差。</w:t>
      </w:r>
    </w:p>
    <w:p>
      <w:pPr>
        <w:pStyle w:val="6"/>
        <w:widowControl/>
        <w:spacing w:beforeAutospacing="0" w:afterAutospacing="0" w:line="56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第四条 各单位应当建立健全公务出差审批制度。出差必须按规定报经单位有关领导批准，从严控制出差人数和天数；严格差旅费预算管理，控制差旅费支出规模；严禁无实质内容、无明确公务目</w:t>
      </w:r>
      <w:r>
        <w:rPr>
          <w:rFonts w:hint="eastAsia" w:ascii="仿宋_GB2312" w:hAnsi="仿宋_GB2312" w:eastAsia="仿宋_GB2312" w:cs="仿宋_GB2312"/>
          <w:sz w:val="32"/>
          <w:szCs w:val="32"/>
          <w:lang w:eastAsia="zh-CN"/>
        </w:rPr>
        <w:t>的</w:t>
      </w:r>
      <w:r>
        <w:rPr>
          <w:rFonts w:hint="eastAsia" w:ascii="仿宋_GB2312" w:hAnsi="仿宋_GB2312" w:eastAsia="仿宋_GB2312" w:cs="仿宋_GB2312"/>
          <w:sz w:val="32"/>
          <w:szCs w:val="32"/>
        </w:rPr>
        <w:t>差旅活动，杜绝以任何名义和方式变相旅游，严禁异地部门间无实质内容的学习交流和考察调研。</w:t>
      </w:r>
    </w:p>
    <w:p>
      <w:pPr>
        <w:pStyle w:val="6"/>
        <w:widowControl/>
        <w:spacing w:beforeAutospacing="0" w:afterAutospacing="0" w:line="56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第五条 差旅费标准由旗财政局参照自治区财政厅差旅费管理规定的标准，结合本旗实际，按照分地区、分级别、分项目的原则制定，并根据经济社会发展水平、市场价格及消费水平变动情况适时调整。</w:t>
      </w:r>
    </w:p>
    <w:p>
      <w:pPr>
        <w:pStyle w:val="6"/>
        <w:widowControl/>
        <w:spacing w:beforeAutospacing="0" w:afterAutospacing="0" w:line="560" w:lineRule="exact"/>
        <w:ind w:firstLine="640" w:firstLineChars="200"/>
        <w:jc w:val="both"/>
        <w:rPr>
          <w:rFonts w:ascii="仿宋" w:hAnsi="仿宋" w:eastAsia="仿宋" w:cs="仿宋"/>
          <w:sz w:val="32"/>
          <w:szCs w:val="32"/>
        </w:rPr>
      </w:pPr>
    </w:p>
    <w:p>
      <w:pPr>
        <w:pStyle w:val="6"/>
        <w:widowControl/>
        <w:spacing w:beforeAutospacing="0" w:afterAutospacing="0" w:line="560" w:lineRule="exact"/>
        <w:jc w:val="center"/>
        <w:rPr>
          <w:rFonts w:ascii="CESI黑体-GB2312" w:hAnsi="CESI黑体-GB2312" w:eastAsia="CESI黑体-GB2312" w:cs="CESI黑体-GB2312"/>
          <w:bCs/>
          <w:sz w:val="32"/>
          <w:szCs w:val="32"/>
        </w:rPr>
      </w:pPr>
      <w:r>
        <w:rPr>
          <w:rFonts w:hint="eastAsia" w:ascii="CESI黑体-GB2312" w:hAnsi="CESI黑体-GB2312" w:eastAsia="CESI黑体-GB2312" w:cs="CESI黑体-GB2312"/>
          <w:bCs/>
          <w:sz w:val="32"/>
          <w:szCs w:val="32"/>
        </w:rPr>
        <w:t>第二章 城市间交通费</w:t>
      </w:r>
    </w:p>
    <w:p>
      <w:pPr>
        <w:pStyle w:val="6"/>
        <w:widowControl/>
        <w:spacing w:beforeAutospacing="0" w:afterAutospacing="0" w:line="560" w:lineRule="exact"/>
        <w:jc w:val="center"/>
        <w:rPr>
          <w:rFonts w:ascii="仿宋_GB2312" w:hAnsi="仿宋_GB2312" w:eastAsia="仿宋_GB2312" w:cs="仿宋_GB2312"/>
          <w:b/>
          <w:sz w:val="32"/>
          <w:szCs w:val="32"/>
        </w:rPr>
      </w:pPr>
    </w:p>
    <w:p>
      <w:pPr>
        <w:pStyle w:val="6"/>
        <w:widowControl/>
        <w:spacing w:beforeAutospacing="0" w:afterAutospacing="0" w:line="56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第六条 城市间交通费是指工作人员因公到常驻地以外地区出差乘坐火车、轮船、飞机等交通工具所发生的费用。</w:t>
      </w:r>
    </w:p>
    <w:p>
      <w:pPr>
        <w:pStyle w:val="6"/>
        <w:widowControl/>
        <w:spacing w:beforeAutospacing="0" w:afterAutospacing="0" w:line="56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第七条 出差人员应当按规定等级乘坐交通工具。乘坐交通工具的等级见下表：</w:t>
      </w:r>
    </w:p>
    <w:p>
      <w:pPr>
        <w:pStyle w:val="6"/>
        <w:widowControl/>
        <w:spacing w:beforeAutospacing="0" w:afterAutospacing="0" w:line="560" w:lineRule="exact"/>
        <w:ind w:firstLine="480" w:firstLineChars="200"/>
        <w:jc w:val="both"/>
        <w:rPr>
          <w:rFonts w:ascii="仿宋" w:hAnsi="仿宋" w:eastAsia="仿宋" w:cs="仿宋"/>
          <w:sz w:val="32"/>
          <w:szCs w:val="32"/>
        </w:rPr>
      </w:pPr>
      <w:r>
        <w:drawing>
          <wp:anchor distT="0" distB="0" distL="114300" distR="114300" simplePos="0" relativeHeight="251661312" behindDoc="0" locked="0" layoutInCell="1" allowOverlap="1">
            <wp:simplePos x="0" y="0"/>
            <wp:positionH relativeFrom="column">
              <wp:posOffset>0</wp:posOffset>
            </wp:positionH>
            <wp:positionV relativeFrom="paragraph">
              <wp:posOffset>384175</wp:posOffset>
            </wp:positionV>
            <wp:extent cx="5273040" cy="2571750"/>
            <wp:effectExtent l="0" t="0" r="3810" b="0"/>
            <wp:wrapTopAndBottom/>
            <wp:docPr id="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pic:cNvPicPr>
                      <a:picLocks noChangeAspect="1"/>
                    </pic:cNvPicPr>
                  </pic:nvPicPr>
                  <pic:blipFill>
                    <a:blip r:embed="rId6"/>
                    <a:stretch>
                      <a:fillRect/>
                    </a:stretch>
                  </pic:blipFill>
                  <pic:spPr>
                    <a:xfrm>
                      <a:off x="0" y="0"/>
                      <a:ext cx="5273040" cy="2571750"/>
                    </a:xfrm>
                    <a:prstGeom prst="rect">
                      <a:avLst/>
                    </a:prstGeom>
                    <a:noFill/>
                    <a:ln>
                      <a:noFill/>
                    </a:ln>
                  </pic:spPr>
                </pic:pic>
              </a:graphicData>
            </a:graphic>
          </wp:anchor>
        </w:drawing>
      </w:r>
    </w:p>
    <w:p>
      <w:pPr>
        <w:pStyle w:val="6"/>
        <w:widowControl/>
        <w:spacing w:beforeAutospacing="0" w:afterAutospacing="0" w:line="560" w:lineRule="exact"/>
        <w:jc w:val="both"/>
        <w:rPr>
          <w:rFonts w:ascii="仿宋" w:hAnsi="仿宋" w:eastAsia="仿宋" w:cs="仿宋"/>
          <w:sz w:val="32"/>
          <w:szCs w:val="32"/>
        </w:rPr>
      </w:pPr>
    </w:p>
    <w:p>
      <w:pPr>
        <w:pStyle w:val="6"/>
        <w:widowControl/>
        <w:spacing w:beforeAutospacing="0" w:afterAutospacing="0" w:line="56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厅局级及相当职务人员，县级及相当职务人员出差，因工作需要，随行一人可乘坐同等级交通工具。未按规定等级乘坐交通工具的，超支部分由个人自理。</w:t>
      </w:r>
    </w:p>
    <w:p>
      <w:pPr>
        <w:pStyle w:val="6"/>
        <w:spacing w:beforeAutospacing="0" w:afterAutospacing="0" w:line="560" w:lineRule="exact"/>
        <w:ind w:firstLine="624" w:firstLineChars="200"/>
        <w:jc w:val="both"/>
        <w:rPr>
          <w:rFonts w:ascii="仿宋_GB2312" w:hAnsi="仿宋_GB2312" w:eastAsia="仿宋_GB2312" w:cs="仿宋_GB2312"/>
          <w:spacing w:val="-4"/>
          <w:kern w:val="2"/>
          <w:sz w:val="32"/>
          <w:szCs w:val="32"/>
        </w:rPr>
      </w:pPr>
      <w:r>
        <w:rPr>
          <w:rFonts w:hint="eastAsia" w:ascii="仿宋_GB2312" w:hAnsi="仿宋_GB2312" w:eastAsia="仿宋_GB2312" w:cs="仿宋_GB2312"/>
          <w:spacing w:val="-4"/>
          <w:kern w:val="2"/>
          <w:sz w:val="32"/>
          <w:szCs w:val="32"/>
        </w:rPr>
        <w:t>因公共交通无法保障公务运行的，工作人员自行解决交通工具，按每车每公里最高不超1.50元进行补贴，不得另行报销市内交通费；工作人员乘坐其他单位车辆出差，差旅费由所乘车辆单位报销，本单位人员可报销其他相关费用。</w:t>
      </w:r>
    </w:p>
    <w:p>
      <w:pPr>
        <w:pStyle w:val="6"/>
        <w:widowControl/>
        <w:numPr>
          <w:ilvl w:val="0"/>
          <w:numId w:val="1"/>
        </w:numPr>
        <w:spacing w:beforeAutospacing="0" w:afterAutospacing="0" w:line="56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到出差目的地有多种交通工具可选择时，出差人员在不影响公务、确保安全的前提下，应当选乘经济便捷的交通工具。</w:t>
      </w:r>
    </w:p>
    <w:p>
      <w:pPr>
        <w:pStyle w:val="6"/>
        <w:widowControl/>
        <w:numPr>
          <w:ilvl w:val="0"/>
          <w:numId w:val="1"/>
        </w:numPr>
        <w:spacing w:beforeAutospacing="0" w:afterAutospacing="0" w:line="56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乘坐飞机的，民航发展基金、燃油附加费可以凭据报销。</w:t>
      </w:r>
    </w:p>
    <w:p>
      <w:pPr>
        <w:pStyle w:val="6"/>
        <w:widowControl/>
        <w:spacing w:beforeAutospacing="0" w:afterAutospacing="0" w:line="56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第十条 乘坐飞机、火车、轮船等交通工具的，每人次可以购买交通意外保险一份。所在单位统一购买交通意外保险的，不再重复购买。</w:t>
      </w:r>
    </w:p>
    <w:p>
      <w:pPr>
        <w:pStyle w:val="6"/>
        <w:widowControl/>
        <w:spacing w:beforeAutospacing="0" w:afterAutospacing="0" w:line="560" w:lineRule="exact"/>
        <w:ind w:firstLine="640" w:firstLineChars="200"/>
        <w:jc w:val="both"/>
        <w:rPr>
          <w:rFonts w:ascii="仿宋_GB2312" w:hAnsi="仿宋_GB2312" w:eastAsia="仿宋_GB2312" w:cs="仿宋_GB2312"/>
          <w:sz w:val="32"/>
          <w:szCs w:val="32"/>
        </w:rPr>
      </w:pPr>
    </w:p>
    <w:p>
      <w:pPr>
        <w:pStyle w:val="6"/>
        <w:widowControl/>
        <w:spacing w:beforeAutospacing="0" w:afterAutospacing="0" w:line="560" w:lineRule="exact"/>
        <w:jc w:val="center"/>
        <w:rPr>
          <w:rFonts w:ascii="CESI黑体-GB2312" w:hAnsi="CESI黑体-GB2312" w:eastAsia="CESI黑体-GB2312" w:cs="CESI黑体-GB2312"/>
          <w:bCs/>
          <w:sz w:val="32"/>
          <w:szCs w:val="32"/>
        </w:rPr>
      </w:pPr>
      <w:r>
        <w:rPr>
          <w:rFonts w:hint="eastAsia" w:ascii="CESI黑体-GB2312" w:hAnsi="CESI黑体-GB2312" w:eastAsia="CESI黑体-GB2312" w:cs="CESI黑体-GB2312"/>
          <w:bCs/>
          <w:sz w:val="32"/>
          <w:szCs w:val="32"/>
        </w:rPr>
        <w:t>第三章 住宿费</w:t>
      </w:r>
    </w:p>
    <w:p>
      <w:pPr>
        <w:pStyle w:val="6"/>
        <w:widowControl/>
        <w:spacing w:beforeAutospacing="0" w:afterAutospacing="0" w:line="560" w:lineRule="exact"/>
        <w:jc w:val="center"/>
        <w:rPr>
          <w:rFonts w:ascii="仿宋_GB2312" w:hAnsi="仿宋_GB2312" w:eastAsia="仿宋_GB2312" w:cs="仿宋_GB2312"/>
          <w:sz w:val="32"/>
          <w:szCs w:val="32"/>
        </w:rPr>
      </w:pPr>
    </w:p>
    <w:p>
      <w:pPr>
        <w:pStyle w:val="6"/>
        <w:widowControl/>
        <w:spacing w:beforeAutospacing="0" w:afterAutospacing="0" w:line="56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第十一条 住宿费是指工作人员因公出差期间入住宾馆(包括饭店、招待所，下同)发生的房租费用。</w:t>
      </w:r>
    </w:p>
    <w:p>
      <w:pPr>
        <w:pStyle w:val="6"/>
        <w:widowControl/>
        <w:spacing w:beforeAutospacing="0" w:afterAutospacing="0" w:line="56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第十二条 工作人员到旗外出差，按照自治区直属机关工作人员赴外地出差差旅住宿费限额标准执行（见附件1）。</w:t>
      </w:r>
    </w:p>
    <w:p>
      <w:pPr>
        <w:pStyle w:val="6"/>
        <w:widowControl/>
        <w:spacing w:beforeAutospacing="0" w:afterAutospacing="0" w:line="56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工作人员到旗内出差、下乡，按照每人每天220元的限额标准执行。</w:t>
      </w:r>
    </w:p>
    <w:p>
      <w:pPr>
        <w:pStyle w:val="6"/>
        <w:widowControl/>
        <w:spacing w:beforeAutospacing="0" w:afterAutospacing="0" w:line="56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第十三条 厅局级以下人员住单间或标准间。</w:t>
      </w:r>
    </w:p>
    <w:p>
      <w:pPr>
        <w:pStyle w:val="6"/>
        <w:widowControl/>
        <w:spacing w:beforeAutospacing="0" w:afterAutospacing="0" w:line="56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第十四条 出差人员应当在职务级别对应的住宿费标准限额内，选择安全、经济、便捷的宾馆住宿。</w:t>
      </w:r>
    </w:p>
    <w:p>
      <w:pPr>
        <w:pStyle w:val="6"/>
        <w:widowControl/>
        <w:spacing w:beforeAutospacing="0" w:afterAutospacing="0" w:line="56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工作人员单次出差，允许在经批准的出差天数和规定的住宿费限额标准之内，按实际住宿天数将较高和较低价位的住宿费统筹使用。</w:t>
      </w:r>
    </w:p>
    <w:p>
      <w:pPr>
        <w:pStyle w:val="6"/>
        <w:widowControl/>
        <w:spacing w:beforeAutospacing="0" w:afterAutospacing="0" w:line="560" w:lineRule="exact"/>
        <w:ind w:firstLine="640" w:firstLineChars="200"/>
        <w:jc w:val="both"/>
        <w:rPr>
          <w:rFonts w:eastAsia="仿宋_GB2312" w:cs="仿宋_GB2312"/>
          <w:sz w:val="32"/>
          <w:szCs w:val="32"/>
        </w:rPr>
      </w:pPr>
      <w:r>
        <w:rPr>
          <w:rFonts w:eastAsia="仿宋_GB2312" w:cs="仿宋_GB2312"/>
          <w:sz w:val="32"/>
          <w:szCs w:val="32"/>
        </w:rPr>
        <w:t>到</w:t>
      </w:r>
      <w:r>
        <w:rPr>
          <w:rFonts w:hint="eastAsia" w:eastAsia="仿宋_GB2312" w:cs="仿宋_GB2312"/>
          <w:sz w:val="32"/>
          <w:szCs w:val="32"/>
        </w:rPr>
        <w:t>常驻地</w:t>
      </w:r>
      <w:r>
        <w:rPr>
          <w:rFonts w:eastAsia="仿宋_GB2312" w:cs="仿宋_GB2312"/>
          <w:sz w:val="32"/>
          <w:szCs w:val="32"/>
        </w:rPr>
        <w:t>以外出差，对于当天往返的公务出差，按照</w:t>
      </w:r>
      <w:r>
        <w:rPr>
          <w:rFonts w:hint="eastAsia" w:eastAsia="仿宋_GB2312" w:cs="仿宋_GB2312"/>
          <w:sz w:val="32"/>
          <w:szCs w:val="32"/>
        </w:rPr>
        <w:t>厉行节约</w:t>
      </w:r>
      <w:r>
        <w:rPr>
          <w:rFonts w:eastAsia="仿宋_GB2312" w:cs="仿宋_GB2312"/>
          <w:sz w:val="32"/>
          <w:szCs w:val="32"/>
        </w:rPr>
        <w:t>的原则，一般不安排住宿</w:t>
      </w:r>
      <w:r>
        <w:rPr>
          <w:rFonts w:hint="eastAsia" w:eastAsia="仿宋_GB2312" w:cs="仿宋_GB2312"/>
          <w:sz w:val="32"/>
          <w:szCs w:val="32"/>
        </w:rPr>
        <w:t>，确</w:t>
      </w:r>
      <w:r>
        <w:rPr>
          <w:rFonts w:eastAsia="仿宋_GB2312" w:cs="仿宋_GB2312"/>
          <w:sz w:val="32"/>
          <w:szCs w:val="32"/>
        </w:rPr>
        <w:t>因工作需要实际发生住宿的，按照</w:t>
      </w:r>
      <w:r>
        <w:rPr>
          <w:rFonts w:hint="eastAsia" w:eastAsia="仿宋_GB2312" w:cs="仿宋_GB2312"/>
          <w:sz w:val="32"/>
          <w:szCs w:val="32"/>
        </w:rPr>
        <w:t>差旅</w:t>
      </w:r>
      <w:r>
        <w:rPr>
          <w:rFonts w:eastAsia="仿宋_GB2312" w:cs="仿宋_GB2312"/>
          <w:sz w:val="32"/>
          <w:szCs w:val="32"/>
        </w:rPr>
        <w:t>费管理办法中</w:t>
      </w:r>
      <w:r>
        <w:rPr>
          <w:rFonts w:hint="eastAsia" w:eastAsia="仿宋_GB2312" w:cs="仿宋_GB2312"/>
          <w:sz w:val="32"/>
          <w:szCs w:val="32"/>
        </w:rPr>
        <w:t>我旗</w:t>
      </w:r>
      <w:r>
        <w:rPr>
          <w:rFonts w:eastAsia="仿宋_GB2312" w:cs="仿宋_GB2312"/>
          <w:sz w:val="32"/>
          <w:szCs w:val="32"/>
        </w:rPr>
        <w:t>住宿费标准，在</w:t>
      </w:r>
      <w:r>
        <w:rPr>
          <w:rFonts w:hint="eastAsia" w:eastAsia="仿宋_GB2312" w:cs="仿宋_GB2312"/>
          <w:sz w:val="32"/>
          <w:szCs w:val="32"/>
        </w:rPr>
        <w:t>职务</w:t>
      </w:r>
      <w:r>
        <w:rPr>
          <w:rFonts w:eastAsia="仿宋_GB2312" w:cs="仿宋_GB2312"/>
          <w:sz w:val="32"/>
          <w:szCs w:val="32"/>
        </w:rPr>
        <w:t>级别对应的</w:t>
      </w:r>
      <w:r>
        <w:rPr>
          <w:rFonts w:hint="eastAsia" w:eastAsia="仿宋_GB2312" w:cs="仿宋_GB2312"/>
          <w:sz w:val="32"/>
          <w:szCs w:val="32"/>
        </w:rPr>
        <w:t>住宿</w:t>
      </w:r>
      <w:r>
        <w:rPr>
          <w:rFonts w:eastAsia="仿宋_GB2312" w:cs="仿宋_GB2312"/>
          <w:sz w:val="32"/>
          <w:szCs w:val="32"/>
        </w:rPr>
        <w:t>费标准限额</w:t>
      </w:r>
      <w:r>
        <w:rPr>
          <w:rFonts w:hint="eastAsia" w:eastAsia="仿宋_GB2312" w:cs="仿宋_GB2312"/>
          <w:sz w:val="32"/>
          <w:szCs w:val="32"/>
        </w:rPr>
        <w:t>一半</w:t>
      </w:r>
      <w:r>
        <w:rPr>
          <w:rFonts w:eastAsia="仿宋_GB2312" w:cs="仿宋_GB2312"/>
          <w:sz w:val="32"/>
          <w:szCs w:val="32"/>
        </w:rPr>
        <w:t>内</w:t>
      </w:r>
      <w:r>
        <w:rPr>
          <w:rFonts w:hint="eastAsia" w:eastAsia="仿宋_GB2312" w:cs="仿宋_GB2312"/>
          <w:sz w:val="32"/>
          <w:szCs w:val="32"/>
        </w:rPr>
        <w:t>凭据</w:t>
      </w:r>
      <w:r>
        <w:rPr>
          <w:rFonts w:eastAsia="仿宋_GB2312" w:cs="仿宋_GB2312"/>
          <w:sz w:val="32"/>
          <w:szCs w:val="32"/>
        </w:rPr>
        <w:t>报销。</w:t>
      </w:r>
    </w:p>
    <w:p>
      <w:pPr>
        <w:pStyle w:val="6"/>
        <w:widowControl/>
        <w:spacing w:beforeAutospacing="0" w:afterAutospacing="0" w:line="560" w:lineRule="exact"/>
        <w:ind w:firstLine="640" w:firstLineChars="200"/>
        <w:jc w:val="both"/>
        <w:rPr>
          <w:rFonts w:ascii="仿宋_GB2312" w:hAnsi="仿宋_GB2312" w:eastAsia="仿宋_GB2312" w:cs="仿宋_GB2312"/>
          <w:sz w:val="32"/>
          <w:szCs w:val="32"/>
        </w:rPr>
      </w:pPr>
    </w:p>
    <w:p>
      <w:pPr>
        <w:pStyle w:val="6"/>
        <w:widowControl/>
        <w:spacing w:beforeAutospacing="0" w:afterAutospacing="0" w:line="560" w:lineRule="exact"/>
        <w:jc w:val="center"/>
        <w:rPr>
          <w:rFonts w:ascii="仿宋_GB2312" w:hAnsi="仿宋_GB2312" w:eastAsia="仿宋_GB2312" w:cs="仿宋_GB2312"/>
          <w:b/>
          <w:sz w:val="32"/>
          <w:szCs w:val="32"/>
        </w:rPr>
      </w:pPr>
      <w:r>
        <w:rPr>
          <w:rFonts w:hint="eastAsia" w:ascii="CESI黑体-GB2312" w:hAnsi="CESI黑体-GB2312" w:eastAsia="CESI黑体-GB2312" w:cs="CESI黑体-GB2312"/>
          <w:bCs/>
          <w:sz w:val="32"/>
          <w:szCs w:val="32"/>
        </w:rPr>
        <w:t>第四章 伙食补助费</w:t>
      </w:r>
    </w:p>
    <w:p>
      <w:pPr>
        <w:pStyle w:val="6"/>
        <w:widowControl/>
        <w:spacing w:beforeAutospacing="0" w:afterAutospacing="0" w:line="560" w:lineRule="exact"/>
        <w:jc w:val="center"/>
        <w:rPr>
          <w:rFonts w:ascii="仿宋_GB2312" w:hAnsi="仿宋_GB2312" w:eastAsia="仿宋_GB2312" w:cs="仿宋_GB2312"/>
          <w:sz w:val="32"/>
          <w:szCs w:val="32"/>
        </w:rPr>
      </w:pPr>
    </w:p>
    <w:p>
      <w:pPr>
        <w:pStyle w:val="6"/>
        <w:widowControl/>
        <w:spacing w:beforeAutospacing="0" w:afterAutospacing="0" w:line="56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第十五条 伙食补助费是指对工作人员在因公出差期间给予的伙食补助费用。</w:t>
      </w:r>
    </w:p>
    <w:p>
      <w:pPr>
        <w:pStyle w:val="6"/>
        <w:widowControl/>
        <w:spacing w:beforeAutospacing="0" w:afterAutospacing="0" w:line="56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第十六条 伙食补助费按出差自然(日历)天数计算，按规定标准包干使用。</w:t>
      </w:r>
    </w:p>
    <w:p>
      <w:pPr>
        <w:pStyle w:val="6"/>
        <w:widowControl/>
        <w:spacing w:beforeAutospacing="0" w:afterAutospacing="0" w:line="56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对于当天往返的差旅任务，可以报销伙食补助。</w:t>
      </w:r>
    </w:p>
    <w:p>
      <w:pPr>
        <w:pStyle w:val="6"/>
        <w:widowControl/>
        <w:spacing w:beforeAutospacing="0" w:afterAutospacing="0" w:line="56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第十七条 工作人员到旗外出差，伙食补助费标准按每人每天100元执行；工作人员到旗内出差下乡，伙食补助每人每天60元；苏木镇工作人员下到嘎查村、社区(镇区社区除外)的伙食补助费每人每天50元。</w:t>
      </w:r>
    </w:p>
    <w:p>
      <w:pPr>
        <w:pStyle w:val="6"/>
        <w:widowControl/>
        <w:spacing w:beforeAutospacing="0" w:afterAutospacing="0" w:line="56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第十八条 出差人员应当自行用餐。凡由接待单位统一安排用餐的，应当向接待单位交纳伙食费。</w:t>
      </w:r>
    </w:p>
    <w:p>
      <w:pPr>
        <w:pStyle w:val="6"/>
        <w:widowControl/>
        <w:spacing w:beforeAutospacing="0" w:afterAutospacing="0" w:line="560" w:lineRule="exact"/>
        <w:ind w:firstLine="640" w:firstLineChars="200"/>
        <w:jc w:val="both"/>
        <w:rPr>
          <w:rFonts w:ascii="仿宋_GB2312" w:hAnsi="仿宋_GB2312" w:eastAsia="仿宋_GB2312" w:cs="仿宋_GB2312"/>
          <w:sz w:val="32"/>
          <w:szCs w:val="32"/>
        </w:rPr>
      </w:pPr>
    </w:p>
    <w:p>
      <w:pPr>
        <w:pStyle w:val="6"/>
        <w:widowControl/>
        <w:spacing w:beforeAutospacing="0" w:afterAutospacing="0" w:line="560" w:lineRule="exact"/>
        <w:jc w:val="center"/>
        <w:rPr>
          <w:rFonts w:ascii="CESI黑体-GB2312" w:hAnsi="CESI黑体-GB2312" w:eastAsia="CESI黑体-GB2312" w:cs="CESI黑体-GB2312"/>
          <w:bCs/>
          <w:sz w:val="32"/>
          <w:szCs w:val="32"/>
        </w:rPr>
      </w:pPr>
      <w:r>
        <w:rPr>
          <w:rFonts w:hint="eastAsia" w:ascii="CESI黑体-GB2312" w:hAnsi="CESI黑体-GB2312" w:eastAsia="CESI黑体-GB2312" w:cs="CESI黑体-GB2312"/>
          <w:bCs/>
          <w:sz w:val="32"/>
          <w:szCs w:val="32"/>
        </w:rPr>
        <w:t>第五章 市内交通费</w:t>
      </w:r>
    </w:p>
    <w:p>
      <w:pPr>
        <w:pStyle w:val="6"/>
        <w:widowControl/>
        <w:spacing w:beforeAutospacing="0" w:afterAutospacing="0" w:line="560" w:lineRule="exact"/>
        <w:jc w:val="center"/>
        <w:rPr>
          <w:rFonts w:ascii="仿宋_GB2312" w:hAnsi="仿宋_GB2312" w:eastAsia="仿宋_GB2312" w:cs="仿宋_GB2312"/>
          <w:sz w:val="32"/>
          <w:szCs w:val="32"/>
        </w:rPr>
      </w:pPr>
    </w:p>
    <w:p>
      <w:pPr>
        <w:pStyle w:val="6"/>
        <w:widowControl/>
        <w:spacing w:beforeAutospacing="0" w:afterAutospacing="0" w:line="560" w:lineRule="exact"/>
        <w:ind w:firstLine="640" w:firstLineChars="200"/>
        <w:jc w:val="both"/>
        <w:rPr>
          <w:rFonts w:ascii="仿宋_GB2312" w:hAnsi="仿宋_GB2312" w:eastAsia="仿宋_GB2312" w:cs="仿宋_GB2312"/>
          <w:sz w:val="32"/>
          <w:szCs w:val="32"/>
          <w:highlight w:val="yellow"/>
        </w:rPr>
      </w:pPr>
      <w:r>
        <w:rPr>
          <w:rFonts w:hint="eastAsia" w:ascii="仿宋_GB2312" w:hAnsi="仿宋_GB2312" w:eastAsia="仿宋_GB2312" w:cs="仿宋_GB2312"/>
          <w:sz w:val="32"/>
          <w:szCs w:val="32"/>
        </w:rPr>
        <w:t>第十九条 市内交通费是指工作人员因公出差期间发生的市内交通费用。包括乘坐出租车、公交汽车、地铁等市内公共交通工具发生的费用。</w:t>
      </w:r>
    </w:p>
    <w:p>
      <w:pPr>
        <w:pStyle w:val="6"/>
        <w:widowControl/>
        <w:spacing w:beforeAutospacing="0" w:afterAutospacing="0" w:line="560" w:lineRule="exact"/>
        <w:ind w:firstLine="640" w:firstLineChars="200"/>
        <w:jc w:val="both"/>
        <w:rPr>
          <w:rFonts w:ascii="仿宋_GB2312" w:hAnsi="仿宋_GB2312" w:eastAsia="仿宋_GB2312" w:cs="仿宋_GB2312"/>
          <w:sz w:val="32"/>
          <w:szCs w:val="32"/>
          <w:highlight w:val="yellow"/>
        </w:rPr>
      </w:pPr>
      <w:r>
        <w:rPr>
          <w:rFonts w:hint="eastAsia" w:ascii="仿宋_GB2312" w:hAnsi="仿宋_GB2312" w:eastAsia="仿宋_GB2312" w:cs="仿宋_GB2312"/>
          <w:sz w:val="32"/>
          <w:szCs w:val="32"/>
        </w:rPr>
        <w:t>第二十条 市内交通费按出差自然(日历)天数计算，每人每天80元包干使用。</w:t>
      </w:r>
    </w:p>
    <w:p>
      <w:pPr>
        <w:pStyle w:val="6"/>
        <w:widowControl/>
        <w:spacing w:beforeAutospacing="0" w:afterAutospacing="0" w:line="56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第二十一条 出差人员由所在单位提供交通工具的不得报销市内交通费，由接待单位或其他单位提供交通工具的，应向接待单位或其他单位交纳相关费用。</w:t>
      </w:r>
    </w:p>
    <w:p>
      <w:pPr>
        <w:pStyle w:val="6"/>
        <w:widowControl/>
        <w:spacing w:beforeAutospacing="0" w:afterAutospacing="0" w:line="56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工作人员出差应乘坐公共交通工具前往出差目的地，凭住宿费发票和城市间交通票据报销伙食补助费和市内交通费。工作人员出差，如只有单趟城市间交通票据，也可按规定报销伙食补助费和市内交通费；如携带或乘坐公务用车等交通工具，无城市间交通票据的，按标准领取伙食补助费，市内交通费不予领取。</w:t>
      </w:r>
    </w:p>
    <w:p>
      <w:pPr>
        <w:pStyle w:val="6"/>
        <w:widowControl/>
        <w:spacing w:beforeAutospacing="0" w:afterAutospacing="0" w:line="560" w:lineRule="exact"/>
        <w:ind w:firstLine="640" w:firstLineChars="200"/>
        <w:jc w:val="both"/>
        <w:rPr>
          <w:rFonts w:ascii="仿宋_GB2312" w:hAnsi="仿宋_GB2312" w:eastAsia="仿宋_GB2312" w:cs="仿宋_GB2312"/>
          <w:sz w:val="32"/>
          <w:szCs w:val="32"/>
        </w:rPr>
      </w:pPr>
    </w:p>
    <w:p>
      <w:pPr>
        <w:pStyle w:val="6"/>
        <w:widowControl/>
        <w:spacing w:beforeAutospacing="0" w:afterAutospacing="0" w:line="560" w:lineRule="exact"/>
        <w:jc w:val="center"/>
        <w:rPr>
          <w:rFonts w:ascii="CESI黑体-GB2312" w:hAnsi="CESI黑体-GB2312" w:eastAsia="CESI黑体-GB2312" w:cs="CESI黑体-GB2312"/>
          <w:bCs/>
          <w:sz w:val="32"/>
          <w:szCs w:val="32"/>
        </w:rPr>
      </w:pPr>
      <w:r>
        <w:rPr>
          <w:rFonts w:hint="eastAsia" w:ascii="CESI黑体-GB2312" w:hAnsi="CESI黑体-GB2312" w:eastAsia="CESI黑体-GB2312" w:cs="CESI黑体-GB2312"/>
          <w:bCs/>
          <w:sz w:val="32"/>
          <w:szCs w:val="32"/>
        </w:rPr>
        <w:t>第六章 报销管理</w:t>
      </w:r>
    </w:p>
    <w:p>
      <w:pPr>
        <w:pStyle w:val="6"/>
        <w:widowControl/>
        <w:spacing w:beforeAutospacing="0" w:afterAutospacing="0" w:line="560" w:lineRule="exact"/>
        <w:jc w:val="center"/>
        <w:rPr>
          <w:rFonts w:ascii="仿宋_GB2312" w:hAnsi="仿宋_GB2312" w:eastAsia="仿宋_GB2312" w:cs="仿宋_GB2312"/>
          <w:sz w:val="32"/>
          <w:szCs w:val="32"/>
        </w:rPr>
      </w:pPr>
    </w:p>
    <w:p>
      <w:pPr>
        <w:pStyle w:val="6"/>
        <w:widowControl/>
        <w:spacing w:beforeAutospacing="0" w:afterAutospacing="0" w:line="56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第二十二条 出差人员应当严格按规定开支差旅费，费用由所在单位承担，不得向下级单位、企业或其他单位转嫁。</w:t>
      </w:r>
    </w:p>
    <w:p>
      <w:pPr>
        <w:pStyle w:val="6"/>
        <w:widowControl/>
        <w:spacing w:beforeAutospacing="0" w:afterAutospacing="0" w:line="56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第二十三条 城市间交通费按乘坐交通工具的等级凭据报销，订票费、经批准发生的签转或退票费、交通意外保险费凭据报销。</w:t>
      </w:r>
    </w:p>
    <w:p>
      <w:pPr>
        <w:pStyle w:val="6"/>
        <w:widowControl/>
        <w:spacing w:beforeAutospacing="0" w:afterAutospacing="0" w:line="56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住宿费在标准限额之内凭发票据实报销。</w:t>
      </w:r>
    </w:p>
    <w:p>
      <w:pPr>
        <w:pStyle w:val="6"/>
        <w:widowControl/>
        <w:spacing w:beforeAutospacing="0" w:afterAutospacing="0" w:line="56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伙食补助费、市内交通费按规定标准报销。</w:t>
      </w:r>
    </w:p>
    <w:p>
      <w:pPr>
        <w:pStyle w:val="6"/>
        <w:widowControl/>
        <w:spacing w:beforeAutospacing="0" w:afterAutospacing="0" w:line="56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未按规定开支差旅费的，超支部分由个人自理。</w:t>
      </w:r>
    </w:p>
    <w:p>
      <w:pPr>
        <w:pStyle w:val="6"/>
        <w:widowControl/>
        <w:spacing w:beforeAutospacing="0" w:afterAutospacing="0" w:line="56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第二十四条 工作人员出差结束后应当及时办理报销手续。差旅费报销时应当提供出差审批单（见附件2）、机票、车票、住宿费发票及相关事由文件等凭证。</w:t>
      </w:r>
    </w:p>
    <w:p>
      <w:pPr>
        <w:pStyle w:val="6"/>
        <w:widowControl/>
        <w:spacing w:beforeAutospacing="0" w:afterAutospacing="0" w:line="56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住宿费、机票支出等在有使用公务卡结算的条件下，按规定使用公务卡结算。</w:t>
      </w:r>
    </w:p>
    <w:p>
      <w:pPr>
        <w:pStyle w:val="6"/>
        <w:widowControl/>
        <w:spacing w:beforeAutospacing="0" w:afterAutospacing="0" w:line="56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第二十五条 单位财务部门应当严格按规定审核差旅费开支，对未经批准出差以及超范围、超标准开支的费用不予报销。</w:t>
      </w:r>
    </w:p>
    <w:p>
      <w:pPr>
        <w:pStyle w:val="6"/>
        <w:widowControl/>
        <w:spacing w:beforeAutospacing="0" w:afterAutospacing="0" w:line="56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根据中央统一要求，为防止住宿费转嫁，限制实际发生住宿而无住宿费发票的情况，对工作人员出差实际发生住宿而无住宿费发票的（如出差人员入驻出差地自有住所或到边远地区无法取得住宿费发票等情况），由出差人员说明情况并经所在部门负责人批准，可以报销城市间交通费、伙食补助费和市内交通费，其他情况不予报销。</w:t>
      </w:r>
    </w:p>
    <w:p>
      <w:pPr>
        <w:pStyle w:val="6"/>
        <w:widowControl/>
        <w:spacing w:beforeAutospacing="0" w:afterAutospacing="0" w:line="560" w:lineRule="exact"/>
        <w:ind w:firstLine="640" w:firstLineChars="200"/>
        <w:jc w:val="both"/>
        <w:rPr>
          <w:rFonts w:ascii="仿宋_GB2312" w:hAnsi="仿宋_GB2312" w:eastAsia="仿宋_GB2312" w:cs="仿宋_GB2312"/>
          <w:sz w:val="32"/>
          <w:szCs w:val="32"/>
        </w:rPr>
      </w:pPr>
    </w:p>
    <w:p>
      <w:pPr>
        <w:pStyle w:val="6"/>
        <w:widowControl/>
        <w:spacing w:beforeAutospacing="0" w:afterAutospacing="0" w:line="560" w:lineRule="exact"/>
        <w:jc w:val="center"/>
        <w:rPr>
          <w:rFonts w:ascii="CESI黑体-GB2312" w:hAnsi="CESI黑体-GB2312" w:eastAsia="CESI黑体-GB2312" w:cs="CESI黑体-GB2312"/>
          <w:bCs/>
          <w:sz w:val="32"/>
          <w:szCs w:val="32"/>
        </w:rPr>
      </w:pPr>
      <w:r>
        <w:rPr>
          <w:rFonts w:hint="eastAsia" w:ascii="CESI黑体-GB2312" w:hAnsi="CESI黑体-GB2312" w:eastAsia="CESI黑体-GB2312" w:cs="CESI黑体-GB2312"/>
          <w:bCs/>
          <w:sz w:val="32"/>
          <w:szCs w:val="32"/>
        </w:rPr>
        <w:t>第七章 监督问责</w:t>
      </w:r>
    </w:p>
    <w:p>
      <w:pPr>
        <w:pStyle w:val="6"/>
        <w:widowControl/>
        <w:spacing w:beforeAutospacing="0" w:afterAutospacing="0" w:line="560" w:lineRule="exact"/>
        <w:jc w:val="center"/>
        <w:rPr>
          <w:rFonts w:ascii="仿宋_GB2312" w:hAnsi="仿宋_GB2312" w:eastAsia="仿宋_GB2312" w:cs="仿宋_GB2312"/>
          <w:sz w:val="32"/>
          <w:szCs w:val="32"/>
        </w:rPr>
      </w:pPr>
    </w:p>
    <w:p>
      <w:pPr>
        <w:pStyle w:val="6"/>
        <w:widowControl/>
        <w:spacing w:beforeAutospacing="0" w:afterAutospacing="0" w:line="56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第二十六条 各单位应加强对本单位工作人员出差活动和经费报销的内控管理，对本单位出差审批制度、差旅费预算及规模控制负责，相关领导、财务人员等对差旅费报销进行审核把关，确保票据来源合法，内容真实、完整、合规。对未经批准擅自出差、不按规定开支和报销差旅费的人员进行严肃处理。</w:t>
      </w:r>
    </w:p>
    <w:p>
      <w:pPr>
        <w:pStyle w:val="6"/>
        <w:widowControl/>
        <w:spacing w:beforeAutospacing="0" w:afterAutospacing="0" w:line="56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一级预算单位要强化对所属预算单位的监督检查，发现问题及时处理，重大问题向旗财政局报告。</w:t>
      </w:r>
    </w:p>
    <w:p>
      <w:pPr>
        <w:pStyle w:val="6"/>
        <w:widowControl/>
        <w:spacing w:beforeAutospacing="0" w:afterAutospacing="0" w:line="56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各单位应当自觉接受审计部门对出差活动及相关经费支出的审计监督。</w:t>
      </w:r>
    </w:p>
    <w:p>
      <w:pPr>
        <w:pStyle w:val="6"/>
        <w:widowControl/>
        <w:spacing w:beforeAutospacing="0" w:afterAutospacing="0" w:line="56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第二十七条 旗财政局会同审计、纪委监委等有关部门对各单位差旅费管理和使用情况进行监督检查。主要内容包括：</w:t>
      </w:r>
    </w:p>
    <w:p>
      <w:pPr>
        <w:pStyle w:val="6"/>
        <w:widowControl/>
        <w:spacing w:beforeAutospacing="0" w:afterAutospacing="0" w:line="56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（一）单位差旅审批制度是否健全，出差活动是否按规定履行审批手续；</w:t>
      </w:r>
    </w:p>
    <w:p>
      <w:pPr>
        <w:pStyle w:val="6"/>
        <w:widowControl/>
        <w:spacing w:beforeAutospacing="0" w:afterAutospacing="0" w:line="56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（二）差旅费开支范围和开支标准是否符合规定；</w:t>
      </w:r>
    </w:p>
    <w:p>
      <w:pPr>
        <w:pStyle w:val="6"/>
        <w:widowControl/>
        <w:spacing w:beforeAutospacing="0" w:afterAutospacing="0" w:line="56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（三）差旅费报销是否符合规定；</w:t>
      </w:r>
    </w:p>
    <w:p>
      <w:pPr>
        <w:pStyle w:val="6"/>
        <w:widowControl/>
        <w:spacing w:beforeAutospacing="0" w:afterAutospacing="0" w:line="56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（四）是否向下级单位、企业或其他单位转嫁差旅费；</w:t>
      </w:r>
    </w:p>
    <w:p>
      <w:pPr>
        <w:pStyle w:val="6"/>
        <w:widowControl/>
        <w:spacing w:beforeAutospacing="0" w:afterAutospacing="0" w:line="56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（五）差旅费管理和使用的其他情况。</w:t>
      </w:r>
    </w:p>
    <w:p>
      <w:pPr>
        <w:pStyle w:val="6"/>
        <w:widowControl/>
        <w:spacing w:beforeAutospacing="0" w:afterAutospacing="0" w:line="56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第二十八条 出差人员不得向接待单位提出正常公务活动以外的要求，不得在出差期间接受违反规定用公款支付的宴请、游览和非工作需要的参观，不得接受礼品、礼金和土特产品等。</w:t>
      </w:r>
    </w:p>
    <w:p>
      <w:pPr>
        <w:pStyle w:val="6"/>
        <w:widowControl/>
        <w:spacing w:beforeAutospacing="0" w:afterAutospacing="0" w:line="56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第二十九条 违反本办法规定，有下列行为之一的，依法依规追究相关单位和人员的责任：</w:t>
      </w:r>
    </w:p>
    <w:p>
      <w:pPr>
        <w:pStyle w:val="6"/>
        <w:widowControl/>
        <w:spacing w:beforeAutospacing="0" w:afterAutospacing="0" w:line="56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（一）单位无出差审批制度或出差审批控制不严的；</w:t>
      </w:r>
    </w:p>
    <w:p>
      <w:pPr>
        <w:pStyle w:val="6"/>
        <w:widowControl/>
        <w:spacing w:beforeAutospacing="0" w:afterAutospacing="0" w:line="56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（二）虚报冒领差旅费的；</w:t>
      </w:r>
    </w:p>
    <w:p>
      <w:pPr>
        <w:pStyle w:val="6"/>
        <w:widowControl/>
        <w:spacing w:beforeAutospacing="0" w:afterAutospacing="0" w:line="56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（三）擅自扩大差旅费开支范围和提高开支标准的；</w:t>
      </w:r>
    </w:p>
    <w:p>
      <w:pPr>
        <w:pStyle w:val="6"/>
        <w:widowControl/>
        <w:spacing w:beforeAutospacing="0" w:afterAutospacing="0" w:line="56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（四）不按规定报销差旅费的；</w:t>
      </w:r>
    </w:p>
    <w:p>
      <w:pPr>
        <w:pStyle w:val="6"/>
        <w:widowControl/>
        <w:spacing w:beforeAutospacing="0" w:afterAutospacing="0" w:line="56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（五）转嫁差旅费的；</w:t>
      </w:r>
    </w:p>
    <w:p>
      <w:pPr>
        <w:pStyle w:val="6"/>
        <w:widowControl/>
        <w:spacing w:beforeAutospacing="0" w:afterAutospacing="0" w:line="56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（六）其他违反本办法行为的。</w:t>
      </w:r>
    </w:p>
    <w:p>
      <w:pPr>
        <w:pStyle w:val="6"/>
        <w:widowControl/>
        <w:spacing w:beforeAutospacing="0" w:afterAutospacing="0" w:line="56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有前款所列行为之一，情节较轻的，由旗财政会同审计、纪委监委等部门责令改正，违规资金予以追回，并视情况予以通报。情节严重的，对直接责任人和相关负责人，报请其所在单位按规定给予行政处分。涉嫌违法的，移交司法机关处理。</w:t>
      </w:r>
    </w:p>
    <w:p>
      <w:pPr>
        <w:pStyle w:val="6"/>
        <w:widowControl/>
        <w:spacing w:beforeAutospacing="0" w:afterAutospacing="0" w:line="560" w:lineRule="exact"/>
        <w:ind w:firstLine="640" w:firstLineChars="200"/>
        <w:jc w:val="both"/>
        <w:rPr>
          <w:rFonts w:ascii="仿宋_GB2312" w:hAnsi="仿宋_GB2312" w:eastAsia="仿宋_GB2312" w:cs="仿宋_GB2312"/>
          <w:sz w:val="32"/>
          <w:szCs w:val="32"/>
        </w:rPr>
      </w:pPr>
    </w:p>
    <w:p>
      <w:pPr>
        <w:pStyle w:val="6"/>
        <w:widowControl/>
        <w:spacing w:beforeAutospacing="0" w:afterAutospacing="0" w:line="560" w:lineRule="exact"/>
        <w:jc w:val="center"/>
        <w:rPr>
          <w:rFonts w:ascii="CESI黑体-GB2312" w:hAnsi="CESI黑体-GB2312" w:eastAsia="CESI黑体-GB2312" w:cs="CESI黑体-GB2312"/>
          <w:bCs/>
          <w:sz w:val="32"/>
          <w:szCs w:val="32"/>
        </w:rPr>
      </w:pPr>
      <w:r>
        <w:rPr>
          <w:rFonts w:hint="eastAsia" w:ascii="CESI黑体-GB2312" w:hAnsi="CESI黑体-GB2312" w:eastAsia="CESI黑体-GB2312" w:cs="CESI黑体-GB2312"/>
          <w:bCs/>
          <w:sz w:val="32"/>
          <w:szCs w:val="32"/>
        </w:rPr>
        <w:t>第八章 附 则</w:t>
      </w:r>
    </w:p>
    <w:p>
      <w:pPr>
        <w:pStyle w:val="6"/>
        <w:widowControl/>
        <w:spacing w:beforeAutospacing="0" w:afterAutospacing="0" w:line="560" w:lineRule="exact"/>
        <w:jc w:val="center"/>
        <w:rPr>
          <w:rFonts w:ascii="仿宋_GB2312" w:hAnsi="仿宋_GB2312" w:eastAsia="仿宋_GB2312" w:cs="仿宋_GB2312"/>
          <w:sz w:val="32"/>
          <w:szCs w:val="32"/>
        </w:rPr>
      </w:pPr>
    </w:p>
    <w:p>
      <w:pPr>
        <w:pStyle w:val="6"/>
        <w:widowControl/>
        <w:spacing w:beforeAutospacing="0" w:afterAutospacing="0" w:line="56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第三十条 工作人员外出参加会议、培训，举办单位统一安排食宿的，会议、培训期间的食宿费和市内交通费用由会议、培训举办单位按规定统一开支；往返会议、培训地点的差旅费由所在单位按照规定报销。往返（一般指头尾两天，当天往返的按一天计算）会议、培训地点的城市间交通费、伙食补助费、市内交通费按差旅费规定报销，报销时需提供出差审批单，会议、培训通知。会议、培训期间不予发放伙食补助费和市内交通费。</w:t>
      </w:r>
    </w:p>
    <w:p>
      <w:pPr>
        <w:pStyle w:val="6"/>
        <w:widowControl/>
        <w:spacing w:beforeAutospacing="0" w:afterAutospacing="0" w:line="56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工作人员离开常驻地到外地实（见）习，挂职锻炼、开展驻村工作，按照相关规定执行。</w:t>
      </w:r>
    </w:p>
    <w:p>
      <w:pPr>
        <w:pStyle w:val="6"/>
        <w:widowControl/>
        <w:spacing w:beforeAutospacing="0" w:afterAutospacing="0" w:line="56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第三十一条 不参照公务员法管理的事业单位参照本办法执行。</w:t>
      </w:r>
    </w:p>
    <w:p>
      <w:pPr>
        <w:pStyle w:val="6"/>
        <w:widowControl/>
        <w:spacing w:beforeAutospacing="0" w:afterAutospacing="0" w:line="56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各单位应根据本办法，结合本单位实际情况，在规定的住宿费、伙食补助费和市内交通费限额标准内，可以自行制定适合本单位的补助标准及具体操作规定。</w:t>
      </w:r>
    </w:p>
    <w:p>
      <w:pPr>
        <w:pStyle w:val="6"/>
        <w:widowControl/>
        <w:spacing w:beforeAutospacing="0" w:afterAutospacing="0" w:line="56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第三十二条 本办法由旗财政局负责解释。</w:t>
      </w:r>
    </w:p>
    <w:p>
      <w:pPr>
        <w:pStyle w:val="6"/>
        <w:widowControl/>
        <w:spacing w:beforeAutospacing="0" w:afterAutospacing="0" w:line="56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第三十三条 本办法自发文之日起施行。其他旗本级党政机关差旅费管理办法与本法不一致的，按照本办法执行。</w:t>
      </w:r>
    </w:p>
    <w:p>
      <w:pPr>
        <w:pStyle w:val="6"/>
        <w:widowControl/>
        <w:spacing w:beforeAutospacing="0" w:afterAutospacing="0" w:line="560" w:lineRule="exact"/>
        <w:ind w:firstLine="640" w:firstLineChars="200"/>
        <w:jc w:val="both"/>
        <w:rPr>
          <w:rFonts w:ascii="仿宋_GB2312" w:hAnsi="仿宋_GB2312" w:eastAsia="仿宋_GB2312" w:cs="仿宋_GB2312"/>
          <w:sz w:val="32"/>
          <w:szCs w:val="32"/>
        </w:rPr>
      </w:pPr>
    </w:p>
    <w:p>
      <w:pPr>
        <w:pStyle w:val="6"/>
        <w:widowControl/>
        <w:spacing w:beforeAutospacing="0" w:afterAutospacing="0" w:line="56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附件：1.自治区直属机关工作人员赴外地出差住宿费标</w:t>
      </w:r>
    </w:p>
    <w:p>
      <w:pPr>
        <w:pStyle w:val="6"/>
        <w:widowControl/>
        <w:spacing w:beforeAutospacing="0" w:afterAutospacing="0" w:line="560" w:lineRule="exact"/>
        <w:ind w:firstLine="1600" w:firstLineChars="5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准明细表</w:t>
      </w:r>
    </w:p>
    <w:p>
      <w:pPr>
        <w:pStyle w:val="6"/>
        <w:widowControl/>
        <w:spacing w:beforeAutospacing="0" w:afterAutospacing="0" w:line="560" w:lineRule="exact"/>
        <w:ind w:firstLine="1600" w:firstLineChars="5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2.机关事业单位工作人员出差审批单</w:t>
      </w:r>
    </w:p>
    <w:p>
      <w:pPr>
        <w:pStyle w:val="3"/>
        <w:spacing w:line="560" w:lineRule="exact"/>
        <w:rPr>
          <w:rFonts w:ascii="仿宋_GB2312" w:hAnsi="仿宋_GB2312" w:cs="仿宋_GB2312"/>
          <w:szCs w:val="32"/>
        </w:rPr>
      </w:pPr>
    </w:p>
    <w:p/>
    <w:p/>
    <w:p/>
    <w:p/>
    <w:p/>
    <w:p/>
    <w:p/>
    <w:p/>
    <w:p>
      <w:pPr>
        <w:sectPr>
          <w:footerReference r:id="rId3" w:type="default"/>
          <w:pgSz w:w="11906" w:h="16838"/>
          <w:pgMar w:top="2098" w:right="1474" w:bottom="1984" w:left="1587" w:header="851" w:footer="992" w:gutter="0"/>
          <w:cols w:space="720" w:num="1"/>
          <w:docGrid w:type="lines" w:linePitch="312" w:charSpace="0"/>
        </w:sectPr>
      </w:pPr>
    </w:p>
    <w:tbl>
      <w:tblPr>
        <w:tblStyle w:val="7"/>
        <w:tblpPr w:leftFromText="180" w:rightFromText="180" w:vertAnchor="text" w:horzAnchor="page" w:tblpX="429" w:tblpY="-278"/>
        <w:tblOverlap w:val="never"/>
        <w:tblW w:w="16082" w:type="dxa"/>
        <w:tblInd w:w="0" w:type="dxa"/>
        <w:tblLayout w:type="fixed"/>
        <w:tblCellMar>
          <w:top w:w="0" w:type="dxa"/>
          <w:left w:w="108" w:type="dxa"/>
          <w:bottom w:w="0" w:type="dxa"/>
          <w:right w:w="108" w:type="dxa"/>
        </w:tblCellMar>
      </w:tblPr>
      <w:tblGrid>
        <w:gridCol w:w="690"/>
        <w:gridCol w:w="960"/>
        <w:gridCol w:w="5055"/>
        <w:gridCol w:w="930"/>
        <w:gridCol w:w="975"/>
        <w:gridCol w:w="1065"/>
        <w:gridCol w:w="1547"/>
        <w:gridCol w:w="1716"/>
        <w:gridCol w:w="1067"/>
        <w:gridCol w:w="1039"/>
        <w:gridCol w:w="1038"/>
      </w:tblGrid>
      <w:tr>
        <w:tblPrEx>
          <w:tblCellMar>
            <w:top w:w="0" w:type="dxa"/>
            <w:left w:w="108" w:type="dxa"/>
            <w:bottom w:w="0" w:type="dxa"/>
            <w:right w:w="108" w:type="dxa"/>
          </w:tblCellMar>
        </w:tblPrEx>
        <w:trPr>
          <w:trHeight w:val="345" w:hRule="atLeast"/>
        </w:trPr>
        <w:tc>
          <w:tcPr>
            <w:tcW w:w="1650" w:type="dxa"/>
            <w:gridSpan w:val="2"/>
            <w:tcBorders>
              <w:top w:val="nil"/>
              <w:left w:val="nil"/>
              <w:bottom w:val="nil"/>
              <w:right w:val="nil"/>
            </w:tcBorders>
            <w:vAlign w:val="center"/>
          </w:tcPr>
          <w:p>
            <w:pPr>
              <w:widowControl/>
              <w:jc w:val="left"/>
              <w:textAlignment w:val="center"/>
              <w:rPr>
                <w:rFonts w:ascii="黑体" w:hAnsi="宋体" w:eastAsia="黑体" w:cs="黑体"/>
                <w:color w:val="000000"/>
                <w:sz w:val="28"/>
                <w:szCs w:val="28"/>
              </w:rPr>
            </w:pPr>
            <w:r>
              <w:rPr>
                <w:rFonts w:hint="eastAsia" w:ascii="黑体" w:hAnsi="宋体" w:eastAsia="黑体" w:cs="黑体"/>
                <w:color w:val="000000"/>
                <w:kern w:val="0"/>
                <w:sz w:val="28"/>
                <w:szCs w:val="28"/>
                <w:lang w:bidi="ar"/>
              </w:rPr>
              <w:t>附件:1</w:t>
            </w:r>
          </w:p>
        </w:tc>
        <w:tc>
          <w:tcPr>
            <w:tcW w:w="5055" w:type="dxa"/>
            <w:tcBorders>
              <w:top w:val="nil"/>
              <w:left w:val="nil"/>
              <w:bottom w:val="nil"/>
              <w:right w:val="nil"/>
            </w:tcBorders>
            <w:vAlign w:val="center"/>
          </w:tcPr>
          <w:p>
            <w:pPr>
              <w:rPr>
                <w:rFonts w:ascii="宋体" w:hAnsi="宋体" w:eastAsia="宋体" w:cs="宋体"/>
                <w:color w:val="000000"/>
                <w:sz w:val="22"/>
                <w:szCs w:val="22"/>
              </w:rPr>
            </w:pPr>
          </w:p>
        </w:tc>
        <w:tc>
          <w:tcPr>
            <w:tcW w:w="930" w:type="dxa"/>
            <w:tcBorders>
              <w:top w:val="nil"/>
              <w:left w:val="nil"/>
              <w:bottom w:val="nil"/>
              <w:right w:val="nil"/>
            </w:tcBorders>
            <w:vAlign w:val="center"/>
          </w:tcPr>
          <w:p>
            <w:pPr>
              <w:rPr>
                <w:rFonts w:ascii="宋体" w:hAnsi="宋体" w:eastAsia="宋体" w:cs="宋体"/>
                <w:color w:val="000000"/>
                <w:sz w:val="22"/>
                <w:szCs w:val="22"/>
              </w:rPr>
            </w:pPr>
          </w:p>
        </w:tc>
        <w:tc>
          <w:tcPr>
            <w:tcW w:w="975" w:type="dxa"/>
            <w:tcBorders>
              <w:top w:val="nil"/>
              <w:left w:val="nil"/>
              <w:bottom w:val="nil"/>
              <w:right w:val="nil"/>
            </w:tcBorders>
            <w:vAlign w:val="center"/>
          </w:tcPr>
          <w:p>
            <w:pPr>
              <w:rPr>
                <w:rFonts w:ascii="宋体" w:hAnsi="宋体" w:eastAsia="宋体" w:cs="宋体"/>
                <w:color w:val="000000"/>
                <w:sz w:val="22"/>
                <w:szCs w:val="22"/>
              </w:rPr>
            </w:pPr>
          </w:p>
        </w:tc>
        <w:tc>
          <w:tcPr>
            <w:tcW w:w="1065" w:type="dxa"/>
            <w:tcBorders>
              <w:top w:val="nil"/>
              <w:left w:val="nil"/>
              <w:bottom w:val="nil"/>
              <w:right w:val="nil"/>
            </w:tcBorders>
            <w:vAlign w:val="center"/>
          </w:tcPr>
          <w:p>
            <w:pPr>
              <w:rPr>
                <w:rFonts w:ascii="宋体" w:hAnsi="宋体" w:eastAsia="宋体" w:cs="宋体"/>
                <w:color w:val="000000"/>
                <w:sz w:val="22"/>
                <w:szCs w:val="22"/>
              </w:rPr>
            </w:pPr>
          </w:p>
        </w:tc>
        <w:tc>
          <w:tcPr>
            <w:tcW w:w="1547" w:type="dxa"/>
            <w:tcBorders>
              <w:top w:val="nil"/>
              <w:left w:val="nil"/>
              <w:bottom w:val="nil"/>
              <w:right w:val="nil"/>
            </w:tcBorders>
            <w:vAlign w:val="center"/>
          </w:tcPr>
          <w:p>
            <w:pPr>
              <w:rPr>
                <w:rFonts w:ascii="宋体" w:hAnsi="宋体" w:eastAsia="宋体" w:cs="宋体"/>
                <w:color w:val="000000"/>
                <w:sz w:val="22"/>
                <w:szCs w:val="22"/>
              </w:rPr>
            </w:pPr>
          </w:p>
        </w:tc>
        <w:tc>
          <w:tcPr>
            <w:tcW w:w="1716" w:type="dxa"/>
            <w:tcBorders>
              <w:top w:val="nil"/>
              <w:left w:val="nil"/>
              <w:bottom w:val="nil"/>
              <w:right w:val="nil"/>
            </w:tcBorders>
            <w:vAlign w:val="center"/>
          </w:tcPr>
          <w:p>
            <w:pPr>
              <w:rPr>
                <w:rFonts w:ascii="宋体" w:hAnsi="宋体" w:eastAsia="宋体" w:cs="宋体"/>
                <w:color w:val="000000"/>
                <w:sz w:val="22"/>
                <w:szCs w:val="22"/>
              </w:rPr>
            </w:pPr>
          </w:p>
        </w:tc>
        <w:tc>
          <w:tcPr>
            <w:tcW w:w="1067" w:type="dxa"/>
            <w:tcBorders>
              <w:top w:val="nil"/>
              <w:left w:val="nil"/>
              <w:bottom w:val="nil"/>
              <w:right w:val="nil"/>
            </w:tcBorders>
            <w:vAlign w:val="center"/>
          </w:tcPr>
          <w:p>
            <w:pPr>
              <w:rPr>
                <w:rFonts w:ascii="宋体" w:hAnsi="宋体" w:eastAsia="宋体" w:cs="宋体"/>
                <w:color w:val="000000"/>
                <w:sz w:val="22"/>
                <w:szCs w:val="22"/>
              </w:rPr>
            </w:pPr>
          </w:p>
        </w:tc>
        <w:tc>
          <w:tcPr>
            <w:tcW w:w="1039" w:type="dxa"/>
            <w:tcBorders>
              <w:top w:val="nil"/>
              <w:left w:val="nil"/>
              <w:bottom w:val="nil"/>
              <w:right w:val="nil"/>
            </w:tcBorders>
            <w:vAlign w:val="center"/>
          </w:tcPr>
          <w:p>
            <w:pPr>
              <w:rPr>
                <w:rFonts w:ascii="宋体" w:hAnsi="宋体" w:eastAsia="宋体" w:cs="宋体"/>
                <w:color w:val="000000"/>
                <w:sz w:val="22"/>
                <w:szCs w:val="22"/>
              </w:rPr>
            </w:pPr>
          </w:p>
        </w:tc>
        <w:tc>
          <w:tcPr>
            <w:tcW w:w="1038" w:type="dxa"/>
            <w:tcBorders>
              <w:top w:val="nil"/>
              <w:left w:val="nil"/>
              <w:bottom w:val="nil"/>
              <w:right w:val="nil"/>
            </w:tcBorders>
            <w:vAlign w:val="center"/>
          </w:tcPr>
          <w:p>
            <w:pPr>
              <w:rPr>
                <w:rFonts w:ascii="宋体" w:hAnsi="宋体" w:eastAsia="宋体" w:cs="宋体"/>
                <w:color w:val="000000"/>
                <w:sz w:val="22"/>
                <w:szCs w:val="22"/>
              </w:rPr>
            </w:pPr>
          </w:p>
        </w:tc>
      </w:tr>
      <w:tr>
        <w:tblPrEx>
          <w:tblCellMar>
            <w:top w:w="0" w:type="dxa"/>
            <w:left w:w="108" w:type="dxa"/>
            <w:bottom w:w="0" w:type="dxa"/>
            <w:right w:w="108" w:type="dxa"/>
          </w:tblCellMar>
        </w:tblPrEx>
        <w:trPr>
          <w:trHeight w:val="810" w:hRule="atLeast"/>
        </w:trPr>
        <w:tc>
          <w:tcPr>
            <w:tcW w:w="16082" w:type="dxa"/>
            <w:gridSpan w:val="11"/>
            <w:tcBorders>
              <w:top w:val="nil"/>
              <w:left w:val="nil"/>
              <w:bottom w:val="nil"/>
              <w:right w:val="nil"/>
            </w:tcBorders>
            <w:vAlign w:val="center"/>
          </w:tcPr>
          <w:p>
            <w:pPr>
              <w:widowControl/>
              <w:jc w:val="center"/>
              <w:textAlignment w:val="center"/>
              <w:rPr>
                <w:rFonts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kern w:val="0"/>
                <w:sz w:val="44"/>
                <w:szCs w:val="44"/>
                <w:lang w:bidi="ar"/>
              </w:rPr>
              <w:t>自治区直属机关工作人员赴外地出差住宿费标准明细表</w:t>
            </w:r>
          </w:p>
        </w:tc>
      </w:tr>
      <w:tr>
        <w:tblPrEx>
          <w:tblCellMar>
            <w:top w:w="0" w:type="dxa"/>
            <w:left w:w="108" w:type="dxa"/>
            <w:bottom w:w="0" w:type="dxa"/>
            <w:right w:w="108" w:type="dxa"/>
          </w:tblCellMar>
        </w:tblPrEx>
        <w:trPr>
          <w:trHeight w:val="435" w:hRule="atLeast"/>
        </w:trPr>
        <w:tc>
          <w:tcPr>
            <w:tcW w:w="690" w:type="dxa"/>
            <w:tcBorders>
              <w:top w:val="nil"/>
              <w:left w:val="nil"/>
              <w:bottom w:val="nil"/>
              <w:right w:val="nil"/>
            </w:tcBorders>
            <w:vAlign w:val="center"/>
          </w:tcPr>
          <w:p>
            <w:pPr>
              <w:rPr>
                <w:rFonts w:ascii="宋体" w:hAnsi="宋体" w:eastAsia="宋体" w:cs="宋体"/>
                <w:color w:val="000000"/>
                <w:sz w:val="22"/>
                <w:szCs w:val="22"/>
              </w:rPr>
            </w:pPr>
          </w:p>
        </w:tc>
        <w:tc>
          <w:tcPr>
            <w:tcW w:w="960" w:type="dxa"/>
            <w:tcBorders>
              <w:top w:val="nil"/>
              <w:left w:val="nil"/>
              <w:bottom w:val="nil"/>
              <w:right w:val="nil"/>
            </w:tcBorders>
            <w:vAlign w:val="center"/>
          </w:tcPr>
          <w:p>
            <w:pPr>
              <w:rPr>
                <w:rFonts w:ascii="宋体" w:hAnsi="宋体" w:eastAsia="宋体" w:cs="宋体"/>
                <w:color w:val="000000"/>
                <w:sz w:val="22"/>
                <w:szCs w:val="22"/>
              </w:rPr>
            </w:pPr>
          </w:p>
        </w:tc>
        <w:tc>
          <w:tcPr>
            <w:tcW w:w="5055" w:type="dxa"/>
            <w:tcBorders>
              <w:top w:val="nil"/>
              <w:left w:val="nil"/>
              <w:bottom w:val="nil"/>
              <w:right w:val="nil"/>
            </w:tcBorders>
            <w:vAlign w:val="center"/>
          </w:tcPr>
          <w:p>
            <w:pPr>
              <w:rPr>
                <w:rFonts w:ascii="宋体" w:hAnsi="宋体" w:eastAsia="宋体" w:cs="宋体"/>
                <w:color w:val="000000"/>
                <w:sz w:val="22"/>
                <w:szCs w:val="22"/>
              </w:rPr>
            </w:pPr>
          </w:p>
        </w:tc>
        <w:tc>
          <w:tcPr>
            <w:tcW w:w="930" w:type="dxa"/>
            <w:tcBorders>
              <w:top w:val="nil"/>
              <w:left w:val="nil"/>
              <w:bottom w:val="nil"/>
              <w:right w:val="nil"/>
            </w:tcBorders>
            <w:vAlign w:val="center"/>
          </w:tcPr>
          <w:p>
            <w:pPr>
              <w:rPr>
                <w:rFonts w:ascii="宋体" w:hAnsi="宋体" w:eastAsia="宋体" w:cs="宋体"/>
                <w:color w:val="000000"/>
                <w:sz w:val="22"/>
                <w:szCs w:val="22"/>
              </w:rPr>
            </w:pPr>
          </w:p>
        </w:tc>
        <w:tc>
          <w:tcPr>
            <w:tcW w:w="975" w:type="dxa"/>
            <w:tcBorders>
              <w:top w:val="nil"/>
              <w:left w:val="nil"/>
              <w:bottom w:val="nil"/>
              <w:right w:val="nil"/>
            </w:tcBorders>
            <w:vAlign w:val="center"/>
          </w:tcPr>
          <w:p>
            <w:pPr>
              <w:rPr>
                <w:rFonts w:ascii="宋体" w:hAnsi="宋体" w:eastAsia="宋体" w:cs="宋体"/>
                <w:color w:val="000000"/>
                <w:sz w:val="22"/>
                <w:szCs w:val="22"/>
              </w:rPr>
            </w:pPr>
          </w:p>
        </w:tc>
        <w:tc>
          <w:tcPr>
            <w:tcW w:w="1065" w:type="dxa"/>
            <w:tcBorders>
              <w:top w:val="nil"/>
              <w:left w:val="nil"/>
              <w:bottom w:val="nil"/>
              <w:right w:val="nil"/>
            </w:tcBorders>
            <w:vAlign w:val="center"/>
          </w:tcPr>
          <w:p>
            <w:pPr>
              <w:rPr>
                <w:rFonts w:ascii="宋体" w:hAnsi="宋体" w:eastAsia="宋体" w:cs="宋体"/>
                <w:color w:val="000000"/>
                <w:sz w:val="22"/>
                <w:szCs w:val="22"/>
              </w:rPr>
            </w:pPr>
          </w:p>
        </w:tc>
        <w:tc>
          <w:tcPr>
            <w:tcW w:w="1547" w:type="dxa"/>
            <w:tcBorders>
              <w:top w:val="nil"/>
              <w:left w:val="nil"/>
              <w:bottom w:val="nil"/>
              <w:right w:val="nil"/>
            </w:tcBorders>
            <w:vAlign w:val="center"/>
          </w:tcPr>
          <w:p>
            <w:pPr>
              <w:rPr>
                <w:rFonts w:ascii="宋体" w:hAnsi="宋体" w:eastAsia="宋体" w:cs="宋体"/>
                <w:color w:val="000000"/>
                <w:sz w:val="22"/>
                <w:szCs w:val="22"/>
              </w:rPr>
            </w:pPr>
          </w:p>
        </w:tc>
        <w:tc>
          <w:tcPr>
            <w:tcW w:w="1716" w:type="dxa"/>
            <w:tcBorders>
              <w:top w:val="nil"/>
              <w:left w:val="nil"/>
              <w:bottom w:val="nil"/>
              <w:right w:val="nil"/>
            </w:tcBorders>
            <w:vAlign w:val="center"/>
          </w:tcPr>
          <w:p>
            <w:pPr>
              <w:rPr>
                <w:rFonts w:ascii="宋体" w:hAnsi="宋体" w:eastAsia="宋体" w:cs="宋体"/>
                <w:color w:val="000000"/>
                <w:sz w:val="22"/>
                <w:szCs w:val="22"/>
              </w:rPr>
            </w:pPr>
          </w:p>
        </w:tc>
        <w:tc>
          <w:tcPr>
            <w:tcW w:w="3144" w:type="dxa"/>
            <w:gridSpan w:val="3"/>
            <w:tcBorders>
              <w:top w:val="nil"/>
              <w:left w:val="nil"/>
              <w:bottom w:val="single" w:color="000000" w:sz="4" w:space="0"/>
              <w:right w:val="nil"/>
            </w:tcBorders>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单位：元/人.天</w:t>
            </w:r>
          </w:p>
        </w:tc>
      </w:tr>
      <w:tr>
        <w:tblPrEx>
          <w:tblCellMar>
            <w:top w:w="0" w:type="dxa"/>
            <w:left w:w="108" w:type="dxa"/>
            <w:bottom w:w="0" w:type="dxa"/>
            <w:right w:w="108" w:type="dxa"/>
          </w:tblCellMar>
        </w:tblPrEx>
        <w:trPr>
          <w:trHeight w:val="405" w:hRule="atLeast"/>
        </w:trPr>
        <w:tc>
          <w:tcPr>
            <w:tcW w:w="69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b/>
                <w:color w:val="000000"/>
                <w:sz w:val="22"/>
                <w:szCs w:val="22"/>
              </w:rPr>
            </w:pPr>
            <w:r>
              <w:rPr>
                <w:rFonts w:hint="eastAsia" w:ascii="宋体" w:hAnsi="宋体" w:eastAsia="宋体" w:cs="宋体"/>
                <w:b/>
                <w:color w:val="000000"/>
                <w:kern w:val="0"/>
                <w:sz w:val="22"/>
                <w:szCs w:val="22"/>
                <w:lang w:bidi="ar"/>
              </w:rPr>
              <w:t>序号</w:t>
            </w:r>
          </w:p>
        </w:tc>
        <w:tc>
          <w:tcPr>
            <w:tcW w:w="6015"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b/>
                <w:color w:val="000000"/>
                <w:sz w:val="22"/>
                <w:szCs w:val="22"/>
              </w:rPr>
            </w:pPr>
            <w:r>
              <w:rPr>
                <w:rFonts w:hint="eastAsia" w:ascii="宋体" w:hAnsi="宋体" w:eastAsia="宋体" w:cs="宋体"/>
                <w:b/>
                <w:color w:val="000000"/>
                <w:kern w:val="0"/>
                <w:sz w:val="22"/>
                <w:szCs w:val="22"/>
                <w:lang w:bidi="ar"/>
              </w:rPr>
              <w:t>地区 （城市）</w:t>
            </w:r>
          </w:p>
        </w:tc>
        <w:tc>
          <w:tcPr>
            <w:tcW w:w="2970" w:type="dxa"/>
            <w:gridSpan w:val="3"/>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b/>
                <w:color w:val="000000"/>
                <w:sz w:val="22"/>
                <w:szCs w:val="22"/>
              </w:rPr>
            </w:pPr>
            <w:r>
              <w:rPr>
                <w:rFonts w:hint="eastAsia" w:ascii="宋体" w:hAnsi="宋体" w:eastAsia="宋体" w:cs="宋体"/>
                <w:b/>
                <w:color w:val="000000"/>
                <w:kern w:val="0"/>
                <w:sz w:val="22"/>
                <w:szCs w:val="22"/>
                <w:lang w:bidi="ar"/>
              </w:rPr>
              <w:t>住宿费标准</w:t>
            </w:r>
          </w:p>
        </w:tc>
        <w:tc>
          <w:tcPr>
            <w:tcW w:w="154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b/>
                <w:color w:val="000000"/>
                <w:sz w:val="22"/>
                <w:szCs w:val="22"/>
              </w:rPr>
            </w:pPr>
            <w:r>
              <w:rPr>
                <w:rFonts w:hint="eastAsia" w:ascii="宋体" w:hAnsi="宋体" w:eastAsia="宋体" w:cs="宋体"/>
                <w:b/>
                <w:color w:val="000000"/>
                <w:kern w:val="0"/>
                <w:sz w:val="22"/>
                <w:szCs w:val="22"/>
                <w:lang w:bidi="ar"/>
              </w:rPr>
              <w:t>旺季地区</w:t>
            </w:r>
          </w:p>
        </w:tc>
        <w:tc>
          <w:tcPr>
            <w:tcW w:w="4860"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b/>
                <w:color w:val="000000"/>
                <w:sz w:val="22"/>
                <w:szCs w:val="22"/>
              </w:rPr>
            </w:pPr>
            <w:r>
              <w:rPr>
                <w:rFonts w:hint="eastAsia" w:ascii="宋体" w:hAnsi="宋体" w:eastAsia="宋体" w:cs="宋体"/>
                <w:b/>
                <w:color w:val="000000"/>
                <w:kern w:val="0"/>
                <w:sz w:val="22"/>
                <w:szCs w:val="22"/>
                <w:lang w:bidi="ar"/>
              </w:rPr>
              <w:t>淡旺季浮动标准建议</w:t>
            </w:r>
          </w:p>
        </w:tc>
      </w:tr>
      <w:tr>
        <w:tblPrEx>
          <w:tblCellMar>
            <w:top w:w="0" w:type="dxa"/>
            <w:left w:w="108" w:type="dxa"/>
            <w:bottom w:w="0" w:type="dxa"/>
            <w:right w:w="108" w:type="dxa"/>
          </w:tblCellMar>
        </w:tblPrEx>
        <w:trPr>
          <w:trHeight w:val="405" w:hRule="atLeast"/>
        </w:trPr>
        <w:tc>
          <w:tcPr>
            <w:tcW w:w="69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b/>
                <w:color w:val="000000"/>
                <w:sz w:val="22"/>
                <w:szCs w:val="22"/>
              </w:rPr>
            </w:pPr>
          </w:p>
        </w:tc>
        <w:tc>
          <w:tcPr>
            <w:tcW w:w="6015"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b/>
                <w:color w:val="000000"/>
                <w:sz w:val="22"/>
                <w:szCs w:val="22"/>
              </w:rPr>
            </w:pPr>
          </w:p>
        </w:tc>
        <w:tc>
          <w:tcPr>
            <w:tcW w:w="2970" w:type="dxa"/>
            <w:gridSpan w:val="3"/>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b/>
                <w:color w:val="000000"/>
                <w:sz w:val="22"/>
                <w:szCs w:val="22"/>
              </w:rPr>
            </w:pPr>
          </w:p>
        </w:tc>
        <w:tc>
          <w:tcPr>
            <w:tcW w:w="154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b/>
                <w:color w:val="000000"/>
                <w:sz w:val="22"/>
                <w:szCs w:val="22"/>
              </w:rPr>
            </w:pPr>
          </w:p>
        </w:tc>
        <w:tc>
          <w:tcPr>
            <w:tcW w:w="171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b/>
                <w:color w:val="000000"/>
                <w:sz w:val="22"/>
                <w:szCs w:val="22"/>
              </w:rPr>
            </w:pPr>
            <w:r>
              <w:rPr>
                <w:rFonts w:hint="eastAsia" w:ascii="宋体" w:hAnsi="宋体" w:eastAsia="宋体" w:cs="宋体"/>
                <w:b/>
                <w:color w:val="000000"/>
                <w:kern w:val="0"/>
                <w:sz w:val="22"/>
                <w:szCs w:val="22"/>
                <w:lang w:bidi="ar"/>
              </w:rPr>
              <w:t>旺季期间</w:t>
            </w:r>
          </w:p>
        </w:tc>
        <w:tc>
          <w:tcPr>
            <w:tcW w:w="314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b/>
                <w:color w:val="000000"/>
                <w:sz w:val="22"/>
                <w:szCs w:val="22"/>
              </w:rPr>
            </w:pPr>
            <w:r>
              <w:rPr>
                <w:rFonts w:hint="eastAsia" w:ascii="宋体" w:hAnsi="宋体" w:eastAsia="宋体" w:cs="宋体"/>
                <w:b/>
                <w:color w:val="000000"/>
                <w:kern w:val="0"/>
                <w:sz w:val="22"/>
                <w:szCs w:val="22"/>
                <w:lang w:bidi="ar"/>
              </w:rPr>
              <w:t>旺季上浮价</w:t>
            </w:r>
          </w:p>
        </w:tc>
      </w:tr>
      <w:tr>
        <w:tblPrEx>
          <w:tblCellMar>
            <w:top w:w="0" w:type="dxa"/>
            <w:left w:w="108" w:type="dxa"/>
            <w:bottom w:w="0" w:type="dxa"/>
            <w:right w:w="108" w:type="dxa"/>
          </w:tblCellMar>
        </w:tblPrEx>
        <w:trPr>
          <w:trHeight w:val="405" w:hRule="atLeast"/>
        </w:trPr>
        <w:tc>
          <w:tcPr>
            <w:tcW w:w="69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b/>
                <w:color w:val="000000"/>
                <w:sz w:val="22"/>
                <w:szCs w:val="22"/>
              </w:rPr>
            </w:pPr>
          </w:p>
        </w:tc>
        <w:tc>
          <w:tcPr>
            <w:tcW w:w="6015"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b/>
                <w:color w:val="000000"/>
                <w:sz w:val="22"/>
                <w:szCs w:val="22"/>
              </w:rPr>
            </w:pPr>
          </w:p>
        </w:tc>
        <w:tc>
          <w:tcPr>
            <w:tcW w:w="9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b/>
                <w:color w:val="000000"/>
                <w:sz w:val="22"/>
                <w:szCs w:val="22"/>
              </w:rPr>
            </w:pPr>
            <w:r>
              <w:rPr>
                <w:rFonts w:hint="eastAsia" w:ascii="宋体" w:hAnsi="宋体" w:eastAsia="宋体" w:cs="宋体"/>
                <w:b/>
                <w:color w:val="000000"/>
                <w:kern w:val="0"/>
                <w:sz w:val="22"/>
                <w:szCs w:val="22"/>
                <w:lang w:bidi="ar"/>
              </w:rPr>
              <w:t>部级</w:t>
            </w:r>
          </w:p>
        </w:tc>
        <w:tc>
          <w:tcPr>
            <w:tcW w:w="9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b/>
                <w:color w:val="000000"/>
                <w:sz w:val="22"/>
                <w:szCs w:val="22"/>
              </w:rPr>
            </w:pPr>
            <w:r>
              <w:rPr>
                <w:rFonts w:hint="eastAsia" w:ascii="宋体" w:hAnsi="宋体" w:eastAsia="宋体" w:cs="宋体"/>
                <w:b/>
                <w:color w:val="000000"/>
                <w:kern w:val="0"/>
                <w:sz w:val="22"/>
                <w:szCs w:val="22"/>
                <w:lang w:bidi="ar"/>
              </w:rPr>
              <w:t>司局级</w:t>
            </w:r>
          </w:p>
        </w:tc>
        <w:tc>
          <w:tcPr>
            <w:tcW w:w="10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b/>
                <w:color w:val="000000"/>
                <w:sz w:val="22"/>
                <w:szCs w:val="22"/>
              </w:rPr>
            </w:pPr>
            <w:r>
              <w:rPr>
                <w:rFonts w:hint="eastAsia" w:ascii="宋体" w:hAnsi="宋体" w:eastAsia="宋体" w:cs="宋体"/>
                <w:b/>
                <w:color w:val="000000"/>
                <w:kern w:val="0"/>
                <w:sz w:val="22"/>
                <w:szCs w:val="22"/>
                <w:lang w:bidi="ar"/>
              </w:rPr>
              <w:t>其他人员</w:t>
            </w:r>
          </w:p>
        </w:tc>
        <w:tc>
          <w:tcPr>
            <w:tcW w:w="154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b/>
                <w:color w:val="000000"/>
                <w:sz w:val="22"/>
                <w:szCs w:val="22"/>
              </w:rPr>
            </w:pPr>
          </w:p>
        </w:tc>
        <w:tc>
          <w:tcPr>
            <w:tcW w:w="171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b/>
                <w:color w:val="000000"/>
                <w:sz w:val="22"/>
                <w:szCs w:val="22"/>
              </w:rPr>
            </w:pPr>
          </w:p>
        </w:tc>
        <w:tc>
          <w:tcPr>
            <w:tcW w:w="10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b/>
                <w:color w:val="000000"/>
                <w:sz w:val="22"/>
                <w:szCs w:val="22"/>
              </w:rPr>
            </w:pPr>
            <w:r>
              <w:rPr>
                <w:rFonts w:hint="eastAsia" w:ascii="宋体" w:hAnsi="宋体" w:eastAsia="宋体" w:cs="宋体"/>
                <w:b/>
                <w:color w:val="000000"/>
                <w:kern w:val="0"/>
                <w:sz w:val="22"/>
                <w:szCs w:val="22"/>
                <w:lang w:bidi="ar"/>
              </w:rPr>
              <w:t>部级</w:t>
            </w:r>
          </w:p>
        </w:tc>
        <w:tc>
          <w:tcPr>
            <w:tcW w:w="103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b/>
                <w:color w:val="000000"/>
                <w:sz w:val="22"/>
                <w:szCs w:val="22"/>
              </w:rPr>
            </w:pPr>
            <w:r>
              <w:rPr>
                <w:rFonts w:hint="eastAsia" w:ascii="宋体" w:hAnsi="宋体" w:eastAsia="宋体" w:cs="宋体"/>
                <w:b/>
                <w:color w:val="000000"/>
                <w:kern w:val="0"/>
                <w:sz w:val="22"/>
                <w:szCs w:val="22"/>
                <w:lang w:bidi="ar"/>
              </w:rPr>
              <w:t>司局级</w:t>
            </w:r>
          </w:p>
        </w:tc>
        <w:tc>
          <w:tcPr>
            <w:tcW w:w="10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b/>
                <w:color w:val="000000"/>
                <w:kern w:val="0"/>
                <w:sz w:val="22"/>
                <w:szCs w:val="22"/>
                <w:lang w:bidi="ar"/>
              </w:rPr>
            </w:pPr>
            <w:r>
              <w:rPr>
                <w:rFonts w:hint="eastAsia" w:ascii="宋体" w:hAnsi="宋体" w:eastAsia="宋体" w:cs="宋体"/>
                <w:b/>
                <w:color w:val="000000"/>
                <w:kern w:val="0"/>
                <w:sz w:val="22"/>
                <w:szCs w:val="22"/>
                <w:lang w:bidi="ar"/>
              </w:rPr>
              <w:t>其他</w:t>
            </w:r>
          </w:p>
          <w:p>
            <w:pPr>
              <w:widowControl/>
              <w:jc w:val="center"/>
              <w:textAlignment w:val="center"/>
              <w:rPr>
                <w:rFonts w:ascii="宋体" w:hAnsi="宋体" w:eastAsia="宋体" w:cs="宋体"/>
                <w:b/>
                <w:color w:val="000000"/>
                <w:sz w:val="22"/>
                <w:szCs w:val="22"/>
              </w:rPr>
            </w:pPr>
            <w:r>
              <w:rPr>
                <w:rFonts w:hint="eastAsia" w:ascii="宋体" w:hAnsi="宋体" w:eastAsia="宋体" w:cs="宋体"/>
                <w:b/>
                <w:color w:val="000000"/>
                <w:kern w:val="0"/>
                <w:sz w:val="22"/>
                <w:szCs w:val="22"/>
                <w:lang w:bidi="ar"/>
              </w:rPr>
              <w:t>人员</w:t>
            </w:r>
          </w:p>
        </w:tc>
      </w:tr>
      <w:tr>
        <w:tblPrEx>
          <w:tblCellMar>
            <w:top w:w="0" w:type="dxa"/>
            <w:left w:w="108" w:type="dxa"/>
            <w:bottom w:w="0" w:type="dxa"/>
            <w:right w:w="108" w:type="dxa"/>
          </w:tblCellMar>
        </w:tblPrEx>
        <w:trPr>
          <w:trHeight w:val="540" w:hRule="atLeast"/>
        </w:trPr>
        <w:tc>
          <w:tcPr>
            <w:tcW w:w="69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北京市</w:t>
            </w:r>
          </w:p>
        </w:tc>
        <w:tc>
          <w:tcPr>
            <w:tcW w:w="5055" w:type="dxa"/>
            <w:tcBorders>
              <w:top w:val="nil"/>
              <w:left w:val="nil"/>
              <w:bottom w:val="nil"/>
              <w:right w:val="nil"/>
            </w:tcBorders>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lang w:bidi="ar"/>
              </w:rPr>
              <w:t>全市</w:t>
            </w:r>
          </w:p>
        </w:tc>
        <w:tc>
          <w:tcPr>
            <w:tcW w:w="9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1100</w:t>
            </w:r>
          </w:p>
        </w:tc>
        <w:tc>
          <w:tcPr>
            <w:tcW w:w="9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650</w:t>
            </w:r>
          </w:p>
        </w:tc>
        <w:tc>
          <w:tcPr>
            <w:tcW w:w="10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500</w:t>
            </w:r>
          </w:p>
        </w:tc>
        <w:tc>
          <w:tcPr>
            <w:tcW w:w="154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0"/>
                <w:szCs w:val="20"/>
              </w:rPr>
            </w:pPr>
          </w:p>
        </w:tc>
        <w:tc>
          <w:tcPr>
            <w:tcW w:w="1716"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0"/>
                <w:szCs w:val="20"/>
              </w:rPr>
            </w:pPr>
          </w:p>
        </w:tc>
        <w:tc>
          <w:tcPr>
            <w:tcW w:w="10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0"/>
                <w:szCs w:val="20"/>
              </w:rPr>
            </w:pPr>
          </w:p>
        </w:tc>
        <w:tc>
          <w:tcPr>
            <w:tcW w:w="103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0"/>
                <w:szCs w:val="20"/>
              </w:rPr>
            </w:pPr>
          </w:p>
        </w:tc>
        <w:tc>
          <w:tcPr>
            <w:tcW w:w="1038"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0"/>
                <w:szCs w:val="20"/>
              </w:rPr>
            </w:pPr>
          </w:p>
        </w:tc>
      </w:tr>
      <w:tr>
        <w:tblPrEx>
          <w:tblCellMar>
            <w:top w:w="0" w:type="dxa"/>
            <w:left w:w="108" w:type="dxa"/>
            <w:bottom w:w="0" w:type="dxa"/>
            <w:right w:w="108" w:type="dxa"/>
          </w:tblCellMar>
        </w:tblPrEx>
        <w:trPr>
          <w:trHeight w:val="690" w:hRule="atLeast"/>
        </w:trPr>
        <w:tc>
          <w:tcPr>
            <w:tcW w:w="69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2</w:t>
            </w:r>
          </w:p>
        </w:tc>
        <w:tc>
          <w:tcPr>
            <w:tcW w:w="96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天津</w:t>
            </w:r>
          </w:p>
        </w:tc>
        <w:tc>
          <w:tcPr>
            <w:tcW w:w="50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6个中心城区、滨海新区、东丽区、西青区、津南区、北辰区、武清区、宝坻区、静海区、蓟县</w:t>
            </w:r>
          </w:p>
        </w:tc>
        <w:tc>
          <w:tcPr>
            <w:tcW w:w="9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800</w:t>
            </w:r>
          </w:p>
        </w:tc>
        <w:tc>
          <w:tcPr>
            <w:tcW w:w="9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480</w:t>
            </w:r>
          </w:p>
        </w:tc>
        <w:tc>
          <w:tcPr>
            <w:tcW w:w="10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380</w:t>
            </w:r>
          </w:p>
        </w:tc>
        <w:tc>
          <w:tcPr>
            <w:tcW w:w="154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0"/>
                <w:szCs w:val="20"/>
              </w:rPr>
            </w:pPr>
          </w:p>
        </w:tc>
        <w:tc>
          <w:tcPr>
            <w:tcW w:w="1716"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0"/>
                <w:szCs w:val="20"/>
              </w:rPr>
            </w:pPr>
          </w:p>
        </w:tc>
        <w:tc>
          <w:tcPr>
            <w:tcW w:w="10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0"/>
                <w:szCs w:val="20"/>
              </w:rPr>
            </w:pPr>
          </w:p>
        </w:tc>
        <w:tc>
          <w:tcPr>
            <w:tcW w:w="103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0"/>
                <w:szCs w:val="20"/>
              </w:rPr>
            </w:pPr>
          </w:p>
        </w:tc>
        <w:tc>
          <w:tcPr>
            <w:tcW w:w="1038"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0"/>
                <w:szCs w:val="20"/>
              </w:rPr>
            </w:pPr>
          </w:p>
        </w:tc>
      </w:tr>
      <w:tr>
        <w:tblPrEx>
          <w:tblCellMar>
            <w:top w:w="0" w:type="dxa"/>
            <w:left w:w="108" w:type="dxa"/>
            <w:bottom w:w="0" w:type="dxa"/>
            <w:right w:w="108" w:type="dxa"/>
          </w:tblCellMar>
        </w:tblPrEx>
        <w:trPr>
          <w:trHeight w:val="443" w:hRule="atLeast"/>
        </w:trPr>
        <w:tc>
          <w:tcPr>
            <w:tcW w:w="69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0"/>
                <w:szCs w:val="20"/>
              </w:rPr>
            </w:pPr>
          </w:p>
        </w:tc>
        <w:tc>
          <w:tcPr>
            <w:tcW w:w="96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0"/>
                <w:szCs w:val="20"/>
              </w:rPr>
            </w:pPr>
          </w:p>
        </w:tc>
        <w:tc>
          <w:tcPr>
            <w:tcW w:w="50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宁河区</w:t>
            </w:r>
          </w:p>
        </w:tc>
        <w:tc>
          <w:tcPr>
            <w:tcW w:w="9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600</w:t>
            </w:r>
          </w:p>
        </w:tc>
        <w:tc>
          <w:tcPr>
            <w:tcW w:w="9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350</w:t>
            </w:r>
          </w:p>
        </w:tc>
        <w:tc>
          <w:tcPr>
            <w:tcW w:w="10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320</w:t>
            </w:r>
          </w:p>
        </w:tc>
        <w:tc>
          <w:tcPr>
            <w:tcW w:w="154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0"/>
                <w:szCs w:val="20"/>
              </w:rPr>
            </w:pPr>
          </w:p>
        </w:tc>
        <w:tc>
          <w:tcPr>
            <w:tcW w:w="1716"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0"/>
                <w:szCs w:val="20"/>
              </w:rPr>
            </w:pPr>
          </w:p>
        </w:tc>
        <w:tc>
          <w:tcPr>
            <w:tcW w:w="10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0"/>
                <w:szCs w:val="20"/>
              </w:rPr>
            </w:pPr>
          </w:p>
        </w:tc>
        <w:tc>
          <w:tcPr>
            <w:tcW w:w="103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0"/>
                <w:szCs w:val="20"/>
              </w:rPr>
            </w:pPr>
          </w:p>
        </w:tc>
        <w:tc>
          <w:tcPr>
            <w:tcW w:w="1038"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0"/>
                <w:szCs w:val="20"/>
              </w:rPr>
            </w:pPr>
          </w:p>
        </w:tc>
      </w:tr>
      <w:tr>
        <w:tblPrEx>
          <w:tblCellMar>
            <w:top w:w="0" w:type="dxa"/>
            <w:left w:w="108" w:type="dxa"/>
            <w:bottom w:w="0" w:type="dxa"/>
            <w:right w:w="108" w:type="dxa"/>
          </w:tblCellMar>
        </w:tblPrEx>
        <w:trPr>
          <w:trHeight w:val="420" w:hRule="atLeast"/>
        </w:trPr>
        <w:tc>
          <w:tcPr>
            <w:tcW w:w="69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3</w:t>
            </w:r>
          </w:p>
        </w:tc>
        <w:tc>
          <w:tcPr>
            <w:tcW w:w="96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河北</w:t>
            </w:r>
          </w:p>
        </w:tc>
        <w:tc>
          <w:tcPr>
            <w:tcW w:w="505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石家庄市、张家口市、秦皇岛市、廊坊市、承德市、保定市</w:t>
            </w:r>
          </w:p>
        </w:tc>
        <w:tc>
          <w:tcPr>
            <w:tcW w:w="93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800</w:t>
            </w:r>
          </w:p>
        </w:tc>
        <w:tc>
          <w:tcPr>
            <w:tcW w:w="97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450</w:t>
            </w:r>
          </w:p>
        </w:tc>
        <w:tc>
          <w:tcPr>
            <w:tcW w:w="106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350</w:t>
            </w:r>
          </w:p>
        </w:tc>
        <w:tc>
          <w:tcPr>
            <w:tcW w:w="154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张家口市</w:t>
            </w:r>
          </w:p>
        </w:tc>
        <w:tc>
          <w:tcPr>
            <w:tcW w:w="171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7-9月、11-3月</w:t>
            </w:r>
          </w:p>
        </w:tc>
        <w:tc>
          <w:tcPr>
            <w:tcW w:w="10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1200</w:t>
            </w:r>
          </w:p>
        </w:tc>
        <w:tc>
          <w:tcPr>
            <w:tcW w:w="103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675</w:t>
            </w:r>
          </w:p>
        </w:tc>
        <w:tc>
          <w:tcPr>
            <w:tcW w:w="10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525</w:t>
            </w:r>
          </w:p>
        </w:tc>
      </w:tr>
      <w:tr>
        <w:tblPrEx>
          <w:tblCellMar>
            <w:top w:w="0" w:type="dxa"/>
            <w:left w:w="108" w:type="dxa"/>
            <w:bottom w:w="0" w:type="dxa"/>
            <w:right w:w="108" w:type="dxa"/>
          </w:tblCellMar>
        </w:tblPrEx>
        <w:trPr>
          <w:trHeight w:val="420" w:hRule="atLeast"/>
        </w:trPr>
        <w:tc>
          <w:tcPr>
            <w:tcW w:w="69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0"/>
                <w:szCs w:val="20"/>
              </w:rPr>
            </w:pPr>
          </w:p>
        </w:tc>
        <w:tc>
          <w:tcPr>
            <w:tcW w:w="96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0"/>
                <w:szCs w:val="20"/>
              </w:rPr>
            </w:pPr>
          </w:p>
        </w:tc>
        <w:tc>
          <w:tcPr>
            <w:tcW w:w="505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0"/>
                <w:szCs w:val="20"/>
              </w:rPr>
            </w:pPr>
          </w:p>
        </w:tc>
        <w:tc>
          <w:tcPr>
            <w:tcW w:w="93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0"/>
                <w:szCs w:val="20"/>
              </w:rPr>
            </w:pPr>
          </w:p>
        </w:tc>
        <w:tc>
          <w:tcPr>
            <w:tcW w:w="97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0"/>
                <w:szCs w:val="20"/>
              </w:rPr>
            </w:pPr>
          </w:p>
        </w:tc>
        <w:tc>
          <w:tcPr>
            <w:tcW w:w="106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0"/>
                <w:szCs w:val="20"/>
              </w:rPr>
            </w:pPr>
          </w:p>
        </w:tc>
        <w:tc>
          <w:tcPr>
            <w:tcW w:w="154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秦皇岛市</w:t>
            </w:r>
          </w:p>
        </w:tc>
        <w:tc>
          <w:tcPr>
            <w:tcW w:w="171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7-8月</w:t>
            </w:r>
          </w:p>
        </w:tc>
        <w:tc>
          <w:tcPr>
            <w:tcW w:w="10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1200</w:t>
            </w:r>
          </w:p>
        </w:tc>
        <w:tc>
          <w:tcPr>
            <w:tcW w:w="103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680</w:t>
            </w:r>
          </w:p>
        </w:tc>
        <w:tc>
          <w:tcPr>
            <w:tcW w:w="10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500</w:t>
            </w:r>
          </w:p>
        </w:tc>
      </w:tr>
      <w:tr>
        <w:tblPrEx>
          <w:tblCellMar>
            <w:top w:w="0" w:type="dxa"/>
            <w:left w:w="108" w:type="dxa"/>
            <w:bottom w:w="0" w:type="dxa"/>
            <w:right w:w="108" w:type="dxa"/>
          </w:tblCellMar>
        </w:tblPrEx>
        <w:trPr>
          <w:trHeight w:val="420" w:hRule="atLeast"/>
        </w:trPr>
        <w:tc>
          <w:tcPr>
            <w:tcW w:w="69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0"/>
                <w:szCs w:val="20"/>
              </w:rPr>
            </w:pPr>
          </w:p>
        </w:tc>
        <w:tc>
          <w:tcPr>
            <w:tcW w:w="96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0"/>
                <w:szCs w:val="20"/>
              </w:rPr>
            </w:pPr>
          </w:p>
        </w:tc>
        <w:tc>
          <w:tcPr>
            <w:tcW w:w="505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0"/>
                <w:szCs w:val="20"/>
              </w:rPr>
            </w:pPr>
          </w:p>
        </w:tc>
        <w:tc>
          <w:tcPr>
            <w:tcW w:w="93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0"/>
                <w:szCs w:val="20"/>
              </w:rPr>
            </w:pPr>
          </w:p>
        </w:tc>
        <w:tc>
          <w:tcPr>
            <w:tcW w:w="97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0"/>
                <w:szCs w:val="20"/>
              </w:rPr>
            </w:pPr>
          </w:p>
        </w:tc>
        <w:tc>
          <w:tcPr>
            <w:tcW w:w="106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0"/>
                <w:szCs w:val="20"/>
              </w:rPr>
            </w:pPr>
          </w:p>
        </w:tc>
        <w:tc>
          <w:tcPr>
            <w:tcW w:w="154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承德市</w:t>
            </w:r>
          </w:p>
        </w:tc>
        <w:tc>
          <w:tcPr>
            <w:tcW w:w="171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7-9月</w:t>
            </w:r>
          </w:p>
        </w:tc>
        <w:tc>
          <w:tcPr>
            <w:tcW w:w="10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1000</w:t>
            </w:r>
          </w:p>
        </w:tc>
        <w:tc>
          <w:tcPr>
            <w:tcW w:w="103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580</w:t>
            </w:r>
          </w:p>
        </w:tc>
        <w:tc>
          <w:tcPr>
            <w:tcW w:w="10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580</w:t>
            </w:r>
          </w:p>
        </w:tc>
      </w:tr>
      <w:tr>
        <w:tblPrEx>
          <w:tblCellMar>
            <w:top w:w="0" w:type="dxa"/>
            <w:left w:w="108" w:type="dxa"/>
            <w:bottom w:w="0" w:type="dxa"/>
            <w:right w:w="108" w:type="dxa"/>
          </w:tblCellMar>
        </w:tblPrEx>
        <w:trPr>
          <w:trHeight w:val="420" w:hRule="atLeast"/>
        </w:trPr>
        <w:tc>
          <w:tcPr>
            <w:tcW w:w="69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0"/>
                <w:szCs w:val="20"/>
              </w:rPr>
            </w:pPr>
          </w:p>
        </w:tc>
        <w:tc>
          <w:tcPr>
            <w:tcW w:w="96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0"/>
                <w:szCs w:val="20"/>
              </w:rPr>
            </w:pPr>
          </w:p>
        </w:tc>
        <w:tc>
          <w:tcPr>
            <w:tcW w:w="50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其他地区</w:t>
            </w:r>
          </w:p>
        </w:tc>
        <w:tc>
          <w:tcPr>
            <w:tcW w:w="9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800</w:t>
            </w:r>
          </w:p>
        </w:tc>
        <w:tc>
          <w:tcPr>
            <w:tcW w:w="9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450</w:t>
            </w:r>
          </w:p>
        </w:tc>
        <w:tc>
          <w:tcPr>
            <w:tcW w:w="10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310</w:t>
            </w:r>
          </w:p>
        </w:tc>
        <w:tc>
          <w:tcPr>
            <w:tcW w:w="154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0"/>
                <w:szCs w:val="20"/>
              </w:rPr>
            </w:pPr>
          </w:p>
        </w:tc>
        <w:tc>
          <w:tcPr>
            <w:tcW w:w="1716"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0"/>
                <w:szCs w:val="20"/>
              </w:rPr>
            </w:pPr>
          </w:p>
        </w:tc>
        <w:tc>
          <w:tcPr>
            <w:tcW w:w="10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0"/>
                <w:szCs w:val="20"/>
              </w:rPr>
            </w:pPr>
          </w:p>
        </w:tc>
        <w:tc>
          <w:tcPr>
            <w:tcW w:w="103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0"/>
                <w:szCs w:val="20"/>
              </w:rPr>
            </w:pPr>
          </w:p>
        </w:tc>
        <w:tc>
          <w:tcPr>
            <w:tcW w:w="1038"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0"/>
                <w:szCs w:val="20"/>
              </w:rPr>
            </w:pPr>
          </w:p>
        </w:tc>
      </w:tr>
      <w:tr>
        <w:tblPrEx>
          <w:tblCellMar>
            <w:top w:w="0" w:type="dxa"/>
            <w:left w:w="108" w:type="dxa"/>
            <w:bottom w:w="0" w:type="dxa"/>
            <w:right w:w="108" w:type="dxa"/>
          </w:tblCellMar>
        </w:tblPrEx>
        <w:trPr>
          <w:trHeight w:val="420" w:hRule="atLeast"/>
        </w:trPr>
        <w:tc>
          <w:tcPr>
            <w:tcW w:w="69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4</w:t>
            </w:r>
          </w:p>
        </w:tc>
        <w:tc>
          <w:tcPr>
            <w:tcW w:w="96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山西</w:t>
            </w:r>
          </w:p>
        </w:tc>
        <w:tc>
          <w:tcPr>
            <w:tcW w:w="50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太原市、大同市、晋城市</w:t>
            </w:r>
          </w:p>
        </w:tc>
        <w:tc>
          <w:tcPr>
            <w:tcW w:w="9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800</w:t>
            </w:r>
          </w:p>
        </w:tc>
        <w:tc>
          <w:tcPr>
            <w:tcW w:w="9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480</w:t>
            </w:r>
          </w:p>
        </w:tc>
        <w:tc>
          <w:tcPr>
            <w:tcW w:w="10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350</w:t>
            </w:r>
          </w:p>
        </w:tc>
        <w:tc>
          <w:tcPr>
            <w:tcW w:w="154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0"/>
                <w:szCs w:val="20"/>
              </w:rPr>
            </w:pPr>
          </w:p>
        </w:tc>
        <w:tc>
          <w:tcPr>
            <w:tcW w:w="1716"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0"/>
                <w:szCs w:val="20"/>
              </w:rPr>
            </w:pPr>
          </w:p>
        </w:tc>
        <w:tc>
          <w:tcPr>
            <w:tcW w:w="10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0"/>
                <w:szCs w:val="20"/>
              </w:rPr>
            </w:pPr>
          </w:p>
        </w:tc>
        <w:tc>
          <w:tcPr>
            <w:tcW w:w="103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0"/>
                <w:szCs w:val="20"/>
              </w:rPr>
            </w:pPr>
          </w:p>
        </w:tc>
        <w:tc>
          <w:tcPr>
            <w:tcW w:w="1038"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0"/>
                <w:szCs w:val="20"/>
              </w:rPr>
            </w:pPr>
          </w:p>
        </w:tc>
      </w:tr>
      <w:tr>
        <w:tblPrEx>
          <w:tblCellMar>
            <w:top w:w="0" w:type="dxa"/>
            <w:left w:w="108" w:type="dxa"/>
            <w:bottom w:w="0" w:type="dxa"/>
            <w:right w:w="108" w:type="dxa"/>
          </w:tblCellMar>
        </w:tblPrEx>
        <w:trPr>
          <w:trHeight w:val="420" w:hRule="atLeast"/>
        </w:trPr>
        <w:tc>
          <w:tcPr>
            <w:tcW w:w="69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0"/>
                <w:szCs w:val="20"/>
              </w:rPr>
            </w:pPr>
          </w:p>
        </w:tc>
        <w:tc>
          <w:tcPr>
            <w:tcW w:w="96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0"/>
                <w:szCs w:val="20"/>
              </w:rPr>
            </w:pPr>
          </w:p>
        </w:tc>
        <w:tc>
          <w:tcPr>
            <w:tcW w:w="50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临汾市</w:t>
            </w:r>
          </w:p>
        </w:tc>
        <w:tc>
          <w:tcPr>
            <w:tcW w:w="9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800</w:t>
            </w:r>
          </w:p>
        </w:tc>
        <w:tc>
          <w:tcPr>
            <w:tcW w:w="9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480</w:t>
            </w:r>
          </w:p>
        </w:tc>
        <w:tc>
          <w:tcPr>
            <w:tcW w:w="10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330</w:t>
            </w:r>
          </w:p>
        </w:tc>
        <w:tc>
          <w:tcPr>
            <w:tcW w:w="154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0"/>
                <w:szCs w:val="20"/>
              </w:rPr>
            </w:pPr>
          </w:p>
        </w:tc>
        <w:tc>
          <w:tcPr>
            <w:tcW w:w="1716"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0"/>
                <w:szCs w:val="20"/>
              </w:rPr>
            </w:pPr>
          </w:p>
        </w:tc>
        <w:tc>
          <w:tcPr>
            <w:tcW w:w="10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0"/>
                <w:szCs w:val="20"/>
              </w:rPr>
            </w:pPr>
          </w:p>
        </w:tc>
        <w:tc>
          <w:tcPr>
            <w:tcW w:w="103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0"/>
                <w:szCs w:val="20"/>
              </w:rPr>
            </w:pPr>
          </w:p>
        </w:tc>
        <w:tc>
          <w:tcPr>
            <w:tcW w:w="1038"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0"/>
                <w:szCs w:val="20"/>
              </w:rPr>
            </w:pPr>
          </w:p>
        </w:tc>
      </w:tr>
      <w:tr>
        <w:tblPrEx>
          <w:tblCellMar>
            <w:top w:w="0" w:type="dxa"/>
            <w:left w:w="108" w:type="dxa"/>
            <w:bottom w:w="0" w:type="dxa"/>
            <w:right w:w="108" w:type="dxa"/>
          </w:tblCellMar>
        </w:tblPrEx>
        <w:trPr>
          <w:trHeight w:val="420" w:hRule="atLeast"/>
        </w:trPr>
        <w:tc>
          <w:tcPr>
            <w:tcW w:w="69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0"/>
                <w:szCs w:val="20"/>
              </w:rPr>
            </w:pPr>
          </w:p>
        </w:tc>
        <w:tc>
          <w:tcPr>
            <w:tcW w:w="96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0"/>
                <w:szCs w:val="20"/>
              </w:rPr>
            </w:pPr>
          </w:p>
        </w:tc>
        <w:tc>
          <w:tcPr>
            <w:tcW w:w="50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阳泉市、长治市、晋中市</w:t>
            </w:r>
          </w:p>
        </w:tc>
        <w:tc>
          <w:tcPr>
            <w:tcW w:w="9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800</w:t>
            </w:r>
          </w:p>
        </w:tc>
        <w:tc>
          <w:tcPr>
            <w:tcW w:w="9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480</w:t>
            </w:r>
          </w:p>
        </w:tc>
        <w:tc>
          <w:tcPr>
            <w:tcW w:w="10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310</w:t>
            </w:r>
          </w:p>
        </w:tc>
        <w:tc>
          <w:tcPr>
            <w:tcW w:w="154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0"/>
                <w:szCs w:val="20"/>
              </w:rPr>
            </w:pPr>
          </w:p>
        </w:tc>
        <w:tc>
          <w:tcPr>
            <w:tcW w:w="1716"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0"/>
                <w:szCs w:val="20"/>
              </w:rPr>
            </w:pPr>
          </w:p>
        </w:tc>
        <w:tc>
          <w:tcPr>
            <w:tcW w:w="10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0"/>
                <w:szCs w:val="20"/>
              </w:rPr>
            </w:pPr>
          </w:p>
        </w:tc>
        <w:tc>
          <w:tcPr>
            <w:tcW w:w="103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0"/>
                <w:szCs w:val="20"/>
              </w:rPr>
            </w:pPr>
          </w:p>
        </w:tc>
        <w:tc>
          <w:tcPr>
            <w:tcW w:w="1038"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0"/>
                <w:szCs w:val="20"/>
              </w:rPr>
            </w:pPr>
          </w:p>
        </w:tc>
      </w:tr>
      <w:tr>
        <w:tblPrEx>
          <w:tblCellMar>
            <w:top w:w="0" w:type="dxa"/>
            <w:left w:w="108" w:type="dxa"/>
            <w:bottom w:w="0" w:type="dxa"/>
            <w:right w:w="108" w:type="dxa"/>
          </w:tblCellMar>
        </w:tblPrEx>
        <w:trPr>
          <w:trHeight w:val="420" w:hRule="atLeast"/>
        </w:trPr>
        <w:tc>
          <w:tcPr>
            <w:tcW w:w="69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0"/>
                <w:szCs w:val="20"/>
              </w:rPr>
            </w:pPr>
          </w:p>
        </w:tc>
        <w:tc>
          <w:tcPr>
            <w:tcW w:w="96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0"/>
                <w:szCs w:val="20"/>
              </w:rPr>
            </w:pPr>
          </w:p>
        </w:tc>
        <w:tc>
          <w:tcPr>
            <w:tcW w:w="50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其他地区</w:t>
            </w:r>
          </w:p>
        </w:tc>
        <w:tc>
          <w:tcPr>
            <w:tcW w:w="9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800</w:t>
            </w:r>
          </w:p>
        </w:tc>
        <w:tc>
          <w:tcPr>
            <w:tcW w:w="9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400</w:t>
            </w:r>
          </w:p>
        </w:tc>
        <w:tc>
          <w:tcPr>
            <w:tcW w:w="10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240</w:t>
            </w:r>
          </w:p>
        </w:tc>
        <w:tc>
          <w:tcPr>
            <w:tcW w:w="154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0"/>
                <w:szCs w:val="20"/>
              </w:rPr>
            </w:pPr>
          </w:p>
        </w:tc>
        <w:tc>
          <w:tcPr>
            <w:tcW w:w="1716"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0"/>
                <w:szCs w:val="20"/>
              </w:rPr>
            </w:pPr>
          </w:p>
        </w:tc>
        <w:tc>
          <w:tcPr>
            <w:tcW w:w="10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0"/>
                <w:szCs w:val="20"/>
              </w:rPr>
            </w:pPr>
          </w:p>
        </w:tc>
        <w:tc>
          <w:tcPr>
            <w:tcW w:w="103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0"/>
                <w:szCs w:val="20"/>
              </w:rPr>
            </w:pPr>
          </w:p>
        </w:tc>
        <w:tc>
          <w:tcPr>
            <w:tcW w:w="1038"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0"/>
                <w:szCs w:val="20"/>
              </w:rPr>
            </w:pPr>
          </w:p>
        </w:tc>
      </w:tr>
      <w:tr>
        <w:tblPrEx>
          <w:tblCellMar>
            <w:top w:w="0" w:type="dxa"/>
            <w:left w:w="108" w:type="dxa"/>
            <w:bottom w:w="0" w:type="dxa"/>
            <w:right w:w="108" w:type="dxa"/>
          </w:tblCellMar>
        </w:tblPrEx>
        <w:trPr>
          <w:trHeight w:val="1091" w:hRule="atLeast"/>
        </w:trPr>
        <w:tc>
          <w:tcPr>
            <w:tcW w:w="69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5</w:t>
            </w:r>
          </w:p>
        </w:tc>
        <w:tc>
          <w:tcPr>
            <w:tcW w:w="96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内蒙古</w:t>
            </w:r>
          </w:p>
        </w:tc>
        <w:tc>
          <w:tcPr>
            <w:tcW w:w="5055" w:type="dxa"/>
            <w:tcBorders>
              <w:top w:val="single" w:color="000000" w:sz="4" w:space="0"/>
              <w:left w:val="single" w:color="000000" w:sz="4" w:space="0"/>
              <w:bottom w:val="nil"/>
              <w:right w:val="single" w:color="000000" w:sz="4" w:space="0"/>
            </w:tcBorders>
            <w:vAlign w:val="center"/>
          </w:tcPr>
          <w:p>
            <w:pPr>
              <w:widowControl/>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呼和浩特市、包头市、呼伦贝尔市、兴安盟、通辽市、锡林郭勒盟、乌兰察布市、鄂尔多斯市、乌海市、满洲里市、二连浩特市</w:t>
            </w:r>
          </w:p>
        </w:tc>
        <w:tc>
          <w:tcPr>
            <w:tcW w:w="930" w:type="dxa"/>
            <w:tcBorders>
              <w:top w:val="single" w:color="000000" w:sz="4" w:space="0"/>
              <w:left w:val="single" w:color="000000" w:sz="4" w:space="0"/>
              <w:bottom w:val="nil"/>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800</w:t>
            </w:r>
          </w:p>
        </w:tc>
        <w:tc>
          <w:tcPr>
            <w:tcW w:w="975" w:type="dxa"/>
            <w:tcBorders>
              <w:top w:val="single" w:color="000000" w:sz="4" w:space="0"/>
              <w:left w:val="single" w:color="000000" w:sz="4" w:space="0"/>
              <w:bottom w:val="nil"/>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460</w:t>
            </w:r>
          </w:p>
        </w:tc>
        <w:tc>
          <w:tcPr>
            <w:tcW w:w="1065" w:type="dxa"/>
            <w:tcBorders>
              <w:top w:val="single" w:color="000000" w:sz="4" w:space="0"/>
              <w:left w:val="single" w:color="000000" w:sz="4" w:space="0"/>
              <w:bottom w:val="nil"/>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320</w:t>
            </w:r>
          </w:p>
        </w:tc>
        <w:tc>
          <w:tcPr>
            <w:tcW w:w="154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海拉尔市、满洲里市、阿尔山市、二连浩特市</w:t>
            </w:r>
          </w:p>
        </w:tc>
        <w:tc>
          <w:tcPr>
            <w:tcW w:w="1716" w:type="dxa"/>
            <w:tcBorders>
              <w:top w:val="single" w:color="000000" w:sz="4" w:space="0"/>
              <w:left w:val="single" w:color="000000" w:sz="4" w:space="0"/>
              <w:bottom w:val="nil"/>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7-9月</w:t>
            </w:r>
          </w:p>
        </w:tc>
        <w:tc>
          <w:tcPr>
            <w:tcW w:w="1067" w:type="dxa"/>
            <w:tcBorders>
              <w:top w:val="single" w:color="000000" w:sz="4" w:space="0"/>
              <w:left w:val="single" w:color="000000" w:sz="4" w:space="0"/>
              <w:bottom w:val="nil"/>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1200</w:t>
            </w:r>
          </w:p>
        </w:tc>
        <w:tc>
          <w:tcPr>
            <w:tcW w:w="1039" w:type="dxa"/>
            <w:tcBorders>
              <w:top w:val="single" w:color="000000" w:sz="4" w:space="0"/>
              <w:left w:val="single" w:color="000000" w:sz="4" w:space="0"/>
              <w:bottom w:val="nil"/>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690</w:t>
            </w:r>
          </w:p>
        </w:tc>
        <w:tc>
          <w:tcPr>
            <w:tcW w:w="1038" w:type="dxa"/>
            <w:tcBorders>
              <w:top w:val="single" w:color="000000" w:sz="4" w:space="0"/>
              <w:left w:val="single" w:color="000000" w:sz="4" w:space="0"/>
              <w:bottom w:val="nil"/>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480</w:t>
            </w:r>
          </w:p>
        </w:tc>
      </w:tr>
      <w:tr>
        <w:tblPrEx>
          <w:tblCellMar>
            <w:top w:w="0" w:type="dxa"/>
            <w:left w:w="108" w:type="dxa"/>
            <w:bottom w:w="0" w:type="dxa"/>
            <w:right w:w="108" w:type="dxa"/>
          </w:tblCellMar>
        </w:tblPrEx>
        <w:trPr>
          <w:trHeight w:val="443" w:hRule="atLeast"/>
        </w:trPr>
        <w:tc>
          <w:tcPr>
            <w:tcW w:w="69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0"/>
                <w:szCs w:val="20"/>
              </w:rPr>
            </w:pPr>
          </w:p>
        </w:tc>
        <w:tc>
          <w:tcPr>
            <w:tcW w:w="96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0"/>
                <w:szCs w:val="20"/>
              </w:rPr>
            </w:pPr>
          </w:p>
        </w:tc>
        <w:tc>
          <w:tcPr>
            <w:tcW w:w="50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赤峰市、巴彦淖尔市</w:t>
            </w:r>
          </w:p>
        </w:tc>
        <w:tc>
          <w:tcPr>
            <w:tcW w:w="9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800</w:t>
            </w:r>
          </w:p>
        </w:tc>
        <w:tc>
          <w:tcPr>
            <w:tcW w:w="9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460</w:t>
            </w:r>
          </w:p>
        </w:tc>
        <w:tc>
          <w:tcPr>
            <w:tcW w:w="10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350</w:t>
            </w:r>
          </w:p>
        </w:tc>
        <w:tc>
          <w:tcPr>
            <w:tcW w:w="154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0"/>
                <w:szCs w:val="20"/>
              </w:rPr>
            </w:pPr>
          </w:p>
        </w:tc>
        <w:tc>
          <w:tcPr>
            <w:tcW w:w="1716"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0"/>
                <w:szCs w:val="20"/>
              </w:rPr>
            </w:pPr>
          </w:p>
        </w:tc>
        <w:tc>
          <w:tcPr>
            <w:tcW w:w="10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0"/>
                <w:szCs w:val="20"/>
              </w:rPr>
            </w:pPr>
          </w:p>
        </w:tc>
        <w:tc>
          <w:tcPr>
            <w:tcW w:w="103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0"/>
                <w:szCs w:val="20"/>
              </w:rPr>
            </w:pPr>
          </w:p>
        </w:tc>
        <w:tc>
          <w:tcPr>
            <w:tcW w:w="1038"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0"/>
                <w:szCs w:val="20"/>
              </w:rPr>
            </w:pPr>
          </w:p>
        </w:tc>
      </w:tr>
      <w:tr>
        <w:tblPrEx>
          <w:tblCellMar>
            <w:top w:w="0" w:type="dxa"/>
            <w:left w:w="108" w:type="dxa"/>
            <w:bottom w:w="0" w:type="dxa"/>
            <w:right w:w="108" w:type="dxa"/>
          </w:tblCellMar>
        </w:tblPrEx>
        <w:trPr>
          <w:trHeight w:val="443" w:hRule="atLeast"/>
        </w:trPr>
        <w:tc>
          <w:tcPr>
            <w:tcW w:w="69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0"/>
                <w:szCs w:val="20"/>
              </w:rPr>
            </w:pPr>
          </w:p>
        </w:tc>
        <w:tc>
          <w:tcPr>
            <w:tcW w:w="96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0"/>
                <w:szCs w:val="20"/>
              </w:rPr>
            </w:pPr>
          </w:p>
        </w:tc>
        <w:tc>
          <w:tcPr>
            <w:tcW w:w="50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阿拉善盟</w:t>
            </w:r>
          </w:p>
        </w:tc>
        <w:tc>
          <w:tcPr>
            <w:tcW w:w="9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460</w:t>
            </w:r>
          </w:p>
        </w:tc>
        <w:tc>
          <w:tcPr>
            <w:tcW w:w="9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360</w:t>
            </w:r>
          </w:p>
        </w:tc>
        <w:tc>
          <w:tcPr>
            <w:tcW w:w="10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280</w:t>
            </w:r>
          </w:p>
        </w:tc>
        <w:tc>
          <w:tcPr>
            <w:tcW w:w="154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额济纳旗</w:t>
            </w:r>
          </w:p>
        </w:tc>
        <w:tc>
          <w:tcPr>
            <w:tcW w:w="171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9-10月</w:t>
            </w:r>
          </w:p>
        </w:tc>
        <w:tc>
          <w:tcPr>
            <w:tcW w:w="10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1200</w:t>
            </w:r>
          </w:p>
        </w:tc>
        <w:tc>
          <w:tcPr>
            <w:tcW w:w="103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690</w:t>
            </w:r>
          </w:p>
        </w:tc>
        <w:tc>
          <w:tcPr>
            <w:tcW w:w="10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480</w:t>
            </w:r>
          </w:p>
        </w:tc>
      </w:tr>
      <w:tr>
        <w:tblPrEx>
          <w:tblCellMar>
            <w:top w:w="0" w:type="dxa"/>
            <w:left w:w="108" w:type="dxa"/>
            <w:bottom w:w="0" w:type="dxa"/>
            <w:right w:w="108" w:type="dxa"/>
          </w:tblCellMar>
        </w:tblPrEx>
        <w:trPr>
          <w:trHeight w:val="443" w:hRule="atLeast"/>
        </w:trPr>
        <w:tc>
          <w:tcPr>
            <w:tcW w:w="69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6</w:t>
            </w:r>
          </w:p>
        </w:tc>
        <w:tc>
          <w:tcPr>
            <w:tcW w:w="96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辽宁</w:t>
            </w:r>
          </w:p>
        </w:tc>
        <w:tc>
          <w:tcPr>
            <w:tcW w:w="50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沈阳市</w:t>
            </w:r>
          </w:p>
        </w:tc>
        <w:tc>
          <w:tcPr>
            <w:tcW w:w="9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800</w:t>
            </w:r>
          </w:p>
        </w:tc>
        <w:tc>
          <w:tcPr>
            <w:tcW w:w="9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480</w:t>
            </w:r>
          </w:p>
        </w:tc>
        <w:tc>
          <w:tcPr>
            <w:tcW w:w="10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350</w:t>
            </w:r>
          </w:p>
        </w:tc>
        <w:tc>
          <w:tcPr>
            <w:tcW w:w="154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0"/>
                <w:szCs w:val="20"/>
              </w:rPr>
            </w:pPr>
          </w:p>
        </w:tc>
        <w:tc>
          <w:tcPr>
            <w:tcW w:w="1716"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0"/>
                <w:szCs w:val="20"/>
              </w:rPr>
            </w:pPr>
          </w:p>
        </w:tc>
        <w:tc>
          <w:tcPr>
            <w:tcW w:w="10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0"/>
                <w:szCs w:val="20"/>
              </w:rPr>
            </w:pPr>
          </w:p>
        </w:tc>
        <w:tc>
          <w:tcPr>
            <w:tcW w:w="103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0"/>
                <w:szCs w:val="20"/>
              </w:rPr>
            </w:pPr>
          </w:p>
        </w:tc>
        <w:tc>
          <w:tcPr>
            <w:tcW w:w="1038"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0"/>
                <w:szCs w:val="20"/>
              </w:rPr>
            </w:pPr>
          </w:p>
        </w:tc>
      </w:tr>
      <w:tr>
        <w:tblPrEx>
          <w:tblCellMar>
            <w:top w:w="0" w:type="dxa"/>
            <w:left w:w="108" w:type="dxa"/>
            <w:bottom w:w="0" w:type="dxa"/>
            <w:right w:w="108" w:type="dxa"/>
          </w:tblCellMar>
        </w:tblPrEx>
        <w:trPr>
          <w:trHeight w:val="443" w:hRule="atLeast"/>
        </w:trPr>
        <w:tc>
          <w:tcPr>
            <w:tcW w:w="69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0"/>
                <w:szCs w:val="20"/>
              </w:rPr>
            </w:pPr>
          </w:p>
        </w:tc>
        <w:tc>
          <w:tcPr>
            <w:tcW w:w="96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0"/>
                <w:szCs w:val="20"/>
              </w:rPr>
            </w:pPr>
          </w:p>
        </w:tc>
        <w:tc>
          <w:tcPr>
            <w:tcW w:w="50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其他地区</w:t>
            </w:r>
          </w:p>
        </w:tc>
        <w:tc>
          <w:tcPr>
            <w:tcW w:w="9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800</w:t>
            </w:r>
          </w:p>
        </w:tc>
        <w:tc>
          <w:tcPr>
            <w:tcW w:w="9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480</w:t>
            </w:r>
          </w:p>
        </w:tc>
        <w:tc>
          <w:tcPr>
            <w:tcW w:w="10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330</w:t>
            </w:r>
          </w:p>
        </w:tc>
        <w:tc>
          <w:tcPr>
            <w:tcW w:w="154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0"/>
                <w:szCs w:val="20"/>
              </w:rPr>
            </w:pPr>
          </w:p>
        </w:tc>
        <w:tc>
          <w:tcPr>
            <w:tcW w:w="1716"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0"/>
                <w:szCs w:val="20"/>
              </w:rPr>
            </w:pPr>
          </w:p>
        </w:tc>
        <w:tc>
          <w:tcPr>
            <w:tcW w:w="10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0"/>
                <w:szCs w:val="20"/>
              </w:rPr>
            </w:pPr>
          </w:p>
        </w:tc>
        <w:tc>
          <w:tcPr>
            <w:tcW w:w="103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0"/>
                <w:szCs w:val="20"/>
              </w:rPr>
            </w:pPr>
          </w:p>
        </w:tc>
        <w:tc>
          <w:tcPr>
            <w:tcW w:w="1038"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0"/>
                <w:szCs w:val="20"/>
              </w:rPr>
            </w:pPr>
          </w:p>
        </w:tc>
      </w:tr>
      <w:tr>
        <w:tblPrEx>
          <w:tblCellMar>
            <w:top w:w="0" w:type="dxa"/>
            <w:left w:w="108" w:type="dxa"/>
            <w:bottom w:w="0" w:type="dxa"/>
            <w:right w:w="108" w:type="dxa"/>
          </w:tblCellMar>
        </w:tblPrEx>
        <w:trPr>
          <w:trHeight w:val="443" w:hRule="atLeast"/>
        </w:trPr>
        <w:tc>
          <w:tcPr>
            <w:tcW w:w="69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7</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大连</w:t>
            </w:r>
          </w:p>
        </w:tc>
        <w:tc>
          <w:tcPr>
            <w:tcW w:w="50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全市</w:t>
            </w:r>
          </w:p>
        </w:tc>
        <w:tc>
          <w:tcPr>
            <w:tcW w:w="9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800</w:t>
            </w:r>
          </w:p>
        </w:tc>
        <w:tc>
          <w:tcPr>
            <w:tcW w:w="9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490</w:t>
            </w:r>
          </w:p>
        </w:tc>
        <w:tc>
          <w:tcPr>
            <w:tcW w:w="10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350</w:t>
            </w:r>
          </w:p>
        </w:tc>
        <w:tc>
          <w:tcPr>
            <w:tcW w:w="154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全市</w:t>
            </w:r>
          </w:p>
        </w:tc>
        <w:tc>
          <w:tcPr>
            <w:tcW w:w="171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7-9月</w:t>
            </w:r>
          </w:p>
        </w:tc>
        <w:tc>
          <w:tcPr>
            <w:tcW w:w="10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960</w:t>
            </w:r>
          </w:p>
        </w:tc>
        <w:tc>
          <w:tcPr>
            <w:tcW w:w="103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590</w:t>
            </w:r>
          </w:p>
        </w:tc>
        <w:tc>
          <w:tcPr>
            <w:tcW w:w="10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420</w:t>
            </w:r>
          </w:p>
        </w:tc>
      </w:tr>
      <w:tr>
        <w:tblPrEx>
          <w:tblCellMar>
            <w:top w:w="0" w:type="dxa"/>
            <w:left w:w="108" w:type="dxa"/>
            <w:bottom w:w="0" w:type="dxa"/>
            <w:right w:w="108" w:type="dxa"/>
          </w:tblCellMar>
        </w:tblPrEx>
        <w:trPr>
          <w:trHeight w:val="660" w:hRule="atLeast"/>
        </w:trPr>
        <w:tc>
          <w:tcPr>
            <w:tcW w:w="69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8</w:t>
            </w:r>
          </w:p>
        </w:tc>
        <w:tc>
          <w:tcPr>
            <w:tcW w:w="96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吉林</w:t>
            </w:r>
          </w:p>
        </w:tc>
        <w:tc>
          <w:tcPr>
            <w:tcW w:w="50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长春市、吉林市、延边州、长白山管理区</w:t>
            </w:r>
          </w:p>
        </w:tc>
        <w:tc>
          <w:tcPr>
            <w:tcW w:w="9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800</w:t>
            </w:r>
          </w:p>
        </w:tc>
        <w:tc>
          <w:tcPr>
            <w:tcW w:w="9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450</w:t>
            </w:r>
          </w:p>
        </w:tc>
        <w:tc>
          <w:tcPr>
            <w:tcW w:w="10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350</w:t>
            </w:r>
          </w:p>
        </w:tc>
        <w:tc>
          <w:tcPr>
            <w:tcW w:w="154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吉林市、延边区、长白山管理区</w:t>
            </w:r>
          </w:p>
        </w:tc>
        <w:tc>
          <w:tcPr>
            <w:tcW w:w="171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7-9月</w:t>
            </w:r>
          </w:p>
        </w:tc>
        <w:tc>
          <w:tcPr>
            <w:tcW w:w="10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960</w:t>
            </w:r>
          </w:p>
        </w:tc>
        <w:tc>
          <w:tcPr>
            <w:tcW w:w="103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540</w:t>
            </w:r>
          </w:p>
        </w:tc>
        <w:tc>
          <w:tcPr>
            <w:tcW w:w="10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420</w:t>
            </w:r>
          </w:p>
        </w:tc>
      </w:tr>
      <w:tr>
        <w:tblPrEx>
          <w:tblCellMar>
            <w:top w:w="0" w:type="dxa"/>
            <w:left w:w="108" w:type="dxa"/>
            <w:bottom w:w="0" w:type="dxa"/>
            <w:right w:w="108" w:type="dxa"/>
          </w:tblCellMar>
        </w:tblPrEx>
        <w:trPr>
          <w:trHeight w:val="443" w:hRule="atLeast"/>
        </w:trPr>
        <w:tc>
          <w:tcPr>
            <w:tcW w:w="69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0"/>
                <w:szCs w:val="20"/>
              </w:rPr>
            </w:pPr>
          </w:p>
        </w:tc>
        <w:tc>
          <w:tcPr>
            <w:tcW w:w="96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0"/>
                <w:szCs w:val="20"/>
              </w:rPr>
            </w:pPr>
          </w:p>
        </w:tc>
        <w:tc>
          <w:tcPr>
            <w:tcW w:w="50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其他地区</w:t>
            </w:r>
          </w:p>
        </w:tc>
        <w:tc>
          <w:tcPr>
            <w:tcW w:w="9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750</w:t>
            </w:r>
          </w:p>
        </w:tc>
        <w:tc>
          <w:tcPr>
            <w:tcW w:w="9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400</w:t>
            </w:r>
          </w:p>
        </w:tc>
        <w:tc>
          <w:tcPr>
            <w:tcW w:w="10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300</w:t>
            </w:r>
          </w:p>
        </w:tc>
        <w:tc>
          <w:tcPr>
            <w:tcW w:w="154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0"/>
                <w:szCs w:val="20"/>
              </w:rPr>
            </w:pPr>
          </w:p>
        </w:tc>
        <w:tc>
          <w:tcPr>
            <w:tcW w:w="1716"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0"/>
                <w:szCs w:val="20"/>
              </w:rPr>
            </w:pPr>
          </w:p>
        </w:tc>
        <w:tc>
          <w:tcPr>
            <w:tcW w:w="10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0"/>
                <w:szCs w:val="20"/>
              </w:rPr>
            </w:pPr>
          </w:p>
        </w:tc>
        <w:tc>
          <w:tcPr>
            <w:tcW w:w="103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0"/>
                <w:szCs w:val="20"/>
              </w:rPr>
            </w:pPr>
          </w:p>
        </w:tc>
        <w:tc>
          <w:tcPr>
            <w:tcW w:w="1038"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0"/>
                <w:szCs w:val="20"/>
              </w:rPr>
            </w:pPr>
          </w:p>
        </w:tc>
      </w:tr>
      <w:tr>
        <w:tblPrEx>
          <w:tblCellMar>
            <w:top w:w="0" w:type="dxa"/>
            <w:left w:w="108" w:type="dxa"/>
            <w:bottom w:w="0" w:type="dxa"/>
            <w:right w:w="108" w:type="dxa"/>
          </w:tblCellMar>
        </w:tblPrEx>
        <w:trPr>
          <w:trHeight w:val="443" w:hRule="atLeast"/>
        </w:trPr>
        <w:tc>
          <w:tcPr>
            <w:tcW w:w="69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9</w:t>
            </w:r>
          </w:p>
        </w:tc>
        <w:tc>
          <w:tcPr>
            <w:tcW w:w="96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黑龙江</w:t>
            </w:r>
          </w:p>
        </w:tc>
        <w:tc>
          <w:tcPr>
            <w:tcW w:w="50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哈尔滨市</w:t>
            </w:r>
          </w:p>
        </w:tc>
        <w:tc>
          <w:tcPr>
            <w:tcW w:w="9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800</w:t>
            </w:r>
          </w:p>
        </w:tc>
        <w:tc>
          <w:tcPr>
            <w:tcW w:w="9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450</w:t>
            </w:r>
          </w:p>
        </w:tc>
        <w:tc>
          <w:tcPr>
            <w:tcW w:w="10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350</w:t>
            </w:r>
          </w:p>
        </w:tc>
        <w:tc>
          <w:tcPr>
            <w:tcW w:w="154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哈尔滨市</w:t>
            </w:r>
          </w:p>
        </w:tc>
        <w:tc>
          <w:tcPr>
            <w:tcW w:w="171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7-9月</w:t>
            </w:r>
          </w:p>
        </w:tc>
        <w:tc>
          <w:tcPr>
            <w:tcW w:w="10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960</w:t>
            </w:r>
          </w:p>
        </w:tc>
        <w:tc>
          <w:tcPr>
            <w:tcW w:w="103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540</w:t>
            </w:r>
          </w:p>
        </w:tc>
        <w:tc>
          <w:tcPr>
            <w:tcW w:w="10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420</w:t>
            </w:r>
          </w:p>
        </w:tc>
      </w:tr>
      <w:tr>
        <w:tblPrEx>
          <w:tblCellMar>
            <w:top w:w="0" w:type="dxa"/>
            <w:left w:w="108" w:type="dxa"/>
            <w:bottom w:w="0" w:type="dxa"/>
            <w:right w:w="108" w:type="dxa"/>
          </w:tblCellMar>
        </w:tblPrEx>
        <w:trPr>
          <w:trHeight w:val="960" w:hRule="atLeast"/>
        </w:trPr>
        <w:tc>
          <w:tcPr>
            <w:tcW w:w="69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0"/>
                <w:szCs w:val="20"/>
              </w:rPr>
            </w:pPr>
          </w:p>
        </w:tc>
        <w:tc>
          <w:tcPr>
            <w:tcW w:w="96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0"/>
                <w:szCs w:val="20"/>
              </w:rPr>
            </w:pPr>
          </w:p>
        </w:tc>
        <w:tc>
          <w:tcPr>
            <w:tcW w:w="50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其他地区</w:t>
            </w:r>
          </w:p>
        </w:tc>
        <w:tc>
          <w:tcPr>
            <w:tcW w:w="9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750</w:t>
            </w:r>
          </w:p>
        </w:tc>
        <w:tc>
          <w:tcPr>
            <w:tcW w:w="9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450</w:t>
            </w:r>
          </w:p>
        </w:tc>
        <w:tc>
          <w:tcPr>
            <w:tcW w:w="10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300</w:t>
            </w:r>
          </w:p>
        </w:tc>
        <w:tc>
          <w:tcPr>
            <w:tcW w:w="154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牡丹江市、伊春市、大兴安岭地区、黑河市、佳木斯市</w:t>
            </w:r>
          </w:p>
        </w:tc>
        <w:tc>
          <w:tcPr>
            <w:tcW w:w="171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6-8月</w:t>
            </w:r>
          </w:p>
        </w:tc>
        <w:tc>
          <w:tcPr>
            <w:tcW w:w="10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900</w:t>
            </w:r>
          </w:p>
        </w:tc>
        <w:tc>
          <w:tcPr>
            <w:tcW w:w="103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540</w:t>
            </w:r>
          </w:p>
        </w:tc>
        <w:tc>
          <w:tcPr>
            <w:tcW w:w="10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360</w:t>
            </w:r>
          </w:p>
        </w:tc>
      </w:tr>
      <w:tr>
        <w:tblPrEx>
          <w:tblCellMar>
            <w:top w:w="0" w:type="dxa"/>
            <w:left w:w="108" w:type="dxa"/>
            <w:bottom w:w="0" w:type="dxa"/>
            <w:right w:w="108" w:type="dxa"/>
          </w:tblCellMar>
        </w:tblPrEx>
        <w:trPr>
          <w:trHeight w:val="465" w:hRule="atLeast"/>
        </w:trPr>
        <w:tc>
          <w:tcPr>
            <w:tcW w:w="69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10</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上海</w:t>
            </w:r>
          </w:p>
        </w:tc>
        <w:tc>
          <w:tcPr>
            <w:tcW w:w="50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全市</w:t>
            </w:r>
          </w:p>
        </w:tc>
        <w:tc>
          <w:tcPr>
            <w:tcW w:w="9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1100</w:t>
            </w:r>
          </w:p>
        </w:tc>
        <w:tc>
          <w:tcPr>
            <w:tcW w:w="9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600</w:t>
            </w:r>
          </w:p>
        </w:tc>
        <w:tc>
          <w:tcPr>
            <w:tcW w:w="10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500</w:t>
            </w:r>
          </w:p>
        </w:tc>
        <w:tc>
          <w:tcPr>
            <w:tcW w:w="154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0"/>
                <w:szCs w:val="20"/>
              </w:rPr>
            </w:pPr>
          </w:p>
        </w:tc>
        <w:tc>
          <w:tcPr>
            <w:tcW w:w="1716"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0"/>
                <w:szCs w:val="20"/>
              </w:rPr>
            </w:pPr>
          </w:p>
        </w:tc>
        <w:tc>
          <w:tcPr>
            <w:tcW w:w="10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0"/>
                <w:szCs w:val="20"/>
              </w:rPr>
            </w:pPr>
          </w:p>
        </w:tc>
        <w:tc>
          <w:tcPr>
            <w:tcW w:w="103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0"/>
                <w:szCs w:val="20"/>
              </w:rPr>
            </w:pPr>
          </w:p>
        </w:tc>
        <w:tc>
          <w:tcPr>
            <w:tcW w:w="1038"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0"/>
                <w:szCs w:val="20"/>
              </w:rPr>
            </w:pPr>
          </w:p>
        </w:tc>
      </w:tr>
      <w:tr>
        <w:tblPrEx>
          <w:tblCellMar>
            <w:top w:w="0" w:type="dxa"/>
            <w:left w:w="108" w:type="dxa"/>
            <w:bottom w:w="0" w:type="dxa"/>
            <w:right w:w="108" w:type="dxa"/>
          </w:tblCellMar>
        </w:tblPrEx>
        <w:trPr>
          <w:trHeight w:val="465" w:hRule="atLeast"/>
        </w:trPr>
        <w:tc>
          <w:tcPr>
            <w:tcW w:w="69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11</w:t>
            </w:r>
          </w:p>
        </w:tc>
        <w:tc>
          <w:tcPr>
            <w:tcW w:w="96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江苏</w:t>
            </w:r>
          </w:p>
        </w:tc>
        <w:tc>
          <w:tcPr>
            <w:tcW w:w="50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南京市、苏州市、无锡市、常州市、湛江市</w:t>
            </w:r>
          </w:p>
        </w:tc>
        <w:tc>
          <w:tcPr>
            <w:tcW w:w="9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900</w:t>
            </w:r>
          </w:p>
        </w:tc>
        <w:tc>
          <w:tcPr>
            <w:tcW w:w="9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490</w:t>
            </w:r>
          </w:p>
        </w:tc>
        <w:tc>
          <w:tcPr>
            <w:tcW w:w="10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380</w:t>
            </w:r>
          </w:p>
        </w:tc>
        <w:tc>
          <w:tcPr>
            <w:tcW w:w="154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0"/>
                <w:szCs w:val="20"/>
              </w:rPr>
            </w:pPr>
          </w:p>
        </w:tc>
        <w:tc>
          <w:tcPr>
            <w:tcW w:w="1716"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0"/>
                <w:szCs w:val="20"/>
              </w:rPr>
            </w:pPr>
          </w:p>
        </w:tc>
        <w:tc>
          <w:tcPr>
            <w:tcW w:w="10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0"/>
                <w:szCs w:val="20"/>
              </w:rPr>
            </w:pPr>
          </w:p>
        </w:tc>
        <w:tc>
          <w:tcPr>
            <w:tcW w:w="103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0"/>
                <w:szCs w:val="20"/>
              </w:rPr>
            </w:pPr>
          </w:p>
        </w:tc>
        <w:tc>
          <w:tcPr>
            <w:tcW w:w="1038"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0"/>
                <w:szCs w:val="20"/>
              </w:rPr>
            </w:pPr>
          </w:p>
        </w:tc>
      </w:tr>
      <w:tr>
        <w:tblPrEx>
          <w:tblCellMar>
            <w:top w:w="0" w:type="dxa"/>
            <w:left w:w="108" w:type="dxa"/>
            <w:bottom w:w="0" w:type="dxa"/>
            <w:right w:w="108" w:type="dxa"/>
          </w:tblCellMar>
        </w:tblPrEx>
        <w:trPr>
          <w:trHeight w:val="465" w:hRule="atLeast"/>
        </w:trPr>
        <w:tc>
          <w:tcPr>
            <w:tcW w:w="69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0"/>
                <w:szCs w:val="20"/>
              </w:rPr>
            </w:pPr>
          </w:p>
        </w:tc>
        <w:tc>
          <w:tcPr>
            <w:tcW w:w="96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0"/>
                <w:szCs w:val="20"/>
              </w:rPr>
            </w:pPr>
          </w:p>
        </w:tc>
        <w:tc>
          <w:tcPr>
            <w:tcW w:w="50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其他地区</w:t>
            </w:r>
          </w:p>
        </w:tc>
        <w:tc>
          <w:tcPr>
            <w:tcW w:w="9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900</w:t>
            </w:r>
          </w:p>
        </w:tc>
        <w:tc>
          <w:tcPr>
            <w:tcW w:w="9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490</w:t>
            </w:r>
          </w:p>
        </w:tc>
        <w:tc>
          <w:tcPr>
            <w:tcW w:w="10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360</w:t>
            </w:r>
          </w:p>
        </w:tc>
        <w:tc>
          <w:tcPr>
            <w:tcW w:w="154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0"/>
                <w:szCs w:val="20"/>
              </w:rPr>
            </w:pPr>
          </w:p>
        </w:tc>
        <w:tc>
          <w:tcPr>
            <w:tcW w:w="1716"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0"/>
                <w:szCs w:val="20"/>
              </w:rPr>
            </w:pPr>
          </w:p>
        </w:tc>
        <w:tc>
          <w:tcPr>
            <w:tcW w:w="10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0"/>
                <w:szCs w:val="20"/>
              </w:rPr>
            </w:pPr>
          </w:p>
        </w:tc>
        <w:tc>
          <w:tcPr>
            <w:tcW w:w="103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0"/>
                <w:szCs w:val="20"/>
              </w:rPr>
            </w:pPr>
          </w:p>
        </w:tc>
        <w:tc>
          <w:tcPr>
            <w:tcW w:w="1038"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0"/>
                <w:szCs w:val="20"/>
              </w:rPr>
            </w:pPr>
          </w:p>
        </w:tc>
      </w:tr>
      <w:tr>
        <w:tblPrEx>
          <w:tblCellMar>
            <w:top w:w="0" w:type="dxa"/>
            <w:left w:w="108" w:type="dxa"/>
            <w:bottom w:w="0" w:type="dxa"/>
            <w:right w:w="108" w:type="dxa"/>
          </w:tblCellMar>
        </w:tblPrEx>
        <w:trPr>
          <w:trHeight w:val="465" w:hRule="atLeast"/>
        </w:trPr>
        <w:tc>
          <w:tcPr>
            <w:tcW w:w="69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12</w:t>
            </w:r>
          </w:p>
        </w:tc>
        <w:tc>
          <w:tcPr>
            <w:tcW w:w="96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浙江</w:t>
            </w:r>
          </w:p>
        </w:tc>
        <w:tc>
          <w:tcPr>
            <w:tcW w:w="50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杭州市</w:t>
            </w:r>
          </w:p>
        </w:tc>
        <w:tc>
          <w:tcPr>
            <w:tcW w:w="9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900</w:t>
            </w:r>
          </w:p>
        </w:tc>
        <w:tc>
          <w:tcPr>
            <w:tcW w:w="9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500</w:t>
            </w:r>
          </w:p>
        </w:tc>
        <w:tc>
          <w:tcPr>
            <w:tcW w:w="10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400</w:t>
            </w:r>
          </w:p>
        </w:tc>
        <w:tc>
          <w:tcPr>
            <w:tcW w:w="154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0"/>
                <w:szCs w:val="20"/>
              </w:rPr>
            </w:pPr>
          </w:p>
        </w:tc>
        <w:tc>
          <w:tcPr>
            <w:tcW w:w="1716"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0"/>
                <w:szCs w:val="20"/>
              </w:rPr>
            </w:pPr>
          </w:p>
        </w:tc>
        <w:tc>
          <w:tcPr>
            <w:tcW w:w="10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0"/>
                <w:szCs w:val="20"/>
              </w:rPr>
            </w:pPr>
          </w:p>
        </w:tc>
        <w:tc>
          <w:tcPr>
            <w:tcW w:w="103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0"/>
                <w:szCs w:val="20"/>
              </w:rPr>
            </w:pPr>
          </w:p>
        </w:tc>
        <w:tc>
          <w:tcPr>
            <w:tcW w:w="1038"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0"/>
                <w:szCs w:val="20"/>
              </w:rPr>
            </w:pPr>
          </w:p>
        </w:tc>
      </w:tr>
      <w:tr>
        <w:tblPrEx>
          <w:tblCellMar>
            <w:top w:w="0" w:type="dxa"/>
            <w:left w:w="108" w:type="dxa"/>
            <w:bottom w:w="0" w:type="dxa"/>
            <w:right w:w="108" w:type="dxa"/>
          </w:tblCellMar>
        </w:tblPrEx>
        <w:trPr>
          <w:trHeight w:val="465" w:hRule="atLeast"/>
        </w:trPr>
        <w:tc>
          <w:tcPr>
            <w:tcW w:w="69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0"/>
                <w:szCs w:val="20"/>
              </w:rPr>
            </w:pPr>
          </w:p>
        </w:tc>
        <w:tc>
          <w:tcPr>
            <w:tcW w:w="96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0"/>
                <w:szCs w:val="20"/>
              </w:rPr>
            </w:pPr>
          </w:p>
        </w:tc>
        <w:tc>
          <w:tcPr>
            <w:tcW w:w="50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其他地区</w:t>
            </w:r>
          </w:p>
        </w:tc>
        <w:tc>
          <w:tcPr>
            <w:tcW w:w="9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800</w:t>
            </w:r>
          </w:p>
        </w:tc>
        <w:tc>
          <w:tcPr>
            <w:tcW w:w="9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490</w:t>
            </w:r>
          </w:p>
        </w:tc>
        <w:tc>
          <w:tcPr>
            <w:tcW w:w="10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340</w:t>
            </w:r>
          </w:p>
        </w:tc>
        <w:tc>
          <w:tcPr>
            <w:tcW w:w="154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0"/>
                <w:szCs w:val="20"/>
              </w:rPr>
            </w:pPr>
          </w:p>
        </w:tc>
        <w:tc>
          <w:tcPr>
            <w:tcW w:w="1716"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0"/>
                <w:szCs w:val="20"/>
              </w:rPr>
            </w:pPr>
          </w:p>
        </w:tc>
        <w:tc>
          <w:tcPr>
            <w:tcW w:w="10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0"/>
                <w:szCs w:val="20"/>
              </w:rPr>
            </w:pPr>
          </w:p>
        </w:tc>
        <w:tc>
          <w:tcPr>
            <w:tcW w:w="103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0"/>
                <w:szCs w:val="20"/>
              </w:rPr>
            </w:pPr>
          </w:p>
        </w:tc>
        <w:tc>
          <w:tcPr>
            <w:tcW w:w="1038"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0"/>
                <w:szCs w:val="20"/>
              </w:rPr>
            </w:pPr>
          </w:p>
        </w:tc>
      </w:tr>
      <w:tr>
        <w:tblPrEx>
          <w:tblCellMar>
            <w:top w:w="0" w:type="dxa"/>
            <w:left w:w="108" w:type="dxa"/>
            <w:bottom w:w="0" w:type="dxa"/>
            <w:right w:w="108" w:type="dxa"/>
          </w:tblCellMar>
        </w:tblPrEx>
        <w:trPr>
          <w:trHeight w:val="465" w:hRule="atLeast"/>
        </w:trPr>
        <w:tc>
          <w:tcPr>
            <w:tcW w:w="69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13</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宁波</w:t>
            </w:r>
          </w:p>
        </w:tc>
        <w:tc>
          <w:tcPr>
            <w:tcW w:w="50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全市</w:t>
            </w:r>
          </w:p>
        </w:tc>
        <w:tc>
          <w:tcPr>
            <w:tcW w:w="9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800</w:t>
            </w:r>
          </w:p>
        </w:tc>
        <w:tc>
          <w:tcPr>
            <w:tcW w:w="9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450</w:t>
            </w:r>
          </w:p>
        </w:tc>
        <w:tc>
          <w:tcPr>
            <w:tcW w:w="10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350</w:t>
            </w:r>
          </w:p>
        </w:tc>
        <w:tc>
          <w:tcPr>
            <w:tcW w:w="154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0"/>
                <w:szCs w:val="20"/>
              </w:rPr>
            </w:pPr>
          </w:p>
        </w:tc>
        <w:tc>
          <w:tcPr>
            <w:tcW w:w="1716"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0"/>
                <w:szCs w:val="20"/>
              </w:rPr>
            </w:pPr>
          </w:p>
        </w:tc>
        <w:tc>
          <w:tcPr>
            <w:tcW w:w="10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0"/>
                <w:szCs w:val="20"/>
              </w:rPr>
            </w:pPr>
          </w:p>
        </w:tc>
        <w:tc>
          <w:tcPr>
            <w:tcW w:w="103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0"/>
                <w:szCs w:val="20"/>
              </w:rPr>
            </w:pPr>
          </w:p>
        </w:tc>
        <w:tc>
          <w:tcPr>
            <w:tcW w:w="1038"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0"/>
                <w:szCs w:val="20"/>
              </w:rPr>
            </w:pPr>
          </w:p>
        </w:tc>
      </w:tr>
      <w:tr>
        <w:tblPrEx>
          <w:tblCellMar>
            <w:top w:w="0" w:type="dxa"/>
            <w:left w:w="108" w:type="dxa"/>
            <w:bottom w:w="0" w:type="dxa"/>
            <w:right w:w="108" w:type="dxa"/>
          </w:tblCellMar>
        </w:tblPrEx>
        <w:trPr>
          <w:trHeight w:val="465" w:hRule="atLeast"/>
        </w:trPr>
        <w:tc>
          <w:tcPr>
            <w:tcW w:w="69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14</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安徽</w:t>
            </w:r>
          </w:p>
        </w:tc>
        <w:tc>
          <w:tcPr>
            <w:tcW w:w="50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全省</w:t>
            </w:r>
          </w:p>
        </w:tc>
        <w:tc>
          <w:tcPr>
            <w:tcW w:w="9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800</w:t>
            </w:r>
          </w:p>
        </w:tc>
        <w:tc>
          <w:tcPr>
            <w:tcW w:w="9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460</w:t>
            </w:r>
          </w:p>
        </w:tc>
        <w:tc>
          <w:tcPr>
            <w:tcW w:w="10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350</w:t>
            </w:r>
          </w:p>
        </w:tc>
        <w:tc>
          <w:tcPr>
            <w:tcW w:w="154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0"/>
                <w:szCs w:val="20"/>
              </w:rPr>
            </w:pPr>
          </w:p>
        </w:tc>
        <w:tc>
          <w:tcPr>
            <w:tcW w:w="1716"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0"/>
                <w:szCs w:val="20"/>
              </w:rPr>
            </w:pPr>
          </w:p>
        </w:tc>
        <w:tc>
          <w:tcPr>
            <w:tcW w:w="10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0"/>
                <w:szCs w:val="20"/>
              </w:rPr>
            </w:pPr>
          </w:p>
        </w:tc>
        <w:tc>
          <w:tcPr>
            <w:tcW w:w="103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0"/>
                <w:szCs w:val="20"/>
              </w:rPr>
            </w:pPr>
          </w:p>
        </w:tc>
        <w:tc>
          <w:tcPr>
            <w:tcW w:w="1038"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0"/>
                <w:szCs w:val="20"/>
              </w:rPr>
            </w:pPr>
          </w:p>
        </w:tc>
      </w:tr>
      <w:tr>
        <w:tblPrEx>
          <w:tblCellMar>
            <w:top w:w="0" w:type="dxa"/>
            <w:left w:w="108" w:type="dxa"/>
            <w:bottom w:w="0" w:type="dxa"/>
            <w:right w:w="108" w:type="dxa"/>
          </w:tblCellMar>
        </w:tblPrEx>
        <w:trPr>
          <w:trHeight w:val="465" w:hRule="atLeast"/>
        </w:trPr>
        <w:tc>
          <w:tcPr>
            <w:tcW w:w="69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15</w:t>
            </w:r>
          </w:p>
        </w:tc>
        <w:tc>
          <w:tcPr>
            <w:tcW w:w="96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福建</w:t>
            </w:r>
          </w:p>
        </w:tc>
        <w:tc>
          <w:tcPr>
            <w:tcW w:w="50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color w:val="000000"/>
                <w:sz w:val="20"/>
                <w:szCs w:val="20"/>
                <w:lang w:eastAsia="zh-CN"/>
              </w:rPr>
            </w:pPr>
            <w:r>
              <w:rPr>
                <w:rFonts w:hint="eastAsia" w:ascii="仿宋" w:hAnsi="仿宋" w:eastAsia="仿宋" w:cs="仿宋"/>
                <w:color w:val="000000"/>
                <w:kern w:val="0"/>
                <w:sz w:val="20"/>
                <w:szCs w:val="20"/>
                <w:lang w:bidi="ar"/>
              </w:rPr>
              <w:t>福州市、泉州市、</w:t>
            </w:r>
            <w:bookmarkStart w:id="0" w:name="_GoBack"/>
            <w:bookmarkEnd w:id="0"/>
            <w:r>
              <w:rPr>
                <w:rFonts w:hint="eastAsia" w:ascii="仿宋" w:hAnsi="仿宋" w:eastAsia="仿宋" w:cs="仿宋"/>
                <w:color w:val="000000"/>
                <w:kern w:val="0"/>
                <w:sz w:val="20"/>
                <w:szCs w:val="20"/>
                <w:lang w:eastAsia="zh-CN" w:bidi="ar"/>
              </w:rPr>
              <w:t>平潭综合实验区</w:t>
            </w:r>
          </w:p>
        </w:tc>
        <w:tc>
          <w:tcPr>
            <w:tcW w:w="9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900</w:t>
            </w:r>
          </w:p>
        </w:tc>
        <w:tc>
          <w:tcPr>
            <w:tcW w:w="9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480</w:t>
            </w:r>
          </w:p>
        </w:tc>
        <w:tc>
          <w:tcPr>
            <w:tcW w:w="10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380</w:t>
            </w:r>
          </w:p>
        </w:tc>
        <w:tc>
          <w:tcPr>
            <w:tcW w:w="154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0"/>
                <w:szCs w:val="20"/>
              </w:rPr>
            </w:pPr>
          </w:p>
        </w:tc>
        <w:tc>
          <w:tcPr>
            <w:tcW w:w="1716"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0"/>
                <w:szCs w:val="20"/>
              </w:rPr>
            </w:pPr>
          </w:p>
        </w:tc>
        <w:tc>
          <w:tcPr>
            <w:tcW w:w="10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0"/>
                <w:szCs w:val="20"/>
              </w:rPr>
            </w:pPr>
          </w:p>
        </w:tc>
        <w:tc>
          <w:tcPr>
            <w:tcW w:w="103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0"/>
                <w:szCs w:val="20"/>
              </w:rPr>
            </w:pPr>
          </w:p>
        </w:tc>
        <w:tc>
          <w:tcPr>
            <w:tcW w:w="1038"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0"/>
                <w:szCs w:val="20"/>
              </w:rPr>
            </w:pPr>
          </w:p>
        </w:tc>
      </w:tr>
      <w:tr>
        <w:tblPrEx>
          <w:tblCellMar>
            <w:top w:w="0" w:type="dxa"/>
            <w:left w:w="108" w:type="dxa"/>
            <w:bottom w:w="0" w:type="dxa"/>
            <w:right w:w="108" w:type="dxa"/>
          </w:tblCellMar>
        </w:tblPrEx>
        <w:trPr>
          <w:trHeight w:val="465" w:hRule="atLeast"/>
        </w:trPr>
        <w:tc>
          <w:tcPr>
            <w:tcW w:w="69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0"/>
                <w:szCs w:val="20"/>
              </w:rPr>
            </w:pPr>
          </w:p>
        </w:tc>
        <w:tc>
          <w:tcPr>
            <w:tcW w:w="96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0"/>
                <w:szCs w:val="20"/>
              </w:rPr>
            </w:pPr>
          </w:p>
        </w:tc>
        <w:tc>
          <w:tcPr>
            <w:tcW w:w="50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其他地区</w:t>
            </w:r>
          </w:p>
        </w:tc>
        <w:tc>
          <w:tcPr>
            <w:tcW w:w="9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900</w:t>
            </w:r>
          </w:p>
        </w:tc>
        <w:tc>
          <w:tcPr>
            <w:tcW w:w="9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480</w:t>
            </w:r>
          </w:p>
        </w:tc>
        <w:tc>
          <w:tcPr>
            <w:tcW w:w="10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350</w:t>
            </w:r>
          </w:p>
        </w:tc>
        <w:tc>
          <w:tcPr>
            <w:tcW w:w="154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0"/>
                <w:szCs w:val="20"/>
              </w:rPr>
            </w:pPr>
          </w:p>
        </w:tc>
        <w:tc>
          <w:tcPr>
            <w:tcW w:w="1716"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0"/>
                <w:szCs w:val="20"/>
              </w:rPr>
            </w:pPr>
          </w:p>
        </w:tc>
        <w:tc>
          <w:tcPr>
            <w:tcW w:w="10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0"/>
                <w:szCs w:val="20"/>
              </w:rPr>
            </w:pPr>
          </w:p>
        </w:tc>
        <w:tc>
          <w:tcPr>
            <w:tcW w:w="103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0"/>
                <w:szCs w:val="20"/>
              </w:rPr>
            </w:pPr>
          </w:p>
        </w:tc>
        <w:tc>
          <w:tcPr>
            <w:tcW w:w="1038"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0"/>
                <w:szCs w:val="20"/>
              </w:rPr>
            </w:pPr>
          </w:p>
        </w:tc>
      </w:tr>
      <w:tr>
        <w:tblPrEx>
          <w:tblCellMar>
            <w:top w:w="0" w:type="dxa"/>
            <w:left w:w="108" w:type="dxa"/>
            <w:bottom w:w="0" w:type="dxa"/>
            <w:right w:w="108" w:type="dxa"/>
          </w:tblCellMar>
        </w:tblPrEx>
        <w:trPr>
          <w:trHeight w:val="465" w:hRule="atLeast"/>
        </w:trPr>
        <w:tc>
          <w:tcPr>
            <w:tcW w:w="69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16</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厦门</w:t>
            </w:r>
          </w:p>
        </w:tc>
        <w:tc>
          <w:tcPr>
            <w:tcW w:w="50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全市</w:t>
            </w:r>
          </w:p>
        </w:tc>
        <w:tc>
          <w:tcPr>
            <w:tcW w:w="9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900</w:t>
            </w:r>
          </w:p>
        </w:tc>
        <w:tc>
          <w:tcPr>
            <w:tcW w:w="9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500</w:t>
            </w:r>
          </w:p>
        </w:tc>
        <w:tc>
          <w:tcPr>
            <w:tcW w:w="10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400</w:t>
            </w:r>
          </w:p>
        </w:tc>
        <w:tc>
          <w:tcPr>
            <w:tcW w:w="154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0"/>
                <w:szCs w:val="20"/>
              </w:rPr>
            </w:pPr>
          </w:p>
        </w:tc>
        <w:tc>
          <w:tcPr>
            <w:tcW w:w="1716"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0"/>
                <w:szCs w:val="20"/>
              </w:rPr>
            </w:pPr>
          </w:p>
        </w:tc>
        <w:tc>
          <w:tcPr>
            <w:tcW w:w="10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0"/>
                <w:szCs w:val="20"/>
              </w:rPr>
            </w:pPr>
          </w:p>
        </w:tc>
        <w:tc>
          <w:tcPr>
            <w:tcW w:w="103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0"/>
                <w:szCs w:val="20"/>
              </w:rPr>
            </w:pPr>
          </w:p>
        </w:tc>
        <w:tc>
          <w:tcPr>
            <w:tcW w:w="1038"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0"/>
                <w:szCs w:val="20"/>
              </w:rPr>
            </w:pPr>
          </w:p>
        </w:tc>
      </w:tr>
      <w:tr>
        <w:tblPrEx>
          <w:tblCellMar>
            <w:top w:w="0" w:type="dxa"/>
            <w:left w:w="108" w:type="dxa"/>
            <w:bottom w:w="0" w:type="dxa"/>
            <w:right w:w="108" w:type="dxa"/>
          </w:tblCellMar>
        </w:tblPrEx>
        <w:trPr>
          <w:trHeight w:val="465" w:hRule="atLeast"/>
        </w:trPr>
        <w:tc>
          <w:tcPr>
            <w:tcW w:w="69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17</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江西</w:t>
            </w:r>
          </w:p>
        </w:tc>
        <w:tc>
          <w:tcPr>
            <w:tcW w:w="50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全省</w:t>
            </w:r>
          </w:p>
        </w:tc>
        <w:tc>
          <w:tcPr>
            <w:tcW w:w="9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800</w:t>
            </w:r>
          </w:p>
        </w:tc>
        <w:tc>
          <w:tcPr>
            <w:tcW w:w="9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470</w:t>
            </w:r>
          </w:p>
        </w:tc>
        <w:tc>
          <w:tcPr>
            <w:tcW w:w="10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350</w:t>
            </w:r>
          </w:p>
        </w:tc>
        <w:tc>
          <w:tcPr>
            <w:tcW w:w="154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0"/>
                <w:szCs w:val="20"/>
              </w:rPr>
            </w:pPr>
          </w:p>
        </w:tc>
        <w:tc>
          <w:tcPr>
            <w:tcW w:w="1716"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0"/>
                <w:szCs w:val="20"/>
              </w:rPr>
            </w:pPr>
          </w:p>
        </w:tc>
        <w:tc>
          <w:tcPr>
            <w:tcW w:w="10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0"/>
                <w:szCs w:val="20"/>
              </w:rPr>
            </w:pPr>
          </w:p>
        </w:tc>
        <w:tc>
          <w:tcPr>
            <w:tcW w:w="103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0"/>
                <w:szCs w:val="20"/>
              </w:rPr>
            </w:pPr>
          </w:p>
        </w:tc>
        <w:tc>
          <w:tcPr>
            <w:tcW w:w="1038"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0"/>
                <w:szCs w:val="20"/>
              </w:rPr>
            </w:pPr>
          </w:p>
        </w:tc>
      </w:tr>
      <w:tr>
        <w:tblPrEx>
          <w:tblCellMar>
            <w:top w:w="0" w:type="dxa"/>
            <w:left w:w="108" w:type="dxa"/>
            <w:bottom w:w="0" w:type="dxa"/>
            <w:right w:w="108" w:type="dxa"/>
          </w:tblCellMar>
        </w:tblPrEx>
        <w:trPr>
          <w:trHeight w:val="705" w:hRule="atLeast"/>
        </w:trPr>
        <w:tc>
          <w:tcPr>
            <w:tcW w:w="69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18</w:t>
            </w:r>
          </w:p>
        </w:tc>
        <w:tc>
          <w:tcPr>
            <w:tcW w:w="96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山东</w:t>
            </w:r>
          </w:p>
        </w:tc>
        <w:tc>
          <w:tcPr>
            <w:tcW w:w="50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济南市、淄博市、枣庄市、东营市、烟台市、潍坊市、济宁市、泰安市、威海市、日照市</w:t>
            </w:r>
          </w:p>
        </w:tc>
        <w:tc>
          <w:tcPr>
            <w:tcW w:w="9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800</w:t>
            </w:r>
          </w:p>
        </w:tc>
        <w:tc>
          <w:tcPr>
            <w:tcW w:w="9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480</w:t>
            </w:r>
          </w:p>
        </w:tc>
        <w:tc>
          <w:tcPr>
            <w:tcW w:w="10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380</w:t>
            </w:r>
          </w:p>
        </w:tc>
        <w:tc>
          <w:tcPr>
            <w:tcW w:w="154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烟台市、威海市、日照市</w:t>
            </w:r>
          </w:p>
        </w:tc>
        <w:tc>
          <w:tcPr>
            <w:tcW w:w="171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7-9月</w:t>
            </w:r>
          </w:p>
        </w:tc>
        <w:tc>
          <w:tcPr>
            <w:tcW w:w="10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960</w:t>
            </w:r>
          </w:p>
        </w:tc>
        <w:tc>
          <w:tcPr>
            <w:tcW w:w="103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570</w:t>
            </w:r>
          </w:p>
        </w:tc>
        <w:tc>
          <w:tcPr>
            <w:tcW w:w="10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450</w:t>
            </w:r>
          </w:p>
        </w:tc>
      </w:tr>
      <w:tr>
        <w:tblPrEx>
          <w:tblCellMar>
            <w:top w:w="0" w:type="dxa"/>
            <w:left w:w="108" w:type="dxa"/>
            <w:bottom w:w="0" w:type="dxa"/>
            <w:right w:w="108" w:type="dxa"/>
          </w:tblCellMar>
        </w:tblPrEx>
        <w:trPr>
          <w:trHeight w:val="450" w:hRule="atLeast"/>
        </w:trPr>
        <w:tc>
          <w:tcPr>
            <w:tcW w:w="69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0"/>
                <w:szCs w:val="20"/>
              </w:rPr>
            </w:pPr>
          </w:p>
        </w:tc>
        <w:tc>
          <w:tcPr>
            <w:tcW w:w="96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0"/>
                <w:szCs w:val="20"/>
              </w:rPr>
            </w:pPr>
          </w:p>
        </w:tc>
        <w:tc>
          <w:tcPr>
            <w:tcW w:w="50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其他地区</w:t>
            </w:r>
          </w:p>
        </w:tc>
        <w:tc>
          <w:tcPr>
            <w:tcW w:w="9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800</w:t>
            </w:r>
          </w:p>
        </w:tc>
        <w:tc>
          <w:tcPr>
            <w:tcW w:w="9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460</w:t>
            </w:r>
          </w:p>
        </w:tc>
        <w:tc>
          <w:tcPr>
            <w:tcW w:w="10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360</w:t>
            </w:r>
          </w:p>
        </w:tc>
        <w:tc>
          <w:tcPr>
            <w:tcW w:w="154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0"/>
                <w:szCs w:val="20"/>
              </w:rPr>
            </w:pPr>
          </w:p>
        </w:tc>
        <w:tc>
          <w:tcPr>
            <w:tcW w:w="1716"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0"/>
                <w:szCs w:val="20"/>
              </w:rPr>
            </w:pPr>
          </w:p>
        </w:tc>
        <w:tc>
          <w:tcPr>
            <w:tcW w:w="10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0"/>
                <w:szCs w:val="20"/>
              </w:rPr>
            </w:pPr>
          </w:p>
        </w:tc>
        <w:tc>
          <w:tcPr>
            <w:tcW w:w="103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0"/>
                <w:szCs w:val="20"/>
              </w:rPr>
            </w:pPr>
          </w:p>
        </w:tc>
        <w:tc>
          <w:tcPr>
            <w:tcW w:w="1038"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0"/>
                <w:szCs w:val="20"/>
              </w:rPr>
            </w:pPr>
          </w:p>
        </w:tc>
      </w:tr>
      <w:tr>
        <w:tblPrEx>
          <w:tblCellMar>
            <w:top w:w="0" w:type="dxa"/>
            <w:left w:w="108" w:type="dxa"/>
            <w:bottom w:w="0" w:type="dxa"/>
            <w:right w:w="108" w:type="dxa"/>
          </w:tblCellMar>
        </w:tblPrEx>
        <w:trPr>
          <w:trHeight w:val="450" w:hRule="atLeast"/>
        </w:trPr>
        <w:tc>
          <w:tcPr>
            <w:tcW w:w="69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19</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青岛</w:t>
            </w:r>
          </w:p>
        </w:tc>
        <w:tc>
          <w:tcPr>
            <w:tcW w:w="50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全市</w:t>
            </w:r>
          </w:p>
        </w:tc>
        <w:tc>
          <w:tcPr>
            <w:tcW w:w="9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800</w:t>
            </w:r>
          </w:p>
        </w:tc>
        <w:tc>
          <w:tcPr>
            <w:tcW w:w="9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490</w:t>
            </w:r>
          </w:p>
        </w:tc>
        <w:tc>
          <w:tcPr>
            <w:tcW w:w="10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380</w:t>
            </w:r>
          </w:p>
        </w:tc>
        <w:tc>
          <w:tcPr>
            <w:tcW w:w="154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全市</w:t>
            </w:r>
          </w:p>
        </w:tc>
        <w:tc>
          <w:tcPr>
            <w:tcW w:w="171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7-9月</w:t>
            </w:r>
          </w:p>
        </w:tc>
        <w:tc>
          <w:tcPr>
            <w:tcW w:w="10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960</w:t>
            </w:r>
          </w:p>
        </w:tc>
        <w:tc>
          <w:tcPr>
            <w:tcW w:w="103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590</w:t>
            </w:r>
          </w:p>
        </w:tc>
        <w:tc>
          <w:tcPr>
            <w:tcW w:w="10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450</w:t>
            </w:r>
          </w:p>
        </w:tc>
      </w:tr>
      <w:tr>
        <w:tblPrEx>
          <w:tblCellMar>
            <w:top w:w="0" w:type="dxa"/>
            <w:left w:w="108" w:type="dxa"/>
            <w:bottom w:w="0" w:type="dxa"/>
            <w:right w:w="108" w:type="dxa"/>
          </w:tblCellMar>
        </w:tblPrEx>
        <w:trPr>
          <w:trHeight w:val="450" w:hRule="atLeast"/>
        </w:trPr>
        <w:tc>
          <w:tcPr>
            <w:tcW w:w="69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20</w:t>
            </w:r>
          </w:p>
        </w:tc>
        <w:tc>
          <w:tcPr>
            <w:tcW w:w="96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河南</w:t>
            </w:r>
          </w:p>
        </w:tc>
        <w:tc>
          <w:tcPr>
            <w:tcW w:w="50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郑州市</w:t>
            </w:r>
          </w:p>
        </w:tc>
        <w:tc>
          <w:tcPr>
            <w:tcW w:w="9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900</w:t>
            </w:r>
          </w:p>
        </w:tc>
        <w:tc>
          <w:tcPr>
            <w:tcW w:w="9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480</w:t>
            </w:r>
          </w:p>
        </w:tc>
        <w:tc>
          <w:tcPr>
            <w:tcW w:w="10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380</w:t>
            </w:r>
          </w:p>
        </w:tc>
        <w:tc>
          <w:tcPr>
            <w:tcW w:w="154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0"/>
                <w:szCs w:val="20"/>
              </w:rPr>
            </w:pPr>
          </w:p>
        </w:tc>
        <w:tc>
          <w:tcPr>
            <w:tcW w:w="1716"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0"/>
                <w:szCs w:val="20"/>
              </w:rPr>
            </w:pPr>
          </w:p>
        </w:tc>
        <w:tc>
          <w:tcPr>
            <w:tcW w:w="10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0"/>
                <w:szCs w:val="20"/>
              </w:rPr>
            </w:pPr>
          </w:p>
        </w:tc>
        <w:tc>
          <w:tcPr>
            <w:tcW w:w="103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0"/>
                <w:szCs w:val="20"/>
              </w:rPr>
            </w:pPr>
          </w:p>
        </w:tc>
        <w:tc>
          <w:tcPr>
            <w:tcW w:w="1038"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0"/>
                <w:szCs w:val="20"/>
              </w:rPr>
            </w:pPr>
          </w:p>
        </w:tc>
      </w:tr>
      <w:tr>
        <w:tblPrEx>
          <w:tblCellMar>
            <w:top w:w="0" w:type="dxa"/>
            <w:left w:w="108" w:type="dxa"/>
            <w:bottom w:w="0" w:type="dxa"/>
            <w:right w:w="108" w:type="dxa"/>
          </w:tblCellMar>
        </w:tblPrEx>
        <w:trPr>
          <w:trHeight w:val="450" w:hRule="atLeast"/>
        </w:trPr>
        <w:tc>
          <w:tcPr>
            <w:tcW w:w="69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0"/>
                <w:szCs w:val="20"/>
              </w:rPr>
            </w:pPr>
          </w:p>
        </w:tc>
        <w:tc>
          <w:tcPr>
            <w:tcW w:w="96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0"/>
                <w:szCs w:val="20"/>
              </w:rPr>
            </w:pPr>
          </w:p>
        </w:tc>
        <w:tc>
          <w:tcPr>
            <w:tcW w:w="50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其他地区</w:t>
            </w:r>
          </w:p>
        </w:tc>
        <w:tc>
          <w:tcPr>
            <w:tcW w:w="9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800</w:t>
            </w:r>
          </w:p>
        </w:tc>
        <w:tc>
          <w:tcPr>
            <w:tcW w:w="9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480</w:t>
            </w:r>
          </w:p>
        </w:tc>
        <w:tc>
          <w:tcPr>
            <w:tcW w:w="10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330</w:t>
            </w:r>
          </w:p>
        </w:tc>
        <w:tc>
          <w:tcPr>
            <w:tcW w:w="154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洛阳市</w:t>
            </w:r>
          </w:p>
        </w:tc>
        <w:tc>
          <w:tcPr>
            <w:tcW w:w="171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4-5月上旬</w:t>
            </w:r>
          </w:p>
        </w:tc>
        <w:tc>
          <w:tcPr>
            <w:tcW w:w="10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1200</w:t>
            </w:r>
          </w:p>
        </w:tc>
        <w:tc>
          <w:tcPr>
            <w:tcW w:w="103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720</w:t>
            </w:r>
          </w:p>
        </w:tc>
        <w:tc>
          <w:tcPr>
            <w:tcW w:w="10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500</w:t>
            </w:r>
          </w:p>
        </w:tc>
      </w:tr>
      <w:tr>
        <w:tblPrEx>
          <w:tblCellMar>
            <w:top w:w="0" w:type="dxa"/>
            <w:left w:w="108" w:type="dxa"/>
            <w:bottom w:w="0" w:type="dxa"/>
            <w:right w:w="108" w:type="dxa"/>
          </w:tblCellMar>
        </w:tblPrEx>
        <w:trPr>
          <w:trHeight w:val="450" w:hRule="atLeast"/>
        </w:trPr>
        <w:tc>
          <w:tcPr>
            <w:tcW w:w="69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21</w:t>
            </w:r>
          </w:p>
        </w:tc>
        <w:tc>
          <w:tcPr>
            <w:tcW w:w="96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湖北</w:t>
            </w:r>
          </w:p>
        </w:tc>
        <w:tc>
          <w:tcPr>
            <w:tcW w:w="50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武汉市</w:t>
            </w:r>
          </w:p>
        </w:tc>
        <w:tc>
          <w:tcPr>
            <w:tcW w:w="9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800</w:t>
            </w:r>
          </w:p>
        </w:tc>
        <w:tc>
          <w:tcPr>
            <w:tcW w:w="9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480</w:t>
            </w:r>
          </w:p>
        </w:tc>
        <w:tc>
          <w:tcPr>
            <w:tcW w:w="10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350</w:t>
            </w:r>
          </w:p>
        </w:tc>
        <w:tc>
          <w:tcPr>
            <w:tcW w:w="154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0"/>
                <w:szCs w:val="20"/>
              </w:rPr>
            </w:pPr>
          </w:p>
        </w:tc>
        <w:tc>
          <w:tcPr>
            <w:tcW w:w="1716"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0"/>
                <w:szCs w:val="20"/>
              </w:rPr>
            </w:pPr>
          </w:p>
        </w:tc>
        <w:tc>
          <w:tcPr>
            <w:tcW w:w="10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0"/>
                <w:szCs w:val="20"/>
              </w:rPr>
            </w:pPr>
          </w:p>
        </w:tc>
        <w:tc>
          <w:tcPr>
            <w:tcW w:w="103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0"/>
                <w:szCs w:val="20"/>
              </w:rPr>
            </w:pPr>
          </w:p>
        </w:tc>
        <w:tc>
          <w:tcPr>
            <w:tcW w:w="1038"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0"/>
                <w:szCs w:val="20"/>
              </w:rPr>
            </w:pPr>
          </w:p>
        </w:tc>
      </w:tr>
      <w:tr>
        <w:tblPrEx>
          <w:tblCellMar>
            <w:top w:w="0" w:type="dxa"/>
            <w:left w:w="108" w:type="dxa"/>
            <w:bottom w:w="0" w:type="dxa"/>
            <w:right w:w="108" w:type="dxa"/>
          </w:tblCellMar>
        </w:tblPrEx>
        <w:trPr>
          <w:trHeight w:val="450" w:hRule="atLeast"/>
        </w:trPr>
        <w:tc>
          <w:tcPr>
            <w:tcW w:w="69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0"/>
                <w:szCs w:val="20"/>
              </w:rPr>
            </w:pPr>
          </w:p>
        </w:tc>
        <w:tc>
          <w:tcPr>
            <w:tcW w:w="96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0"/>
                <w:szCs w:val="20"/>
              </w:rPr>
            </w:pPr>
          </w:p>
        </w:tc>
        <w:tc>
          <w:tcPr>
            <w:tcW w:w="50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其他地区</w:t>
            </w:r>
          </w:p>
        </w:tc>
        <w:tc>
          <w:tcPr>
            <w:tcW w:w="9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800</w:t>
            </w:r>
          </w:p>
        </w:tc>
        <w:tc>
          <w:tcPr>
            <w:tcW w:w="9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480</w:t>
            </w:r>
          </w:p>
        </w:tc>
        <w:tc>
          <w:tcPr>
            <w:tcW w:w="10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320</w:t>
            </w:r>
          </w:p>
        </w:tc>
        <w:tc>
          <w:tcPr>
            <w:tcW w:w="154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0"/>
                <w:szCs w:val="20"/>
              </w:rPr>
            </w:pPr>
          </w:p>
        </w:tc>
        <w:tc>
          <w:tcPr>
            <w:tcW w:w="1716"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0"/>
                <w:szCs w:val="20"/>
              </w:rPr>
            </w:pPr>
          </w:p>
        </w:tc>
        <w:tc>
          <w:tcPr>
            <w:tcW w:w="10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0"/>
                <w:szCs w:val="20"/>
              </w:rPr>
            </w:pPr>
          </w:p>
        </w:tc>
        <w:tc>
          <w:tcPr>
            <w:tcW w:w="103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0"/>
                <w:szCs w:val="20"/>
              </w:rPr>
            </w:pPr>
          </w:p>
        </w:tc>
        <w:tc>
          <w:tcPr>
            <w:tcW w:w="1038"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0"/>
                <w:szCs w:val="20"/>
              </w:rPr>
            </w:pPr>
          </w:p>
        </w:tc>
      </w:tr>
      <w:tr>
        <w:tblPrEx>
          <w:tblCellMar>
            <w:top w:w="0" w:type="dxa"/>
            <w:left w:w="108" w:type="dxa"/>
            <w:bottom w:w="0" w:type="dxa"/>
            <w:right w:w="108" w:type="dxa"/>
          </w:tblCellMar>
        </w:tblPrEx>
        <w:trPr>
          <w:trHeight w:val="450" w:hRule="atLeast"/>
        </w:trPr>
        <w:tc>
          <w:tcPr>
            <w:tcW w:w="69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22</w:t>
            </w:r>
          </w:p>
        </w:tc>
        <w:tc>
          <w:tcPr>
            <w:tcW w:w="96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湖南</w:t>
            </w:r>
          </w:p>
        </w:tc>
        <w:tc>
          <w:tcPr>
            <w:tcW w:w="50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长沙市</w:t>
            </w:r>
          </w:p>
        </w:tc>
        <w:tc>
          <w:tcPr>
            <w:tcW w:w="9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800</w:t>
            </w:r>
          </w:p>
        </w:tc>
        <w:tc>
          <w:tcPr>
            <w:tcW w:w="9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450</w:t>
            </w:r>
          </w:p>
        </w:tc>
        <w:tc>
          <w:tcPr>
            <w:tcW w:w="10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350</w:t>
            </w:r>
          </w:p>
        </w:tc>
        <w:tc>
          <w:tcPr>
            <w:tcW w:w="154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0"/>
                <w:szCs w:val="20"/>
              </w:rPr>
            </w:pPr>
          </w:p>
        </w:tc>
        <w:tc>
          <w:tcPr>
            <w:tcW w:w="1716"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0"/>
                <w:szCs w:val="20"/>
              </w:rPr>
            </w:pPr>
          </w:p>
        </w:tc>
        <w:tc>
          <w:tcPr>
            <w:tcW w:w="10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0"/>
                <w:szCs w:val="20"/>
              </w:rPr>
            </w:pPr>
          </w:p>
        </w:tc>
        <w:tc>
          <w:tcPr>
            <w:tcW w:w="103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0"/>
                <w:szCs w:val="20"/>
              </w:rPr>
            </w:pPr>
          </w:p>
        </w:tc>
        <w:tc>
          <w:tcPr>
            <w:tcW w:w="1038"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0"/>
                <w:szCs w:val="20"/>
              </w:rPr>
            </w:pPr>
          </w:p>
        </w:tc>
      </w:tr>
      <w:tr>
        <w:tblPrEx>
          <w:tblCellMar>
            <w:top w:w="0" w:type="dxa"/>
            <w:left w:w="108" w:type="dxa"/>
            <w:bottom w:w="0" w:type="dxa"/>
            <w:right w:w="108" w:type="dxa"/>
          </w:tblCellMar>
        </w:tblPrEx>
        <w:trPr>
          <w:trHeight w:val="450" w:hRule="atLeast"/>
        </w:trPr>
        <w:tc>
          <w:tcPr>
            <w:tcW w:w="69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0"/>
                <w:szCs w:val="20"/>
              </w:rPr>
            </w:pPr>
          </w:p>
        </w:tc>
        <w:tc>
          <w:tcPr>
            <w:tcW w:w="96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0"/>
                <w:szCs w:val="20"/>
              </w:rPr>
            </w:pPr>
          </w:p>
        </w:tc>
        <w:tc>
          <w:tcPr>
            <w:tcW w:w="50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其他地区</w:t>
            </w:r>
          </w:p>
        </w:tc>
        <w:tc>
          <w:tcPr>
            <w:tcW w:w="9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800</w:t>
            </w:r>
          </w:p>
        </w:tc>
        <w:tc>
          <w:tcPr>
            <w:tcW w:w="9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450</w:t>
            </w:r>
          </w:p>
        </w:tc>
        <w:tc>
          <w:tcPr>
            <w:tcW w:w="10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330</w:t>
            </w:r>
          </w:p>
        </w:tc>
        <w:tc>
          <w:tcPr>
            <w:tcW w:w="154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0"/>
                <w:szCs w:val="20"/>
              </w:rPr>
            </w:pPr>
          </w:p>
        </w:tc>
        <w:tc>
          <w:tcPr>
            <w:tcW w:w="1716"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0"/>
                <w:szCs w:val="20"/>
              </w:rPr>
            </w:pPr>
          </w:p>
        </w:tc>
        <w:tc>
          <w:tcPr>
            <w:tcW w:w="10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0"/>
                <w:szCs w:val="20"/>
              </w:rPr>
            </w:pPr>
          </w:p>
        </w:tc>
        <w:tc>
          <w:tcPr>
            <w:tcW w:w="103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0"/>
                <w:szCs w:val="20"/>
              </w:rPr>
            </w:pPr>
          </w:p>
        </w:tc>
        <w:tc>
          <w:tcPr>
            <w:tcW w:w="1038"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0"/>
                <w:szCs w:val="20"/>
              </w:rPr>
            </w:pPr>
          </w:p>
        </w:tc>
      </w:tr>
      <w:tr>
        <w:tblPrEx>
          <w:tblCellMar>
            <w:top w:w="0" w:type="dxa"/>
            <w:left w:w="108" w:type="dxa"/>
            <w:bottom w:w="0" w:type="dxa"/>
            <w:right w:w="108" w:type="dxa"/>
          </w:tblCellMar>
        </w:tblPrEx>
        <w:trPr>
          <w:trHeight w:val="450" w:hRule="atLeast"/>
        </w:trPr>
        <w:tc>
          <w:tcPr>
            <w:tcW w:w="69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23</w:t>
            </w:r>
          </w:p>
        </w:tc>
        <w:tc>
          <w:tcPr>
            <w:tcW w:w="96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广东</w:t>
            </w:r>
          </w:p>
        </w:tc>
        <w:tc>
          <w:tcPr>
            <w:tcW w:w="50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广州市、珠海市、佛山市、东莞市、中山市、江门市</w:t>
            </w:r>
          </w:p>
        </w:tc>
        <w:tc>
          <w:tcPr>
            <w:tcW w:w="9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900</w:t>
            </w:r>
          </w:p>
        </w:tc>
        <w:tc>
          <w:tcPr>
            <w:tcW w:w="9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550</w:t>
            </w:r>
          </w:p>
        </w:tc>
        <w:tc>
          <w:tcPr>
            <w:tcW w:w="10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450</w:t>
            </w:r>
          </w:p>
        </w:tc>
        <w:tc>
          <w:tcPr>
            <w:tcW w:w="154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0"/>
                <w:szCs w:val="20"/>
              </w:rPr>
            </w:pPr>
          </w:p>
        </w:tc>
        <w:tc>
          <w:tcPr>
            <w:tcW w:w="1716"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0"/>
                <w:szCs w:val="20"/>
              </w:rPr>
            </w:pPr>
          </w:p>
        </w:tc>
        <w:tc>
          <w:tcPr>
            <w:tcW w:w="10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0"/>
                <w:szCs w:val="20"/>
              </w:rPr>
            </w:pPr>
          </w:p>
        </w:tc>
        <w:tc>
          <w:tcPr>
            <w:tcW w:w="103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0"/>
                <w:szCs w:val="20"/>
              </w:rPr>
            </w:pPr>
          </w:p>
        </w:tc>
        <w:tc>
          <w:tcPr>
            <w:tcW w:w="1038"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0"/>
                <w:szCs w:val="20"/>
              </w:rPr>
            </w:pPr>
          </w:p>
        </w:tc>
      </w:tr>
      <w:tr>
        <w:tblPrEx>
          <w:tblCellMar>
            <w:top w:w="0" w:type="dxa"/>
            <w:left w:w="108" w:type="dxa"/>
            <w:bottom w:w="0" w:type="dxa"/>
            <w:right w:w="108" w:type="dxa"/>
          </w:tblCellMar>
        </w:tblPrEx>
        <w:trPr>
          <w:trHeight w:val="450" w:hRule="atLeast"/>
        </w:trPr>
        <w:tc>
          <w:tcPr>
            <w:tcW w:w="69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0"/>
                <w:szCs w:val="20"/>
              </w:rPr>
            </w:pPr>
          </w:p>
        </w:tc>
        <w:tc>
          <w:tcPr>
            <w:tcW w:w="96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0"/>
                <w:szCs w:val="20"/>
              </w:rPr>
            </w:pPr>
          </w:p>
        </w:tc>
        <w:tc>
          <w:tcPr>
            <w:tcW w:w="50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其他地区</w:t>
            </w:r>
          </w:p>
        </w:tc>
        <w:tc>
          <w:tcPr>
            <w:tcW w:w="9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850</w:t>
            </w:r>
          </w:p>
        </w:tc>
        <w:tc>
          <w:tcPr>
            <w:tcW w:w="9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530</w:t>
            </w:r>
          </w:p>
        </w:tc>
        <w:tc>
          <w:tcPr>
            <w:tcW w:w="10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420</w:t>
            </w:r>
          </w:p>
        </w:tc>
        <w:tc>
          <w:tcPr>
            <w:tcW w:w="154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0"/>
                <w:szCs w:val="20"/>
              </w:rPr>
            </w:pPr>
          </w:p>
        </w:tc>
        <w:tc>
          <w:tcPr>
            <w:tcW w:w="1716"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0"/>
                <w:szCs w:val="20"/>
              </w:rPr>
            </w:pPr>
          </w:p>
        </w:tc>
        <w:tc>
          <w:tcPr>
            <w:tcW w:w="10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0"/>
                <w:szCs w:val="20"/>
              </w:rPr>
            </w:pPr>
          </w:p>
        </w:tc>
        <w:tc>
          <w:tcPr>
            <w:tcW w:w="103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0"/>
                <w:szCs w:val="20"/>
              </w:rPr>
            </w:pPr>
          </w:p>
        </w:tc>
        <w:tc>
          <w:tcPr>
            <w:tcW w:w="1038"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0"/>
                <w:szCs w:val="20"/>
              </w:rPr>
            </w:pPr>
          </w:p>
        </w:tc>
      </w:tr>
      <w:tr>
        <w:tblPrEx>
          <w:tblCellMar>
            <w:top w:w="0" w:type="dxa"/>
            <w:left w:w="108" w:type="dxa"/>
            <w:bottom w:w="0" w:type="dxa"/>
            <w:right w:w="108" w:type="dxa"/>
          </w:tblCellMar>
        </w:tblPrEx>
        <w:trPr>
          <w:trHeight w:val="450" w:hRule="atLeast"/>
        </w:trPr>
        <w:tc>
          <w:tcPr>
            <w:tcW w:w="69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24</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深圳</w:t>
            </w:r>
          </w:p>
        </w:tc>
        <w:tc>
          <w:tcPr>
            <w:tcW w:w="50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全市</w:t>
            </w:r>
          </w:p>
        </w:tc>
        <w:tc>
          <w:tcPr>
            <w:tcW w:w="9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900</w:t>
            </w:r>
          </w:p>
        </w:tc>
        <w:tc>
          <w:tcPr>
            <w:tcW w:w="9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550</w:t>
            </w:r>
          </w:p>
        </w:tc>
        <w:tc>
          <w:tcPr>
            <w:tcW w:w="10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450</w:t>
            </w:r>
          </w:p>
        </w:tc>
        <w:tc>
          <w:tcPr>
            <w:tcW w:w="154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0"/>
                <w:szCs w:val="20"/>
              </w:rPr>
            </w:pPr>
          </w:p>
        </w:tc>
        <w:tc>
          <w:tcPr>
            <w:tcW w:w="1716"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0"/>
                <w:szCs w:val="20"/>
              </w:rPr>
            </w:pPr>
          </w:p>
        </w:tc>
        <w:tc>
          <w:tcPr>
            <w:tcW w:w="10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0"/>
                <w:szCs w:val="20"/>
              </w:rPr>
            </w:pPr>
          </w:p>
        </w:tc>
        <w:tc>
          <w:tcPr>
            <w:tcW w:w="103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0"/>
                <w:szCs w:val="20"/>
              </w:rPr>
            </w:pPr>
          </w:p>
        </w:tc>
        <w:tc>
          <w:tcPr>
            <w:tcW w:w="1038"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0"/>
                <w:szCs w:val="20"/>
              </w:rPr>
            </w:pPr>
          </w:p>
        </w:tc>
      </w:tr>
      <w:tr>
        <w:tblPrEx>
          <w:tblCellMar>
            <w:top w:w="0" w:type="dxa"/>
            <w:left w:w="108" w:type="dxa"/>
            <w:bottom w:w="0" w:type="dxa"/>
            <w:right w:w="108" w:type="dxa"/>
          </w:tblCellMar>
        </w:tblPrEx>
        <w:trPr>
          <w:trHeight w:val="450" w:hRule="atLeast"/>
        </w:trPr>
        <w:tc>
          <w:tcPr>
            <w:tcW w:w="69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25</w:t>
            </w:r>
          </w:p>
        </w:tc>
        <w:tc>
          <w:tcPr>
            <w:tcW w:w="96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广西</w:t>
            </w:r>
          </w:p>
        </w:tc>
        <w:tc>
          <w:tcPr>
            <w:tcW w:w="50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南宁市</w:t>
            </w:r>
          </w:p>
        </w:tc>
        <w:tc>
          <w:tcPr>
            <w:tcW w:w="9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800</w:t>
            </w:r>
          </w:p>
        </w:tc>
        <w:tc>
          <w:tcPr>
            <w:tcW w:w="9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470</w:t>
            </w:r>
          </w:p>
        </w:tc>
        <w:tc>
          <w:tcPr>
            <w:tcW w:w="10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350</w:t>
            </w:r>
          </w:p>
        </w:tc>
        <w:tc>
          <w:tcPr>
            <w:tcW w:w="154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0"/>
                <w:szCs w:val="20"/>
              </w:rPr>
            </w:pPr>
          </w:p>
        </w:tc>
        <w:tc>
          <w:tcPr>
            <w:tcW w:w="1716"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0"/>
                <w:szCs w:val="20"/>
              </w:rPr>
            </w:pPr>
          </w:p>
        </w:tc>
        <w:tc>
          <w:tcPr>
            <w:tcW w:w="10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0"/>
                <w:szCs w:val="20"/>
              </w:rPr>
            </w:pPr>
          </w:p>
        </w:tc>
        <w:tc>
          <w:tcPr>
            <w:tcW w:w="103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0"/>
                <w:szCs w:val="20"/>
              </w:rPr>
            </w:pPr>
          </w:p>
        </w:tc>
        <w:tc>
          <w:tcPr>
            <w:tcW w:w="1038"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0"/>
                <w:szCs w:val="20"/>
              </w:rPr>
            </w:pPr>
          </w:p>
        </w:tc>
      </w:tr>
      <w:tr>
        <w:tblPrEx>
          <w:tblCellMar>
            <w:top w:w="0" w:type="dxa"/>
            <w:left w:w="108" w:type="dxa"/>
            <w:bottom w:w="0" w:type="dxa"/>
            <w:right w:w="108" w:type="dxa"/>
          </w:tblCellMar>
        </w:tblPrEx>
        <w:trPr>
          <w:trHeight w:val="450" w:hRule="atLeast"/>
        </w:trPr>
        <w:tc>
          <w:tcPr>
            <w:tcW w:w="69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0"/>
                <w:szCs w:val="20"/>
              </w:rPr>
            </w:pPr>
          </w:p>
        </w:tc>
        <w:tc>
          <w:tcPr>
            <w:tcW w:w="96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0"/>
                <w:szCs w:val="20"/>
              </w:rPr>
            </w:pPr>
          </w:p>
        </w:tc>
        <w:tc>
          <w:tcPr>
            <w:tcW w:w="50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其他地区</w:t>
            </w:r>
          </w:p>
        </w:tc>
        <w:tc>
          <w:tcPr>
            <w:tcW w:w="9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800</w:t>
            </w:r>
          </w:p>
        </w:tc>
        <w:tc>
          <w:tcPr>
            <w:tcW w:w="9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470</w:t>
            </w:r>
          </w:p>
        </w:tc>
        <w:tc>
          <w:tcPr>
            <w:tcW w:w="10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330</w:t>
            </w:r>
          </w:p>
        </w:tc>
        <w:tc>
          <w:tcPr>
            <w:tcW w:w="154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桂林市、北海市</w:t>
            </w:r>
          </w:p>
        </w:tc>
        <w:tc>
          <w:tcPr>
            <w:tcW w:w="171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1-2月、7-9月</w:t>
            </w:r>
          </w:p>
        </w:tc>
        <w:tc>
          <w:tcPr>
            <w:tcW w:w="10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1040</w:t>
            </w:r>
          </w:p>
        </w:tc>
        <w:tc>
          <w:tcPr>
            <w:tcW w:w="103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610</w:t>
            </w:r>
          </w:p>
        </w:tc>
        <w:tc>
          <w:tcPr>
            <w:tcW w:w="10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430</w:t>
            </w:r>
          </w:p>
        </w:tc>
      </w:tr>
      <w:tr>
        <w:tblPrEx>
          <w:tblCellMar>
            <w:top w:w="0" w:type="dxa"/>
            <w:left w:w="108" w:type="dxa"/>
            <w:bottom w:w="0" w:type="dxa"/>
            <w:right w:w="108" w:type="dxa"/>
          </w:tblCellMar>
        </w:tblPrEx>
        <w:trPr>
          <w:trHeight w:val="750" w:hRule="atLeast"/>
        </w:trPr>
        <w:tc>
          <w:tcPr>
            <w:tcW w:w="69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26</w:t>
            </w:r>
          </w:p>
        </w:tc>
        <w:tc>
          <w:tcPr>
            <w:tcW w:w="96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海南</w:t>
            </w:r>
          </w:p>
        </w:tc>
        <w:tc>
          <w:tcPr>
            <w:tcW w:w="505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海口市、三沙市、儋州市、五指山市、文昌市、琼海市、万宁市、东方市、安定县、屯昌县、澄迈县、临高县、白沙县、昌江县、乐东县、陵水县、保亭县、琼中县、洋浦开发区</w:t>
            </w:r>
          </w:p>
        </w:tc>
        <w:tc>
          <w:tcPr>
            <w:tcW w:w="93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800</w:t>
            </w:r>
          </w:p>
        </w:tc>
        <w:tc>
          <w:tcPr>
            <w:tcW w:w="97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500</w:t>
            </w:r>
          </w:p>
        </w:tc>
        <w:tc>
          <w:tcPr>
            <w:tcW w:w="106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350</w:t>
            </w:r>
          </w:p>
        </w:tc>
        <w:tc>
          <w:tcPr>
            <w:tcW w:w="154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海口市、文昌市、澄迈县</w:t>
            </w:r>
          </w:p>
        </w:tc>
        <w:tc>
          <w:tcPr>
            <w:tcW w:w="171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11-2月</w:t>
            </w:r>
          </w:p>
        </w:tc>
        <w:tc>
          <w:tcPr>
            <w:tcW w:w="10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1040</w:t>
            </w:r>
          </w:p>
        </w:tc>
        <w:tc>
          <w:tcPr>
            <w:tcW w:w="103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650</w:t>
            </w:r>
          </w:p>
        </w:tc>
        <w:tc>
          <w:tcPr>
            <w:tcW w:w="10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450</w:t>
            </w:r>
          </w:p>
        </w:tc>
      </w:tr>
      <w:tr>
        <w:tblPrEx>
          <w:tblCellMar>
            <w:top w:w="0" w:type="dxa"/>
            <w:left w:w="108" w:type="dxa"/>
            <w:bottom w:w="0" w:type="dxa"/>
            <w:right w:w="108" w:type="dxa"/>
          </w:tblCellMar>
        </w:tblPrEx>
        <w:trPr>
          <w:trHeight w:val="780" w:hRule="atLeast"/>
        </w:trPr>
        <w:tc>
          <w:tcPr>
            <w:tcW w:w="69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0"/>
                <w:szCs w:val="20"/>
              </w:rPr>
            </w:pPr>
          </w:p>
        </w:tc>
        <w:tc>
          <w:tcPr>
            <w:tcW w:w="96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0"/>
                <w:szCs w:val="20"/>
              </w:rPr>
            </w:pPr>
          </w:p>
        </w:tc>
        <w:tc>
          <w:tcPr>
            <w:tcW w:w="505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0"/>
                <w:szCs w:val="20"/>
              </w:rPr>
            </w:pPr>
          </w:p>
        </w:tc>
        <w:tc>
          <w:tcPr>
            <w:tcW w:w="93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0"/>
                <w:szCs w:val="20"/>
              </w:rPr>
            </w:pPr>
          </w:p>
        </w:tc>
        <w:tc>
          <w:tcPr>
            <w:tcW w:w="97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0"/>
                <w:szCs w:val="20"/>
              </w:rPr>
            </w:pPr>
          </w:p>
        </w:tc>
        <w:tc>
          <w:tcPr>
            <w:tcW w:w="106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0"/>
                <w:szCs w:val="20"/>
              </w:rPr>
            </w:pPr>
          </w:p>
        </w:tc>
        <w:tc>
          <w:tcPr>
            <w:tcW w:w="154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琼海市、万宁市、陵水县、保亭县</w:t>
            </w:r>
          </w:p>
        </w:tc>
        <w:tc>
          <w:tcPr>
            <w:tcW w:w="171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11-3月</w:t>
            </w:r>
          </w:p>
        </w:tc>
        <w:tc>
          <w:tcPr>
            <w:tcW w:w="10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1040</w:t>
            </w:r>
          </w:p>
        </w:tc>
        <w:tc>
          <w:tcPr>
            <w:tcW w:w="103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650</w:t>
            </w:r>
          </w:p>
        </w:tc>
        <w:tc>
          <w:tcPr>
            <w:tcW w:w="10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450</w:t>
            </w:r>
          </w:p>
        </w:tc>
      </w:tr>
      <w:tr>
        <w:tblPrEx>
          <w:tblCellMar>
            <w:top w:w="0" w:type="dxa"/>
            <w:left w:w="108" w:type="dxa"/>
            <w:bottom w:w="0" w:type="dxa"/>
            <w:right w:w="108" w:type="dxa"/>
          </w:tblCellMar>
        </w:tblPrEx>
        <w:trPr>
          <w:trHeight w:val="450" w:hRule="atLeast"/>
        </w:trPr>
        <w:tc>
          <w:tcPr>
            <w:tcW w:w="69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0"/>
                <w:szCs w:val="20"/>
              </w:rPr>
            </w:pPr>
          </w:p>
        </w:tc>
        <w:tc>
          <w:tcPr>
            <w:tcW w:w="96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0"/>
                <w:szCs w:val="20"/>
              </w:rPr>
            </w:pPr>
          </w:p>
        </w:tc>
        <w:tc>
          <w:tcPr>
            <w:tcW w:w="50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三亚市</w:t>
            </w:r>
          </w:p>
        </w:tc>
        <w:tc>
          <w:tcPr>
            <w:tcW w:w="9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1000</w:t>
            </w:r>
          </w:p>
        </w:tc>
        <w:tc>
          <w:tcPr>
            <w:tcW w:w="9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600</w:t>
            </w:r>
          </w:p>
        </w:tc>
        <w:tc>
          <w:tcPr>
            <w:tcW w:w="10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400</w:t>
            </w:r>
          </w:p>
        </w:tc>
        <w:tc>
          <w:tcPr>
            <w:tcW w:w="154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三亚市</w:t>
            </w:r>
          </w:p>
        </w:tc>
        <w:tc>
          <w:tcPr>
            <w:tcW w:w="171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10-4月</w:t>
            </w:r>
          </w:p>
        </w:tc>
        <w:tc>
          <w:tcPr>
            <w:tcW w:w="10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1200</w:t>
            </w:r>
          </w:p>
        </w:tc>
        <w:tc>
          <w:tcPr>
            <w:tcW w:w="103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720</w:t>
            </w:r>
          </w:p>
        </w:tc>
        <w:tc>
          <w:tcPr>
            <w:tcW w:w="10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480</w:t>
            </w:r>
          </w:p>
        </w:tc>
      </w:tr>
      <w:tr>
        <w:tblPrEx>
          <w:tblCellMar>
            <w:top w:w="0" w:type="dxa"/>
            <w:left w:w="108" w:type="dxa"/>
            <w:bottom w:w="0" w:type="dxa"/>
            <w:right w:w="108" w:type="dxa"/>
          </w:tblCellMar>
        </w:tblPrEx>
        <w:trPr>
          <w:trHeight w:val="420" w:hRule="atLeast"/>
        </w:trPr>
        <w:tc>
          <w:tcPr>
            <w:tcW w:w="69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27</w:t>
            </w:r>
          </w:p>
        </w:tc>
        <w:tc>
          <w:tcPr>
            <w:tcW w:w="96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重庆</w:t>
            </w:r>
          </w:p>
        </w:tc>
        <w:tc>
          <w:tcPr>
            <w:tcW w:w="50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9个中心城区、北部新区</w:t>
            </w:r>
          </w:p>
        </w:tc>
        <w:tc>
          <w:tcPr>
            <w:tcW w:w="9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800</w:t>
            </w:r>
          </w:p>
        </w:tc>
        <w:tc>
          <w:tcPr>
            <w:tcW w:w="9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480</w:t>
            </w:r>
          </w:p>
        </w:tc>
        <w:tc>
          <w:tcPr>
            <w:tcW w:w="10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370</w:t>
            </w:r>
          </w:p>
        </w:tc>
        <w:tc>
          <w:tcPr>
            <w:tcW w:w="154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0"/>
                <w:szCs w:val="20"/>
              </w:rPr>
            </w:pPr>
          </w:p>
        </w:tc>
        <w:tc>
          <w:tcPr>
            <w:tcW w:w="1716"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0"/>
                <w:szCs w:val="20"/>
              </w:rPr>
            </w:pPr>
          </w:p>
        </w:tc>
        <w:tc>
          <w:tcPr>
            <w:tcW w:w="10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0"/>
                <w:szCs w:val="20"/>
              </w:rPr>
            </w:pPr>
          </w:p>
        </w:tc>
        <w:tc>
          <w:tcPr>
            <w:tcW w:w="103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0"/>
                <w:szCs w:val="20"/>
              </w:rPr>
            </w:pPr>
          </w:p>
        </w:tc>
        <w:tc>
          <w:tcPr>
            <w:tcW w:w="1038"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0"/>
                <w:szCs w:val="20"/>
              </w:rPr>
            </w:pPr>
          </w:p>
        </w:tc>
      </w:tr>
      <w:tr>
        <w:tblPrEx>
          <w:tblCellMar>
            <w:top w:w="0" w:type="dxa"/>
            <w:left w:w="108" w:type="dxa"/>
            <w:bottom w:w="0" w:type="dxa"/>
            <w:right w:w="108" w:type="dxa"/>
          </w:tblCellMar>
        </w:tblPrEx>
        <w:trPr>
          <w:trHeight w:val="420" w:hRule="atLeast"/>
        </w:trPr>
        <w:tc>
          <w:tcPr>
            <w:tcW w:w="69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0"/>
                <w:szCs w:val="20"/>
              </w:rPr>
            </w:pPr>
          </w:p>
        </w:tc>
        <w:tc>
          <w:tcPr>
            <w:tcW w:w="96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0"/>
                <w:szCs w:val="20"/>
              </w:rPr>
            </w:pPr>
          </w:p>
        </w:tc>
        <w:tc>
          <w:tcPr>
            <w:tcW w:w="50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其他地区</w:t>
            </w:r>
          </w:p>
        </w:tc>
        <w:tc>
          <w:tcPr>
            <w:tcW w:w="9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770</w:t>
            </w:r>
          </w:p>
        </w:tc>
        <w:tc>
          <w:tcPr>
            <w:tcW w:w="9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450</w:t>
            </w:r>
          </w:p>
        </w:tc>
        <w:tc>
          <w:tcPr>
            <w:tcW w:w="10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300</w:t>
            </w:r>
          </w:p>
        </w:tc>
        <w:tc>
          <w:tcPr>
            <w:tcW w:w="154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0"/>
                <w:szCs w:val="20"/>
              </w:rPr>
            </w:pPr>
          </w:p>
        </w:tc>
        <w:tc>
          <w:tcPr>
            <w:tcW w:w="1716"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0"/>
                <w:szCs w:val="20"/>
              </w:rPr>
            </w:pPr>
          </w:p>
        </w:tc>
        <w:tc>
          <w:tcPr>
            <w:tcW w:w="10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0"/>
                <w:szCs w:val="20"/>
              </w:rPr>
            </w:pPr>
          </w:p>
        </w:tc>
        <w:tc>
          <w:tcPr>
            <w:tcW w:w="103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0"/>
                <w:szCs w:val="20"/>
              </w:rPr>
            </w:pPr>
          </w:p>
        </w:tc>
        <w:tc>
          <w:tcPr>
            <w:tcW w:w="1038"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0"/>
                <w:szCs w:val="20"/>
              </w:rPr>
            </w:pPr>
          </w:p>
        </w:tc>
      </w:tr>
      <w:tr>
        <w:tblPrEx>
          <w:tblCellMar>
            <w:top w:w="0" w:type="dxa"/>
            <w:left w:w="108" w:type="dxa"/>
            <w:bottom w:w="0" w:type="dxa"/>
            <w:right w:w="108" w:type="dxa"/>
          </w:tblCellMar>
        </w:tblPrEx>
        <w:trPr>
          <w:trHeight w:val="420" w:hRule="atLeast"/>
        </w:trPr>
        <w:tc>
          <w:tcPr>
            <w:tcW w:w="69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28</w:t>
            </w:r>
          </w:p>
        </w:tc>
        <w:tc>
          <w:tcPr>
            <w:tcW w:w="96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四川</w:t>
            </w:r>
          </w:p>
        </w:tc>
        <w:tc>
          <w:tcPr>
            <w:tcW w:w="50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成都市</w:t>
            </w:r>
          </w:p>
        </w:tc>
        <w:tc>
          <w:tcPr>
            <w:tcW w:w="9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900</w:t>
            </w:r>
          </w:p>
        </w:tc>
        <w:tc>
          <w:tcPr>
            <w:tcW w:w="9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470</w:t>
            </w:r>
          </w:p>
        </w:tc>
        <w:tc>
          <w:tcPr>
            <w:tcW w:w="10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370</w:t>
            </w:r>
          </w:p>
        </w:tc>
        <w:tc>
          <w:tcPr>
            <w:tcW w:w="154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0"/>
                <w:szCs w:val="20"/>
              </w:rPr>
            </w:pPr>
          </w:p>
        </w:tc>
        <w:tc>
          <w:tcPr>
            <w:tcW w:w="1716"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0"/>
                <w:szCs w:val="20"/>
              </w:rPr>
            </w:pPr>
          </w:p>
        </w:tc>
        <w:tc>
          <w:tcPr>
            <w:tcW w:w="10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0"/>
                <w:szCs w:val="20"/>
              </w:rPr>
            </w:pPr>
          </w:p>
        </w:tc>
        <w:tc>
          <w:tcPr>
            <w:tcW w:w="103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0"/>
                <w:szCs w:val="20"/>
              </w:rPr>
            </w:pPr>
          </w:p>
        </w:tc>
        <w:tc>
          <w:tcPr>
            <w:tcW w:w="1038"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0"/>
                <w:szCs w:val="20"/>
              </w:rPr>
            </w:pPr>
          </w:p>
        </w:tc>
      </w:tr>
      <w:tr>
        <w:tblPrEx>
          <w:tblCellMar>
            <w:top w:w="0" w:type="dxa"/>
            <w:left w:w="108" w:type="dxa"/>
            <w:bottom w:w="0" w:type="dxa"/>
            <w:right w:w="108" w:type="dxa"/>
          </w:tblCellMar>
        </w:tblPrEx>
        <w:trPr>
          <w:trHeight w:val="420" w:hRule="atLeast"/>
        </w:trPr>
        <w:tc>
          <w:tcPr>
            <w:tcW w:w="69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0"/>
                <w:szCs w:val="20"/>
              </w:rPr>
            </w:pPr>
          </w:p>
        </w:tc>
        <w:tc>
          <w:tcPr>
            <w:tcW w:w="96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0"/>
                <w:szCs w:val="20"/>
              </w:rPr>
            </w:pPr>
          </w:p>
        </w:tc>
        <w:tc>
          <w:tcPr>
            <w:tcW w:w="50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阿坝州、甘孜州</w:t>
            </w:r>
          </w:p>
        </w:tc>
        <w:tc>
          <w:tcPr>
            <w:tcW w:w="9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800</w:t>
            </w:r>
          </w:p>
        </w:tc>
        <w:tc>
          <w:tcPr>
            <w:tcW w:w="9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430</w:t>
            </w:r>
          </w:p>
        </w:tc>
        <w:tc>
          <w:tcPr>
            <w:tcW w:w="10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330</w:t>
            </w:r>
          </w:p>
        </w:tc>
        <w:tc>
          <w:tcPr>
            <w:tcW w:w="154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0"/>
                <w:szCs w:val="20"/>
              </w:rPr>
            </w:pPr>
          </w:p>
        </w:tc>
        <w:tc>
          <w:tcPr>
            <w:tcW w:w="1716"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0"/>
                <w:szCs w:val="20"/>
              </w:rPr>
            </w:pPr>
          </w:p>
        </w:tc>
        <w:tc>
          <w:tcPr>
            <w:tcW w:w="10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0"/>
                <w:szCs w:val="20"/>
              </w:rPr>
            </w:pPr>
          </w:p>
        </w:tc>
        <w:tc>
          <w:tcPr>
            <w:tcW w:w="103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0"/>
                <w:szCs w:val="20"/>
              </w:rPr>
            </w:pPr>
          </w:p>
        </w:tc>
        <w:tc>
          <w:tcPr>
            <w:tcW w:w="1038"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0"/>
                <w:szCs w:val="20"/>
              </w:rPr>
            </w:pPr>
          </w:p>
        </w:tc>
      </w:tr>
      <w:tr>
        <w:tblPrEx>
          <w:tblCellMar>
            <w:top w:w="0" w:type="dxa"/>
            <w:left w:w="108" w:type="dxa"/>
            <w:bottom w:w="0" w:type="dxa"/>
            <w:right w:w="108" w:type="dxa"/>
          </w:tblCellMar>
        </w:tblPrEx>
        <w:trPr>
          <w:trHeight w:val="420" w:hRule="atLeast"/>
        </w:trPr>
        <w:tc>
          <w:tcPr>
            <w:tcW w:w="69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0"/>
                <w:szCs w:val="20"/>
              </w:rPr>
            </w:pPr>
          </w:p>
        </w:tc>
        <w:tc>
          <w:tcPr>
            <w:tcW w:w="96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0"/>
                <w:szCs w:val="20"/>
              </w:rPr>
            </w:pPr>
          </w:p>
        </w:tc>
        <w:tc>
          <w:tcPr>
            <w:tcW w:w="50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绵阳市、乐山市、雅安市</w:t>
            </w:r>
          </w:p>
        </w:tc>
        <w:tc>
          <w:tcPr>
            <w:tcW w:w="9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800</w:t>
            </w:r>
          </w:p>
        </w:tc>
        <w:tc>
          <w:tcPr>
            <w:tcW w:w="9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430</w:t>
            </w:r>
          </w:p>
        </w:tc>
        <w:tc>
          <w:tcPr>
            <w:tcW w:w="10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320</w:t>
            </w:r>
          </w:p>
        </w:tc>
        <w:tc>
          <w:tcPr>
            <w:tcW w:w="154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0"/>
                <w:szCs w:val="20"/>
              </w:rPr>
            </w:pPr>
          </w:p>
        </w:tc>
        <w:tc>
          <w:tcPr>
            <w:tcW w:w="1716"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0"/>
                <w:szCs w:val="20"/>
              </w:rPr>
            </w:pPr>
          </w:p>
        </w:tc>
        <w:tc>
          <w:tcPr>
            <w:tcW w:w="10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0"/>
                <w:szCs w:val="20"/>
              </w:rPr>
            </w:pPr>
          </w:p>
        </w:tc>
        <w:tc>
          <w:tcPr>
            <w:tcW w:w="103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0"/>
                <w:szCs w:val="20"/>
              </w:rPr>
            </w:pPr>
          </w:p>
        </w:tc>
        <w:tc>
          <w:tcPr>
            <w:tcW w:w="1038"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0"/>
                <w:szCs w:val="20"/>
              </w:rPr>
            </w:pPr>
          </w:p>
        </w:tc>
      </w:tr>
      <w:tr>
        <w:tblPrEx>
          <w:tblCellMar>
            <w:top w:w="0" w:type="dxa"/>
            <w:left w:w="108" w:type="dxa"/>
            <w:bottom w:w="0" w:type="dxa"/>
            <w:right w:w="108" w:type="dxa"/>
          </w:tblCellMar>
        </w:tblPrEx>
        <w:trPr>
          <w:trHeight w:val="420" w:hRule="atLeast"/>
        </w:trPr>
        <w:tc>
          <w:tcPr>
            <w:tcW w:w="69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0"/>
                <w:szCs w:val="20"/>
              </w:rPr>
            </w:pPr>
          </w:p>
        </w:tc>
        <w:tc>
          <w:tcPr>
            <w:tcW w:w="96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0"/>
                <w:szCs w:val="20"/>
              </w:rPr>
            </w:pPr>
          </w:p>
        </w:tc>
        <w:tc>
          <w:tcPr>
            <w:tcW w:w="50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宜宾市</w:t>
            </w:r>
          </w:p>
        </w:tc>
        <w:tc>
          <w:tcPr>
            <w:tcW w:w="9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800</w:t>
            </w:r>
          </w:p>
        </w:tc>
        <w:tc>
          <w:tcPr>
            <w:tcW w:w="9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430</w:t>
            </w:r>
          </w:p>
        </w:tc>
        <w:tc>
          <w:tcPr>
            <w:tcW w:w="10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300</w:t>
            </w:r>
          </w:p>
        </w:tc>
        <w:tc>
          <w:tcPr>
            <w:tcW w:w="154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0"/>
                <w:szCs w:val="20"/>
              </w:rPr>
            </w:pPr>
          </w:p>
        </w:tc>
        <w:tc>
          <w:tcPr>
            <w:tcW w:w="1716"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0"/>
                <w:szCs w:val="20"/>
              </w:rPr>
            </w:pPr>
          </w:p>
        </w:tc>
        <w:tc>
          <w:tcPr>
            <w:tcW w:w="10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0"/>
                <w:szCs w:val="20"/>
              </w:rPr>
            </w:pPr>
          </w:p>
        </w:tc>
        <w:tc>
          <w:tcPr>
            <w:tcW w:w="103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0"/>
                <w:szCs w:val="20"/>
              </w:rPr>
            </w:pPr>
          </w:p>
        </w:tc>
        <w:tc>
          <w:tcPr>
            <w:tcW w:w="1038"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0"/>
                <w:szCs w:val="20"/>
              </w:rPr>
            </w:pPr>
          </w:p>
        </w:tc>
      </w:tr>
      <w:tr>
        <w:tblPrEx>
          <w:tblCellMar>
            <w:top w:w="0" w:type="dxa"/>
            <w:left w:w="108" w:type="dxa"/>
            <w:bottom w:w="0" w:type="dxa"/>
            <w:right w:w="108" w:type="dxa"/>
          </w:tblCellMar>
        </w:tblPrEx>
        <w:trPr>
          <w:trHeight w:val="420" w:hRule="atLeast"/>
        </w:trPr>
        <w:tc>
          <w:tcPr>
            <w:tcW w:w="69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0"/>
                <w:szCs w:val="20"/>
              </w:rPr>
            </w:pPr>
          </w:p>
        </w:tc>
        <w:tc>
          <w:tcPr>
            <w:tcW w:w="96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0"/>
                <w:szCs w:val="20"/>
              </w:rPr>
            </w:pPr>
          </w:p>
        </w:tc>
        <w:tc>
          <w:tcPr>
            <w:tcW w:w="50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凉山市</w:t>
            </w:r>
          </w:p>
        </w:tc>
        <w:tc>
          <w:tcPr>
            <w:tcW w:w="9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750</w:t>
            </w:r>
          </w:p>
        </w:tc>
        <w:tc>
          <w:tcPr>
            <w:tcW w:w="9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430</w:t>
            </w:r>
          </w:p>
        </w:tc>
        <w:tc>
          <w:tcPr>
            <w:tcW w:w="10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330</w:t>
            </w:r>
          </w:p>
        </w:tc>
        <w:tc>
          <w:tcPr>
            <w:tcW w:w="154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0"/>
                <w:szCs w:val="20"/>
              </w:rPr>
            </w:pPr>
          </w:p>
        </w:tc>
        <w:tc>
          <w:tcPr>
            <w:tcW w:w="1716"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0"/>
                <w:szCs w:val="20"/>
              </w:rPr>
            </w:pPr>
          </w:p>
        </w:tc>
        <w:tc>
          <w:tcPr>
            <w:tcW w:w="10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0"/>
                <w:szCs w:val="20"/>
              </w:rPr>
            </w:pPr>
          </w:p>
        </w:tc>
        <w:tc>
          <w:tcPr>
            <w:tcW w:w="103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0"/>
                <w:szCs w:val="20"/>
              </w:rPr>
            </w:pPr>
          </w:p>
        </w:tc>
        <w:tc>
          <w:tcPr>
            <w:tcW w:w="1038"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0"/>
                <w:szCs w:val="20"/>
              </w:rPr>
            </w:pPr>
          </w:p>
        </w:tc>
      </w:tr>
      <w:tr>
        <w:tblPrEx>
          <w:tblCellMar>
            <w:top w:w="0" w:type="dxa"/>
            <w:left w:w="108" w:type="dxa"/>
            <w:bottom w:w="0" w:type="dxa"/>
            <w:right w:w="108" w:type="dxa"/>
          </w:tblCellMar>
        </w:tblPrEx>
        <w:trPr>
          <w:trHeight w:val="420" w:hRule="atLeast"/>
        </w:trPr>
        <w:tc>
          <w:tcPr>
            <w:tcW w:w="69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0"/>
                <w:szCs w:val="20"/>
              </w:rPr>
            </w:pPr>
          </w:p>
        </w:tc>
        <w:tc>
          <w:tcPr>
            <w:tcW w:w="96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0"/>
                <w:szCs w:val="20"/>
              </w:rPr>
            </w:pPr>
          </w:p>
        </w:tc>
        <w:tc>
          <w:tcPr>
            <w:tcW w:w="50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德阳市、遂宁市、巴中市</w:t>
            </w:r>
          </w:p>
        </w:tc>
        <w:tc>
          <w:tcPr>
            <w:tcW w:w="9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750</w:t>
            </w:r>
          </w:p>
        </w:tc>
        <w:tc>
          <w:tcPr>
            <w:tcW w:w="9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430</w:t>
            </w:r>
          </w:p>
        </w:tc>
        <w:tc>
          <w:tcPr>
            <w:tcW w:w="10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310</w:t>
            </w:r>
          </w:p>
        </w:tc>
        <w:tc>
          <w:tcPr>
            <w:tcW w:w="154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0"/>
                <w:szCs w:val="20"/>
              </w:rPr>
            </w:pPr>
          </w:p>
        </w:tc>
        <w:tc>
          <w:tcPr>
            <w:tcW w:w="1716"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0"/>
                <w:szCs w:val="20"/>
              </w:rPr>
            </w:pPr>
          </w:p>
        </w:tc>
        <w:tc>
          <w:tcPr>
            <w:tcW w:w="10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0"/>
                <w:szCs w:val="20"/>
              </w:rPr>
            </w:pPr>
          </w:p>
        </w:tc>
        <w:tc>
          <w:tcPr>
            <w:tcW w:w="103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0"/>
                <w:szCs w:val="20"/>
              </w:rPr>
            </w:pPr>
          </w:p>
        </w:tc>
        <w:tc>
          <w:tcPr>
            <w:tcW w:w="1038"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0"/>
                <w:szCs w:val="20"/>
              </w:rPr>
            </w:pPr>
          </w:p>
        </w:tc>
      </w:tr>
      <w:tr>
        <w:tblPrEx>
          <w:tblCellMar>
            <w:top w:w="0" w:type="dxa"/>
            <w:left w:w="108" w:type="dxa"/>
            <w:bottom w:w="0" w:type="dxa"/>
            <w:right w:w="108" w:type="dxa"/>
          </w:tblCellMar>
        </w:tblPrEx>
        <w:trPr>
          <w:trHeight w:val="420" w:hRule="atLeast"/>
        </w:trPr>
        <w:tc>
          <w:tcPr>
            <w:tcW w:w="69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0"/>
                <w:szCs w:val="20"/>
              </w:rPr>
            </w:pPr>
          </w:p>
        </w:tc>
        <w:tc>
          <w:tcPr>
            <w:tcW w:w="96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0"/>
                <w:szCs w:val="20"/>
              </w:rPr>
            </w:pPr>
          </w:p>
        </w:tc>
        <w:tc>
          <w:tcPr>
            <w:tcW w:w="50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其他地区</w:t>
            </w:r>
          </w:p>
        </w:tc>
        <w:tc>
          <w:tcPr>
            <w:tcW w:w="9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750</w:t>
            </w:r>
          </w:p>
        </w:tc>
        <w:tc>
          <w:tcPr>
            <w:tcW w:w="9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430</w:t>
            </w:r>
          </w:p>
        </w:tc>
        <w:tc>
          <w:tcPr>
            <w:tcW w:w="10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300</w:t>
            </w:r>
          </w:p>
        </w:tc>
        <w:tc>
          <w:tcPr>
            <w:tcW w:w="154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0"/>
                <w:szCs w:val="20"/>
              </w:rPr>
            </w:pPr>
          </w:p>
        </w:tc>
        <w:tc>
          <w:tcPr>
            <w:tcW w:w="1716"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0"/>
                <w:szCs w:val="20"/>
              </w:rPr>
            </w:pPr>
          </w:p>
        </w:tc>
        <w:tc>
          <w:tcPr>
            <w:tcW w:w="10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0"/>
                <w:szCs w:val="20"/>
              </w:rPr>
            </w:pPr>
          </w:p>
        </w:tc>
        <w:tc>
          <w:tcPr>
            <w:tcW w:w="103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0"/>
                <w:szCs w:val="20"/>
              </w:rPr>
            </w:pPr>
          </w:p>
        </w:tc>
        <w:tc>
          <w:tcPr>
            <w:tcW w:w="1038"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0"/>
                <w:szCs w:val="20"/>
              </w:rPr>
            </w:pPr>
          </w:p>
        </w:tc>
      </w:tr>
      <w:tr>
        <w:tblPrEx>
          <w:tblCellMar>
            <w:top w:w="0" w:type="dxa"/>
            <w:left w:w="108" w:type="dxa"/>
            <w:bottom w:w="0" w:type="dxa"/>
            <w:right w:w="108" w:type="dxa"/>
          </w:tblCellMar>
        </w:tblPrEx>
        <w:trPr>
          <w:trHeight w:val="420" w:hRule="atLeast"/>
        </w:trPr>
        <w:tc>
          <w:tcPr>
            <w:tcW w:w="69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29</w:t>
            </w:r>
          </w:p>
        </w:tc>
        <w:tc>
          <w:tcPr>
            <w:tcW w:w="96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贵州</w:t>
            </w:r>
          </w:p>
        </w:tc>
        <w:tc>
          <w:tcPr>
            <w:tcW w:w="50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贵阳市</w:t>
            </w:r>
          </w:p>
        </w:tc>
        <w:tc>
          <w:tcPr>
            <w:tcW w:w="9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800</w:t>
            </w:r>
          </w:p>
        </w:tc>
        <w:tc>
          <w:tcPr>
            <w:tcW w:w="9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470</w:t>
            </w:r>
          </w:p>
        </w:tc>
        <w:tc>
          <w:tcPr>
            <w:tcW w:w="10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370</w:t>
            </w:r>
          </w:p>
        </w:tc>
        <w:tc>
          <w:tcPr>
            <w:tcW w:w="154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0"/>
                <w:szCs w:val="20"/>
              </w:rPr>
            </w:pPr>
          </w:p>
        </w:tc>
        <w:tc>
          <w:tcPr>
            <w:tcW w:w="1716"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0"/>
                <w:szCs w:val="20"/>
              </w:rPr>
            </w:pPr>
          </w:p>
        </w:tc>
        <w:tc>
          <w:tcPr>
            <w:tcW w:w="10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0"/>
                <w:szCs w:val="20"/>
              </w:rPr>
            </w:pPr>
          </w:p>
        </w:tc>
        <w:tc>
          <w:tcPr>
            <w:tcW w:w="103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0"/>
                <w:szCs w:val="20"/>
              </w:rPr>
            </w:pPr>
          </w:p>
        </w:tc>
        <w:tc>
          <w:tcPr>
            <w:tcW w:w="1038"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0"/>
                <w:szCs w:val="20"/>
              </w:rPr>
            </w:pPr>
          </w:p>
        </w:tc>
      </w:tr>
      <w:tr>
        <w:tblPrEx>
          <w:tblCellMar>
            <w:top w:w="0" w:type="dxa"/>
            <w:left w:w="108" w:type="dxa"/>
            <w:bottom w:w="0" w:type="dxa"/>
            <w:right w:w="108" w:type="dxa"/>
          </w:tblCellMar>
        </w:tblPrEx>
        <w:trPr>
          <w:trHeight w:val="390" w:hRule="atLeast"/>
        </w:trPr>
        <w:tc>
          <w:tcPr>
            <w:tcW w:w="69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0"/>
                <w:szCs w:val="20"/>
              </w:rPr>
            </w:pPr>
          </w:p>
        </w:tc>
        <w:tc>
          <w:tcPr>
            <w:tcW w:w="96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0"/>
                <w:szCs w:val="20"/>
              </w:rPr>
            </w:pPr>
          </w:p>
        </w:tc>
        <w:tc>
          <w:tcPr>
            <w:tcW w:w="50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其他地区</w:t>
            </w:r>
          </w:p>
        </w:tc>
        <w:tc>
          <w:tcPr>
            <w:tcW w:w="9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750</w:t>
            </w:r>
          </w:p>
        </w:tc>
        <w:tc>
          <w:tcPr>
            <w:tcW w:w="9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450</w:t>
            </w:r>
          </w:p>
        </w:tc>
        <w:tc>
          <w:tcPr>
            <w:tcW w:w="10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300</w:t>
            </w:r>
          </w:p>
        </w:tc>
        <w:tc>
          <w:tcPr>
            <w:tcW w:w="154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0"/>
                <w:szCs w:val="20"/>
              </w:rPr>
            </w:pPr>
          </w:p>
        </w:tc>
        <w:tc>
          <w:tcPr>
            <w:tcW w:w="1716"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0"/>
                <w:szCs w:val="20"/>
              </w:rPr>
            </w:pPr>
          </w:p>
        </w:tc>
        <w:tc>
          <w:tcPr>
            <w:tcW w:w="10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0"/>
                <w:szCs w:val="20"/>
              </w:rPr>
            </w:pPr>
          </w:p>
        </w:tc>
        <w:tc>
          <w:tcPr>
            <w:tcW w:w="103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0"/>
                <w:szCs w:val="20"/>
              </w:rPr>
            </w:pPr>
          </w:p>
        </w:tc>
        <w:tc>
          <w:tcPr>
            <w:tcW w:w="1038"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0"/>
                <w:szCs w:val="20"/>
              </w:rPr>
            </w:pPr>
          </w:p>
        </w:tc>
      </w:tr>
      <w:tr>
        <w:tblPrEx>
          <w:tblCellMar>
            <w:top w:w="0" w:type="dxa"/>
            <w:left w:w="108" w:type="dxa"/>
            <w:bottom w:w="0" w:type="dxa"/>
            <w:right w:w="108" w:type="dxa"/>
          </w:tblCellMar>
        </w:tblPrEx>
        <w:trPr>
          <w:trHeight w:val="390" w:hRule="atLeast"/>
        </w:trPr>
        <w:tc>
          <w:tcPr>
            <w:tcW w:w="69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30</w:t>
            </w:r>
          </w:p>
        </w:tc>
        <w:tc>
          <w:tcPr>
            <w:tcW w:w="96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云南</w:t>
            </w:r>
          </w:p>
        </w:tc>
        <w:tc>
          <w:tcPr>
            <w:tcW w:w="50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昆明市、大理州、丽江市、迪庆州、西双版纳州</w:t>
            </w:r>
          </w:p>
        </w:tc>
        <w:tc>
          <w:tcPr>
            <w:tcW w:w="9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900</w:t>
            </w:r>
          </w:p>
        </w:tc>
        <w:tc>
          <w:tcPr>
            <w:tcW w:w="9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480</w:t>
            </w:r>
          </w:p>
        </w:tc>
        <w:tc>
          <w:tcPr>
            <w:tcW w:w="10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380</w:t>
            </w:r>
          </w:p>
        </w:tc>
        <w:tc>
          <w:tcPr>
            <w:tcW w:w="154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0"/>
                <w:szCs w:val="20"/>
              </w:rPr>
            </w:pPr>
          </w:p>
        </w:tc>
        <w:tc>
          <w:tcPr>
            <w:tcW w:w="1716"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0"/>
                <w:szCs w:val="20"/>
              </w:rPr>
            </w:pPr>
          </w:p>
        </w:tc>
        <w:tc>
          <w:tcPr>
            <w:tcW w:w="10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0"/>
                <w:szCs w:val="20"/>
              </w:rPr>
            </w:pPr>
          </w:p>
        </w:tc>
        <w:tc>
          <w:tcPr>
            <w:tcW w:w="103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0"/>
                <w:szCs w:val="20"/>
              </w:rPr>
            </w:pPr>
          </w:p>
        </w:tc>
        <w:tc>
          <w:tcPr>
            <w:tcW w:w="1038"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0"/>
                <w:szCs w:val="20"/>
              </w:rPr>
            </w:pPr>
          </w:p>
        </w:tc>
      </w:tr>
      <w:tr>
        <w:tblPrEx>
          <w:tblCellMar>
            <w:top w:w="0" w:type="dxa"/>
            <w:left w:w="108" w:type="dxa"/>
            <w:bottom w:w="0" w:type="dxa"/>
            <w:right w:w="108" w:type="dxa"/>
          </w:tblCellMar>
        </w:tblPrEx>
        <w:trPr>
          <w:trHeight w:val="390" w:hRule="atLeast"/>
        </w:trPr>
        <w:tc>
          <w:tcPr>
            <w:tcW w:w="69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0"/>
                <w:szCs w:val="20"/>
              </w:rPr>
            </w:pPr>
          </w:p>
        </w:tc>
        <w:tc>
          <w:tcPr>
            <w:tcW w:w="96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0"/>
                <w:szCs w:val="20"/>
              </w:rPr>
            </w:pPr>
          </w:p>
        </w:tc>
        <w:tc>
          <w:tcPr>
            <w:tcW w:w="50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其他地区</w:t>
            </w:r>
          </w:p>
        </w:tc>
        <w:tc>
          <w:tcPr>
            <w:tcW w:w="9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900</w:t>
            </w:r>
          </w:p>
        </w:tc>
        <w:tc>
          <w:tcPr>
            <w:tcW w:w="9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480</w:t>
            </w:r>
          </w:p>
        </w:tc>
        <w:tc>
          <w:tcPr>
            <w:tcW w:w="10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330</w:t>
            </w:r>
          </w:p>
        </w:tc>
        <w:tc>
          <w:tcPr>
            <w:tcW w:w="154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0"/>
                <w:szCs w:val="20"/>
              </w:rPr>
            </w:pPr>
          </w:p>
        </w:tc>
        <w:tc>
          <w:tcPr>
            <w:tcW w:w="1716"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0"/>
                <w:szCs w:val="20"/>
              </w:rPr>
            </w:pPr>
          </w:p>
        </w:tc>
        <w:tc>
          <w:tcPr>
            <w:tcW w:w="10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0"/>
                <w:szCs w:val="20"/>
              </w:rPr>
            </w:pPr>
          </w:p>
        </w:tc>
        <w:tc>
          <w:tcPr>
            <w:tcW w:w="103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0"/>
                <w:szCs w:val="20"/>
              </w:rPr>
            </w:pPr>
          </w:p>
        </w:tc>
        <w:tc>
          <w:tcPr>
            <w:tcW w:w="1038"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0"/>
                <w:szCs w:val="20"/>
              </w:rPr>
            </w:pPr>
          </w:p>
        </w:tc>
      </w:tr>
      <w:tr>
        <w:tblPrEx>
          <w:tblCellMar>
            <w:top w:w="0" w:type="dxa"/>
            <w:left w:w="108" w:type="dxa"/>
            <w:bottom w:w="0" w:type="dxa"/>
            <w:right w:w="108" w:type="dxa"/>
          </w:tblCellMar>
        </w:tblPrEx>
        <w:trPr>
          <w:trHeight w:val="390" w:hRule="atLeast"/>
        </w:trPr>
        <w:tc>
          <w:tcPr>
            <w:tcW w:w="69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31</w:t>
            </w:r>
          </w:p>
        </w:tc>
        <w:tc>
          <w:tcPr>
            <w:tcW w:w="96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西藏</w:t>
            </w:r>
          </w:p>
        </w:tc>
        <w:tc>
          <w:tcPr>
            <w:tcW w:w="50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拉萨市</w:t>
            </w:r>
          </w:p>
        </w:tc>
        <w:tc>
          <w:tcPr>
            <w:tcW w:w="9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800</w:t>
            </w:r>
          </w:p>
        </w:tc>
        <w:tc>
          <w:tcPr>
            <w:tcW w:w="9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500</w:t>
            </w:r>
          </w:p>
        </w:tc>
        <w:tc>
          <w:tcPr>
            <w:tcW w:w="10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350</w:t>
            </w:r>
          </w:p>
        </w:tc>
        <w:tc>
          <w:tcPr>
            <w:tcW w:w="154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拉萨市</w:t>
            </w:r>
          </w:p>
        </w:tc>
        <w:tc>
          <w:tcPr>
            <w:tcW w:w="171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6-9月</w:t>
            </w:r>
          </w:p>
        </w:tc>
        <w:tc>
          <w:tcPr>
            <w:tcW w:w="10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1200</w:t>
            </w:r>
          </w:p>
        </w:tc>
        <w:tc>
          <w:tcPr>
            <w:tcW w:w="103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750</w:t>
            </w:r>
          </w:p>
        </w:tc>
        <w:tc>
          <w:tcPr>
            <w:tcW w:w="10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530</w:t>
            </w:r>
          </w:p>
        </w:tc>
      </w:tr>
      <w:tr>
        <w:tblPrEx>
          <w:tblCellMar>
            <w:top w:w="0" w:type="dxa"/>
            <w:left w:w="108" w:type="dxa"/>
            <w:bottom w:w="0" w:type="dxa"/>
            <w:right w:w="108" w:type="dxa"/>
          </w:tblCellMar>
        </w:tblPrEx>
        <w:trPr>
          <w:trHeight w:val="390" w:hRule="atLeast"/>
        </w:trPr>
        <w:tc>
          <w:tcPr>
            <w:tcW w:w="69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0"/>
                <w:szCs w:val="20"/>
              </w:rPr>
            </w:pPr>
          </w:p>
        </w:tc>
        <w:tc>
          <w:tcPr>
            <w:tcW w:w="96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0"/>
                <w:szCs w:val="20"/>
              </w:rPr>
            </w:pPr>
          </w:p>
        </w:tc>
        <w:tc>
          <w:tcPr>
            <w:tcW w:w="50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其他地区</w:t>
            </w:r>
          </w:p>
        </w:tc>
        <w:tc>
          <w:tcPr>
            <w:tcW w:w="9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500</w:t>
            </w:r>
          </w:p>
        </w:tc>
        <w:tc>
          <w:tcPr>
            <w:tcW w:w="9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400</w:t>
            </w:r>
          </w:p>
        </w:tc>
        <w:tc>
          <w:tcPr>
            <w:tcW w:w="10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300</w:t>
            </w:r>
          </w:p>
        </w:tc>
        <w:tc>
          <w:tcPr>
            <w:tcW w:w="154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其他地区</w:t>
            </w:r>
          </w:p>
        </w:tc>
        <w:tc>
          <w:tcPr>
            <w:tcW w:w="171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6-9月</w:t>
            </w:r>
          </w:p>
        </w:tc>
        <w:tc>
          <w:tcPr>
            <w:tcW w:w="10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800</w:t>
            </w:r>
          </w:p>
        </w:tc>
        <w:tc>
          <w:tcPr>
            <w:tcW w:w="103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500</w:t>
            </w:r>
          </w:p>
        </w:tc>
        <w:tc>
          <w:tcPr>
            <w:tcW w:w="10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350</w:t>
            </w:r>
          </w:p>
        </w:tc>
      </w:tr>
      <w:tr>
        <w:tblPrEx>
          <w:tblCellMar>
            <w:top w:w="0" w:type="dxa"/>
            <w:left w:w="108" w:type="dxa"/>
            <w:bottom w:w="0" w:type="dxa"/>
            <w:right w:w="108" w:type="dxa"/>
          </w:tblCellMar>
        </w:tblPrEx>
        <w:trPr>
          <w:trHeight w:val="390" w:hRule="atLeast"/>
        </w:trPr>
        <w:tc>
          <w:tcPr>
            <w:tcW w:w="69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32</w:t>
            </w:r>
          </w:p>
        </w:tc>
        <w:tc>
          <w:tcPr>
            <w:tcW w:w="96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陕西</w:t>
            </w:r>
          </w:p>
        </w:tc>
        <w:tc>
          <w:tcPr>
            <w:tcW w:w="50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西安市</w:t>
            </w:r>
          </w:p>
        </w:tc>
        <w:tc>
          <w:tcPr>
            <w:tcW w:w="9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800</w:t>
            </w:r>
          </w:p>
        </w:tc>
        <w:tc>
          <w:tcPr>
            <w:tcW w:w="9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460</w:t>
            </w:r>
          </w:p>
        </w:tc>
        <w:tc>
          <w:tcPr>
            <w:tcW w:w="10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350</w:t>
            </w:r>
          </w:p>
        </w:tc>
        <w:tc>
          <w:tcPr>
            <w:tcW w:w="154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0"/>
                <w:szCs w:val="20"/>
              </w:rPr>
            </w:pPr>
          </w:p>
        </w:tc>
        <w:tc>
          <w:tcPr>
            <w:tcW w:w="1716"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0"/>
                <w:szCs w:val="20"/>
              </w:rPr>
            </w:pPr>
          </w:p>
        </w:tc>
        <w:tc>
          <w:tcPr>
            <w:tcW w:w="10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0"/>
                <w:szCs w:val="20"/>
              </w:rPr>
            </w:pPr>
          </w:p>
        </w:tc>
        <w:tc>
          <w:tcPr>
            <w:tcW w:w="103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0"/>
                <w:szCs w:val="20"/>
              </w:rPr>
            </w:pPr>
          </w:p>
        </w:tc>
        <w:tc>
          <w:tcPr>
            <w:tcW w:w="1038"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0"/>
                <w:szCs w:val="20"/>
              </w:rPr>
            </w:pPr>
          </w:p>
        </w:tc>
      </w:tr>
      <w:tr>
        <w:tblPrEx>
          <w:tblCellMar>
            <w:top w:w="0" w:type="dxa"/>
            <w:left w:w="108" w:type="dxa"/>
            <w:bottom w:w="0" w:type="dxa"/>
            <w:right w:w="108" w:type="dxa"/>
          </w:tblCellMar>
        </w:tblPrEx>
        <w:trPr>
          <w:trHeight w:val="390" w:hRule="atLeast"/>
        </w:trPr>
        <w:tc>
          <w:tcPr>
            <w:tcW w:w="69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0"/>
                <w:szCs w:val="20"/>
              </w:rPr>
            </w:pPr>
          </w:p>
        </w:tc>
        <w:tc>
          <w:tcPr>
            <w:tcW w:w="96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0"/>
                <w:szCs w:val="20"/>
              </w:rPr>
            </w:pPr>
          </w:p>
        </w:tc>
        <w:tc>
          <w:tcPr>
            <w:tcW w:w="50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榆林市、延安市</w:t>
            </w:r>
          </w:p>
        </w:tc>
        <w:tc>
          <w:tcPr>
            <w:tcW w:w="9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680</w:t>
            </w:r>
          </w:p>
        </w:tc>
        <w:tc>
          <w:tcPr>
            <w:tcW w:w="9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350</w:t>
            </w:r>
          </w:p>
        </w:tc>
        <w:tc>
          <w:tcPr>
            <w:tcW w:w="10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300</w:t>
            </w:r>
          </w:p>
        </w:tc>
        <w:tc>
          <w:tcPr>
            <w:tcW w:w="154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0"/>
                <w:szCs w:val="20"/>
              </w:rPr>
            </w:pPr>
          </w:p>
        </w:tc>
        <w:tc>
          <w:tcPr>
            <w:tcW w:w="1716"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0"/>
                <w:szCs w:val="20"/>
              </w:rPr>
            </w:pPr>
          </w:p>
        </w:tc>
        <w:tc>
          <w:tcPr>
            <w:tcW w:w="10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0"/>
                <w:szCs w:val="20"/>
              </w:rPr>
            </w:pPr>
          </w:p>
        </w:tc>
        <w:tc>
          <w:tcPr>
            <w:tcW w:w="103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0"/>
                <w:szCs w:val="20"/>
              </w:rPr>
            </w:pPr>
          </w:p>
        </w:tc>
        <w:tc>
          <w:tcPr>
            <w:tcW w:w="1038"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0"/>
                <w:szCs w:val="20"/>
              </w:rPr>
            </w:pPr>
          </w:p>
        </w:tc>
      </w:tr>
      <w:tr>
        <w:tblPrEx>
          <w:tblCellMar>
            <w:top w:w="0" w:type="dxa"/>
            <w:left w:w="108" w:type="dxa"/>
            <w:bottom w:w="0" w:type="dxa"/>
            <w:right w:w="108" w:type="dxa"/>
          </w:tblCellMar>
        </w:tblPrEx>
        <w:trPr>
          <w:trHeight w:val="390" w:hRule="atLeast"/>
        </w:trPr>
        <w:tc>
          <w:tcPr>
            <w:tcW w:w="69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0"/>
                <w:szCs w:val="20"/>
              </w:rPr>
            </w:pPr>
          </w:p>
        </w:tc>
        <w:tc>
          <w:tcPr>
            <w:tcW w:w="96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0"/>
                <w:szCs w:val="20"/>
              </w:rPr>
            </w:pPr>
          </w:p>
        </w:tc>
        <w:tc>
          <w:tcPr>
            <w:tcW w:w="50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杨凌区</w:t>
            </w:r>
          </w:p>
        </w:tc>
        <w:tc>
          <w:tcPr>
            <w:tcW w:w="9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680</w:t>
            </w:r>
          </w:p>
        </w:tc>
        <w:tc>
          <w:tcPr>
            <w:tcW w:w="9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320</w:t>
            </w:r>
          </w:p>
        </w:tc>
        <w:tc>
          <w:tcPr>
            <w:tcW w:w="10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260</w:t>
            </w:r>
          </w:p>
        </w:tc>
        <w:tc>
          <w:tcPr>
            <w:tcW w:w="154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0"/>
                <w:szCs w:val="20"/>
              </w:rPr>
            </w:pPr>
          </w:p>
        </w:tc>
        <w:tc>
          <w:tcPr>
            <w:tcW w:w="1716"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0"/>
                <w:szCs w:val="20"/>
              </w:rPr>
            </w:pPr>
          </w:p>
        </w:tc>
        <w:tc>
          <w:tcPr>
            <w:tcW w:w="10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0"/>
                <w:szCs w:val="20"/>
              </w:rPr>
            </w:pPr>
          </w:p>
        </w:tc>
        <w:tc>
          <w:tcPr>
            <w:tcW w:w="103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0"/>
                <w:szCs w:val="20"/>
              </w:rPr>
            </w:pPr>
          </w:p>
        </w:tc>
        <w:tc>
          <w:tcPr>
            <w:tcW w:w="1038"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0"/>
                <w:szCs w:val="20"/>
              </w:rPr>
            </w:pPr>
          </w:p>
        </w:tc>
      </w:tr>
      <w:tr>
        <w:tblPrEx>
          <w:tblCellMar>
            <w:top w:w="0" w:type="dxa"/>
            <w:left w:w="108" w:type="dxa"/>
            <w:bottom w:w="0" w:type="dxa"/>
            <w:right w:w="108" w:type="dxa"/>
          </w:tblCellMar>
        </w:tblPrEx>
        <w:trPr>
          <w:trHeight w:val="390" w:hRule="atLeast"/>
        </w:trPr>
        <w:tc>
          <w:tcPr>
            <w:tcW w:w="69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0"/>
                <w:szCs w:val="20"/>
              </w:rPr>
            </w:pPr>
          </w:p>
        </w:tc>
        <w:tc>
          <w:tcPr>
            <w:tcW w:w="96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0"/>
                <w:szCs w:val="20"/>
              </w:rPr>
            </w:pPr>
          </w:p>
        </w:tc>
        <w:tc>
          <w:tcPr>
            <w:tcW w:w="50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咸阳市、宝鸡市</w:t>
            </w:r>
          </w:p>
        </w:tc>
        <w:tc>
          <w:tcPr>
            <w:tcW w:w="9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600</w:t>
            </w:r>
          </w:p>
        </w:tc>
        <w:tc>
          <w:tcPr>
            <w:tcW w:w="9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320</w:t>
            </w:r>
          </w:p>
        </w:tc>
        <w:tc>
          <w:tcPr>
            <w:tcW w:w="10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260</w:t>
            </w:r>
          </w:p>
        </w:tc>
        <w:tc>
          <w:tcPr>
            <w:tcW w:w="154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0"/>
                <w:szCs w:val="20"/>
              </w:rPr>
            </w:pPr>
          </w:p>
        </w:tc>
        <w:tc>
          <w:tcPr>
            <w:tcW w:w="1716"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0"/>
                <w:szCs w:val="20"/>
              </w:rPr>
            </w:pPr>
          </w:p>
        </w:tc>
        <w:tc>
          <w:tcPr>
            <w:tcW w:w="10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0"/>
                <w:szCs w:val="20"/>
              </w:rPr>
            </w:pPr>
          </w:p>
        </w:tc>
        <w:tc>
          <w:tcPr>
            <w:tcW w:w="103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0"/>
                <w:szCs w:val="20"/>
              </w:rPr>
            </w:pPr>
          </w:p>
        </w:tc>
        <w:tc>
          <w:tcPr>
            <w:tcW w:w="1038"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0"/>
                <w:szCs w:val="20"/>
              </w:rPr>
            </w:pPr>
          </w:p>
        </w:tc>
      </w:tr>
      <w:tr>
        <w:tblPrEx>
          <w:tblCellMar>
            <w:top w:w="0" w:type="dxa"/>
            <w:left w:w="108" w:type="dxa"/>
            <w:bottom w:w="0" w:type="dxa"/>
            <w:right w:w="108" w:type="dxa"/>
          </w:tblCellMar>
        </w:tblPrEx>
        <w:trPr>
          <w:trHeight w:val="390" w:hRule="atLeast"/>
        </w:trPr>
        <w:tc>
          <w:tcPr>
            <w:tcW w:w="69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0"/>
                <w:szCs w:val="20"/>
              </w:rPr>
            </w:pPr>
          </w:p>
        </w:tc>
        <w:tc>
          <w:tcPr>
            <w:tcW w:w="96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0"/>
                <w:szCs w:val="20"/>
              </w:rPr>
            </w:pPr>
          </w:p>
        </w:tc>
        <w:tc>
          <w:tcPr>
            <w:tcW w:w="50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渭南市、韩城市</w:t>
            </w:r>
          </w:p>
        </w:tc>
        <w:tc>
          <w:tcPr>
            <w:tcW w:w="9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600</w:t>
            </w:r>
          </w:p>
        </w:tc>
        <w:tc>
          <w:tcPr>
            <w:tcW w:w="9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300</w:t>
            </w:r>
          </w:p>
        </w:tc>
        <w:tc>
          <w:tcPr>
            <w:tcW w:w="10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260</w:t>
            </w:r>
          </w:p>
        </w:tc>
        <w:tc>
          <w:tcPr>
            <w:tcW w:w="154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0"/>
                <w:szCs w:val="20"/>
              </w:rPr>
            </w:pPr>
          </w:p>
        </w:tc>
        <w:tc>
          <w:tcPr>
            <w:tcW w:w="1716"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0"/>
                <w:szCs w:val="20"/>
              </w:rPr>
            </w:pPr>
          </w:p>
        </w:tc>
        <w:tc>
          <w:tcPr>
            <w:tcW w:w="10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0"/>
                <w:szCs w:val="20"/>
              </w:rPr>
            </w:pPr>
          </w:p>
        </w:tc>
        <w:tc>
          <w:tcPr>
            <w:tcW w:w="103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0"/>
                <w:szCs w:val="20"/>
              </w:rPr>
            </w:pPr>
          </w:p>
        </w:tc>
        <w:tc>
          <w:tcPr>
            <w:tcW w:w="1038"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0"/>
                <w:szCs w:val="20"/>
              </w:rPr>
            </w:pPr>
          </w:p>
        </w:tc>
      </w:tr>
      <w:tr>
        <w:tblPrEx>
          <w:tblCellMar>
            <w:top w:w="0" w:type="dxa"/>
            <w:left w:w="108" w:type="dxa"/>
            <w:bottom w:w="0" w:type="dxa"/>
            <w:right w:w="108" w:type="dxa"/>
          </w:tblCellMar>
        </w:tblPrEx>
        <w:trPr>
          <w:trHeight w:val="390" w:hRule="atLeast"/>
        </w:trPr>
        <w:tc>
          <w:tcPr>
            <w:tcW w:w="69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0"/>
                <w:szCs w:val="20"/>
              </w:rPr>
            </w:pPr>
          </w:p>
        </w:tc>
        <w:tc>
          <w:tcPr>
            <w:tcW w:w="96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0"/>
                <w:szCs w:val="20"/>
              </w:rPr>
            </w:pPr>
          </w:p>
        </w:tc>
        <w:tc>
          <w:tcPr>
            <w:tcW w:w="50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其他地区</w:t>
            </w:r>
          </w:p>
        </w:tc>
        <w:tc>
          <w:tcPr>
            <w:tcW w:w="9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600</w:t>
            </w:r>
          </w:p>
        </w:tc>
        <w:tc>
          <w:tcPr>
            <w:tcW w:w="9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300</w:t>
            </w:r>
          </w:p>
        </w:tc>
        <w:tc>
          <w:tcPr>
            <w:tcW w:w="10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230</w:t>
            </w:r>
          </w:p>
        </w:tc>
        <w:tc>
          <w:tcPr>
            <w:tcW w:w="154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0"/>
                <w:szCs w:val="20"/>
              </w:rPr>
            </w:pPr>
          </w:p>
        </w:tc>
        <w:tc>
          <w:tcPr>
            <w:tcW w:w="1716"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0"/>
                <w:szCs w:val="20"/>
              </w:rPr>
            </w:pPr>
          </w:p>
        </w:tc>
        <w:tc>
          <w:tcPr>
            <w:tcW w:w="10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0"/>
                <w:szCs w:val="20"/>
              </w:rPr>
            </w:pPr>
          </w:p>
        </w:tc>
        <w:tc>
          <w:tcPr>
            <w:tcW w:w="103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0"/>
                <w:szCs w:val="20"/>
              </w:rPr>
            </w:pPr>
          </w:p>
        </w:tc>
        <w:tc>
          <w:tcPr>
            <w:tcW w:w="1038"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0"/>
                <w:szCs w:val="20"/>
              </w:rPr>
            </w:pPr>
          </w:p>
        </w:tc>
      </w:tr>
      <w:tr>
        <w:tblPrEx>
          <w:tblCellMar>
            <w:top w:w="0" w:type="dxa"/>
            <w:left w:w="108" w:type="dxa"/>
            <w:bottom w:w="0" w:type="dxa"/>
            <w:right w:w="108" w:type="dxa"/>
          </w:tblCellMar>
        </w:tblPrEx>
        <w:trPr>
          <w:trHeight w:val="450" w:hRule="atLeast"/>
        </w:trPr>
        <w:tc>
          <w:tcPr>
            <w:tcW w:w="69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33</w:t>
            </w:r>
          </w:p>
        </w:tc>
        <w:tc>
          <w:tcPr>
            <w:tcW w:w="96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甘肃</w:t>
            </w:r>
          </w:p>
        </w:tc>
        <w:tc>
          <w:tcPr>
            <w:tcW w:w="50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兰州市</w:t>
            </w:r>
          </w:p>
        </w:tc>
        <w:tc>
          <w:tcPr>
            <w:tcW w:w="9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800</w:t>
            </w:r>
          </w:p>
        </w:tc>
        <w:tc>
          <w:tcPr>
            <w:tcW w:w="9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470</w:t>
            </w:r>
          </w:p>
        </w:tc>
        <w:tc>
          <w:tcPr>
            <w:tcW w:w="10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350</w:t>
            </w:r>
          </w:p>
        </w:tc>
        <w:tc>
          <w:tcPr>
            <w:tcW w:w="154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0"/>
                <w:szCs w:val="20"/>
              </w:rPr>
            </w:pPr>
          </w:p>
        </w:tc>
        <w:tc>
          <w:tcPr>
            <w:tcW w:w="1716"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0"/>
                <w:szCs w:val="20"/>
              </w:rPr>
            </w:pPr>
          </w:p>
        </w:tc>
        <w:tc>
          <w:tcPr>
            <w:tcW w:w="10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0"/>
                <w:szCs w:val="20"/>
              </w:rPr>
            </w:pPr>
          </w:p>
        </w:tc>
        <w:tc>
          <w:tcPr>
            <w:tcW w:w="103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0"/>
                <w:szCs w:val="20"/>
              </w:rPr>
            </w:pPr>
          </w:p>
        </w:tc>
        <w:tc>
          <w:tcPr>
            <w:tcW w:w="1038"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0"/>
                <w:szCs w:val="20"/>
              </w:rPr>
            </w:pPr>
          </w:p>
        </w:tc>
      </w:tr>
      <w:tr>
        <w:tblPrEx>
          <w:tblCellMar>
            <w:top w:w="0" w:type="dxa"/>
            <w:left w:w="108" w:type="dxa"/>
            <w:bottom w:w="0" w:type="dxa"/>
            <w:right w:w="108" w:type="dxa"/>
          </w:tblCellMar>
        </w:tblPrEx>
        <w:trPr>
          <w:trHeight w:val="450" w:hRule="atLeast"/>
        </w:trPr>
        <w:tc>
          <w:tcPr>
            <w:tcW w:w="69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0"/>
                <w:szCs w:val="20"/>
              </w:rPr>
            </w:pPr>
          </w:p>
        </w:tc>
        <w:tc>
          <w:tcPr>
            <w:tcW w:w="96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0"/>
                <w:szCs w:val="20"/>
              </w:rPr>
            </w:pPr>
          </w:p>
        </w:tc>
        <w:tc>
          <w:tcPr>
            <w:tcW w:w="50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其他地区</w:t>
            </w:r>
          </w:p>
        </w:tc>
        <w:tc>
          <w:tcPr>
            <w:tcW w:w="9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700</w:t>
            </w:r>
          </w:p>
        </w:tc>
        <w:tc>
          <w:tcPr>
            <w:tcW w:w="9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450</w:t>
            </w:r>
          </w:p>
        </w:tc>
        <w:tc>
          <w:tcPr>
            <w:tcW w:w="10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310</w:t>
            </w:r>
          </w:p>
        </w:tc>
        <w:tc>
          <w:tcPr>
            <w:tcW w:w="154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0"/>
                <w:szCs w:val="20"/>
              </w:rPr>
            </w:pPr>
          </w:p>
        </w:tc>
        <w:tc>
          <w:tcPr>
            <w:tcW w:w="1716"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0"/>
                <w:szCs w:val="20"/>
              </w:rPr>
            </w:pPr>
          </w:p>
        </w:tc>
        <w:tc>
          <w:tcPr>
            <w:tcW w:w="10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0"/>
                <w:szCs w:val="20"/>
              </w:rPr>
            </w:pPr>
          </w:p>
        </w:tc>
        <w:tc>
          <w:tcPr>
            <w:tcW w:w="103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0"/>
                <w:szCs w:val="20"/>
              </w:rPr>
            </w:pPr>
          </w:p>
        </w:tc>
        <w:tc>
          <w:tcPr>
            <w:tcW w:w="1038"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0"/>
                <w:szCs w:val="20"/>
              </w:rPr>
            </w:pPr>
          </w:p>
        </w:tc>
      </w:tr>
      <w:tr>
        <w:tblPrEx>
          <w:tblCellMar>
            <w:top w:w="0" w:type="dxa"/>
            <w:left w:w="108" w:type="dxa"/>
            <w:bottom w:w="0" w:type="dxa"/>
            <w:right w:w="108" w:type="dxa"/>
          </w:tblCellMar>
        </w:tblPrEx>
        <w:trPr>
          <w:trHeight w:val="450" w:hRule="atLeast"/>
        </w:trPr>
        <w:tc>
          <w:tcPr>
            <w:tcW w:w="69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34</w:t>
            </w:r>
          </w:p>
        </w:tc>
        <w:tc>
          <w:tcPr>
            <w:tcW w:w="96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青海</w:t>
            </w:r>
          </w:p>
        </w:tc>
        <w:tc>
          <w:tcPr>
            <w:tcW w:w="50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西宁市</w:t>
            </w:r>
          </w:p>
        </w:tc>
        <w:tc>
          <w:tcPr>
            <w:tcW w:w="9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800</w:t>
            </w:r>
          </w:p>
        </w:tc>
        <w:tc>
          <w:tcPr>
            <w:tcW w:w="9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500</w:t>
            </w:r>
          </w:p>
        </w:tc>
        <w:tc>
          <w:tcPr>
            <w:tcW w:w="10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350</w:t>
            </w:r>
          </w:p>
        </w:tc>
        <w:tc>
          <w:tcPr>
            <w:tcW w:w="154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西宁市</w:t>
            </w:r>
          </w:p>
        </w:tc>
        <w:tc>
          <w:tcPr>
            <w:tcW w:w="171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6-9月</w:t>
            </w:r>
          </w:p>
        </w:tc>
        <w:tc>
          <w:tcPr>
            <w:tcW w:w="10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1200</w:t>
            </w:r>
          </w:p>
        </w:tc>
        <w:tc>
          <w:tcPr>
            <w:tcW w:w="103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750</w:t>
            </w:r>
          </w:p>
        </w:tc>
        <w:tc>
          <w:tcPr>
            <w:tcW w:w="10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530</w:t>
            </w:r>
          </w:p>
        </w:tc>
      </w:tr>
      <w:tr>
        <w:tblPrEx>
          <w:tblCellMar>
            <w:top w:w="0" w:type="dxa"/>
            <w:left w:w="108" w:type="dxa"/>
            <w:bottom w:w="0" w:type="dxa"/>
            <w:right w:w="108" w:type="dxa"/>
          </w:tblCellMar>
        </w:tblPrEx>
        <w:trPr>
          <w:trHeight w:val="450" w:hRule="atLeast"/>
        </w:trPr>
        <w:tc>
          <w:tcPr>
            <w:tcW w:w="69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0"/>
                <w:szCs w:val="20"/>
              </w:rPr>
            </w:pPr>
          </w:p>
        </w:tc>
        <w:tc>
          <w:tcPr>
            <w:tcW w:w="96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0"/>
                <w:szCs w:val="20"/>
              </w:rPr>
            </w:pPr>
          </w:p>
        </w:tc>
        <w:tc>
          <w:tcPr>
            <w:tcW w:w="50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玉树州、果洛州</w:t>
            </w:r>
          </w:p>
        </w:tc>
        <w:tc>
          <w:tcPr>
            <w:tcW w:w="9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600</w:t>
            </w:r>
          </w:p>
        </w:tc>
        <w:tc>
          <w:tcPr>
            <w:tcW w:w="9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350</w:t>
            </w:r>
          </w:p>
        </w:tc>
        <w:tc>
          <w:tcPr>
            <w:tcW w:w="10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300</w:t>
            </w:r>
          </w:p>
        </w:tc>
        <w:tc>
          <w:tcPr>
            <w:tcW w:w="154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玉树州</w:t>
            </w:r>
          </w:p>
        </w:tc>
        <w:tc>
          <w:tcPr>
            <w:tcW w:w="171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5-9月</w:t>
            </w:r>
          </w:p>
        </w:tc>
        <w:tc>
          <w:tcPr>
            <w:tcW w:w="10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900</w:t>
            </w:r>
          </w:p>
        </w:tc>
        <w:tc>
          <w:tcPr>
            <w:tcW w:w="103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525</w:t>
            </w:r>
          </w:p>
        </w:tc>
        <w:tc>
          <w:tcPr>
            <w:tcW w:w="10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450</w:t>
            </w:r>
          </w:p>
        </w:tc>
      </w:tr>
      <w:tr>
        <w:tblPrEx>
          <w:tblCellMar>
            <w:top w:w="0" w:type="dxa"/>
            <w:left w:w="108" w:type="dxa"/>
            <w:bottom w:w="0" w:type="dxa"/>
            <w:right w:w="108" w:type="dxa"/>
          </w:tblCellMar>
        </w:tblPrEx>
        <w:trPr>
          <w:trHeight w:val="450" w:hRule="atLeast"/>
        </w:trPr>
        <w:tc>
          <w:tcPr>
            <w:tcW w:w="69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0"/>
                <w:szCs w:val="20"/>
              </w:rPr>
            </w:pPr>
          </w:p>
        </w:tc>
        <w:tc>
          <w:tcPr>
            <w:tcW w:w="96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0"/>
                <w:szCs w:val="20"/>
              </w:rPr>
            </w:pPr>
          </w:p>
        </w:tc>
        <w:tc>
          <w:tcPr>
            <w:tcW w:w="50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北海周、黄南州</w:t>
            </w:r>
          </w:p>
        </w:tc>
        <w:tc>
          <w:tcPr>
            <w:tcW w:w="9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600</w:t>
            </w:r>
          </w:p>
        </w:tc>
        <w:tc>
          <w:tcPr>
            <w:tcW w:w="9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350</w:t>
            </w:r>
          </w:p>
        </w:tc>
        <w:tc>
          <w:tcPr>
            <w:tcW w:w="10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250</w:t>
            </w:r>
          </w:p>
        </w:tc>
        <w:tc>
          <w:tcPr>
            <w:tcW w:w="154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北海周、黄南州</w:t>
            </w:r>
          </w:p>
        </w:tc>
        <w:tc>
          <w:tcPr>
            <w:tcW w:w="171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5-9月</w:t>
            </w:r>
          </w:p>
        </w:tc>
        <w:tc>
          <w:tcPr>
            <w:tcW w:w="10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900</w:t>
            </w:r>
          </w:p>
        </w:tc>
        <w:tc>
          <w:tcPr>
            <w:tcW w:w="103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525</w:t>
            </w:r>
          </w:p>
        </w:tc>
        <w:tc>
          <w:tcPr>
            <w:tcW w:w="10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375</w:t>
            </w:r>
          </w:p>
        </w:tc>
      </w:tr>
      <w:tr>
        <w:tblPrEx>
          <w:tblCellMar>
            <w:top w:w="0" w:type="dxa"/>
            <w:left w:w="108" w:type="dxa"/>
            <w:bottom w:w="0" w:type="dxa"/>
            <w:right w:w="108" w:type="dxa"/>
          </w:tblCellMar>
        </w:tblPrEx>
        <w:trPr>
          <w:trHeight w:val="450" w:hRule="atLeast"/>
        </w:trPr>
        <w:tc>
          <w:tcPr>
            <w:tcW w:w="69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0"/>
                <w:szCs w:val="20"/>
              </w:rPr>
            </w:pPr>
          </w:p>
        </w:tc>
        <w:tc>
          <w:tcPr>
            <w:tcW w:w="96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0"/>
                <w:szCs w:val="20"/>
              </w:rPr>
            </w:pPr>
          </w:p>
        </w:tc>
        <w:tc>
          <w:tcPr>
            <w:tcW w:w="50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海东市、海南州</w:t>
            </w:r>
          </w:p>
        </w:tc>
        <w:tc>
          <w:tcPr>
            <w:tcW w:w="9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600</w:t>
            </w:r>
          </w:p>
        </w:tc>
        <w:tc>
          <w:tcPr>
            <w:tcW w:w="9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300</w:t>
            </w:r>
          </w:p>
        </w:tc>
        <w:tc>
          <w:tcPr>
            <w:tcW w:w="10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250</w:t>
            </w:r>
          </w:p>
        </w:tc>
        <w:tc>
          <w:tcPr>
            <w:tcW w:w="154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海东市、海南州</w:t>
            </w:r>
          </w:p>
        </w:tc>
        <w:tc>
          <w:tcPr>
            <w:tcW w:w="171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5-9月</w:t>
            </w:r>
          </w:p>
        </w:tc>
        <w:tc>
          <w:tcPr>
            <w:tcW w:w="10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900</w:t>
            </w:r>
          </w:p>
        </w:tc>
        <w:tc>
          <w:tcPr>
            <w:tcW w:w="103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450</w:t>
            </w:r>
          </w:p>
        </w:tc>
        <w:tc>
          <w:tcPr>
            <w:tcW w:w="10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375</w:t>
            </w:r>
          </w:p>
        </w:tc>
      </w:tr>
      <w:tr>
        <w:tblPrEx>
          <w:tblCellMar>
            <w:top w:w="0" w:type="dxa"/>
            <w:left w:w="108" w:type="dxa"/>
            <w:bottom w:w="0" w:type="dxa"/>
            <w:right w:w="108" w:type="dxa"/>
          </w:tblCellMar>
        </w:tblPrEx>
        <w:trPr>
          <w:trHeight w:val="450" w:hRule="atLeast"/>
        </w:trPr>
        <w:tc>
          <w:tcPr>
            <w:tcW w:w="69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0"/>
                <w:szCs w:val="20"/>
              </w:rPr>
            </w:pPr>
          </w:p>
        </w:tc>
        <w:tc>
          <w:tcPr>
            <w:tcW w:w="96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0"/>
                <w:szCs w:val="20"/>
              </w:rPr>
            </w:pPr>
          </w:p>
        </w:tc>
        <w:tc>
          <w:tcPr>
            <w:tcW w:w="50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海西州</w:t>
            </w:r>
          </w:p>
        </w:tc>
        <w:tc>
          <w:tcPr>
            <w:tcW w:w="9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600</w:t>
            </w:r>
          </w:p>
        </w:tc>
        <w:tc>
          <w:tcPr>
            <w:tcW w:w="9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300</w:t>
            </w:r>
          </w:p>
        </w:tc>
        <w:tc>
          <w:tcPr>
            <w:tcW w:w="10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200</w:t>
            </w:r>
          </w:p>
        </w:tc>
        <w:tc>
          <w:tcPr>
            <w:tcW w:w="154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海西州</w:t>
            </w:r>
          </w:p>
        </w:tc>
        <w:tc>
          <w:tcPr>
            <w:tcW w:w="171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5-9月</w:t>
            </w:r>
          </w:p>
        </w:tc>
        <w:tc>
          <w:tcPr>
            <w:tcW w:w="10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900</w:t>
            </w:r>
          </w:p>
        </w:tc>
        <w:tc>
          <w:tcPr>
            <w:tcW w:w="103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450</w:t>
            </w:r>
          </w:p>
        </w:tc>
        <w:tc>
          <w:tcPr>
            <w:tcW w:w="10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300</w:t>
            </w:r>
          </w:p>
        </w:tc>
      </w:tr>
      <w:tr>
        <w:tblPrEx>
          <w:tblCellMar>
            <w:top w:w="0" w:type="dxa"/>
            <w:left w:w="108" w:type="dxa"/>
            <w:bottom w:w="0" w:type="dxa"/>
            <w:right w:w="108" w:type="dxa"/>
          </w:tblCellMar>
        </w:tblPrEx>
        <w:trPr>
          <w:trHeight w:val="450" w:hRule="atLeast"/>
        </w:trPr>
        <w:tc>
          <w:tcPr>
            <w:tcW w:w="69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35</w:t>
            </w:r>
          </w:p>
        </w:tc>
        <w:tc>
          <w:tcPr>
            <w:tcW w:w="96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宁夏</w:t>
            </w:r>
          </w:p>
        </w:tc>
        <w:tc>
          <w:tcPr>
            <w:tcW w:w="505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银川市</w:t>
            </w:r>
          </w:p>
        </w:tc>
        <w:tc>
          <w:tcPr>
            <w:tcW w:w="9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800</w:t>
            </w:r>
          </w:p>
        </w:tc>
        <w:tc>
          <w:tcPr>
            <w:tcW w:w="97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470</w:t>
            </w:r>
          </w:p>
        </w:tc>
        <w:tc>
          <w:tcPr>
            <w:tcW w:w="10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350</w:t>
            </w:r>
          </w:p>
        </w:tc>
        <w:tc>
          <w:tcPr>
            <w:tcW w:w="154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0"/>
                <w:szCs w:val="20"/>
              </w:rPr>
            </w:pPr>
          </w:p>
        </w:tc>
        <w:tc>
          <w:tcPr>
            <w:tcW w:w="1716"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仿宋" w:hAnsi="仿宋" w:eastAsia="仿宋" w:cs="仿宋"/>
                <w:color w:val="000000"/>
                <w:sz w:val="20"/>
                <w:szCs w:val="20"/>
              </w:rPr>
            </w:pPr>
          </w:p>
        </w:tc>
        <w:tc>
          <w:tcPr>
            <w:tcW w:w="1067"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仿宋" w:hAnsi="仿宋" w:eastAsia="仿宋" w:cs="仿宋"/>
                <w:color w:val="000000"/>
                <w:sz w:val="20"/>
                <w:szCs w:val="20"/>
              </w:rPr>
            </w:pPr>
          </w:p>
        </w:tc>
        <w:tc>
          <w:tcPr>
            <w:tcW w:w="1039"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仿宋" w:hAnsi="仿宋" w:eastAsia="仿宋" w:cs="仿宋"/>
                <w:color w:val="000000"/>
                <w:sz w:val="20"/>
                <w:szCs w:val="20"/>
              </w:rPr>
            </w:pP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仿宋" w:hAnsi="仿宋" w:eastAsia="仿宋" w:cs="仿宋"/>
                <w:color w:val="000000"/>
                <w:sz w:val="20"/>
                <w:szCs w:val="20"/>
              </w:rPr>
            </w:pPr>
          </w:p>
        </w:tc>
      </w:tr>
      <w:tr>
        <w:tblPrEx>
          <w:tblCellMar>
            <w:top w:w="0" w:type="dxa"/>
            <w:left w:w="108" w:type="dxa"/>
            <w:bottom w:w="0" w:type="dxa"/>
            <w:right w:w="108" w:type="dxa"/>
          </w:tblCellMar>
        </w:tblPrEx>
        <w:trPr>
          <w:trHeight w:val="450" w:hRule="atLeast"/>
        </w:trPr>
        <w:tc>
          <w:tcPr>
            <w:tcW w:w="69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0"/>
                <w:szCs w:val="20"/>
              </w:rPr>
            </w:pPr>
          </w:p>
        </w:tc>
        <w:tc>
          <w:tcPr>
            <w:tcW w:w="96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0"/>
                <w:szCs w:val="20"/>
              </w:rPr>
            </w:pPr>
          </w:p>
        </w:tc>
        <w:tc>
          <w:tcPr>
            <w:tcW w:w="505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其他地区</w:t>
            </w:r>
          </w:p>
        </w:tc>
        <w:tc>
          <w:tcPr>
            <w:tcW w:w="9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800</w:t>
            </w:r>
          </w:p>
        </w:tc>
        <w:tc>
          <w:tcPr>
            <w:tcW w:w="97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430</w:t>
            </w:r>
          </w:p>
        </w:tc>
        <w:tc>
          <w:tcPr>
            <w:tcW w:w="10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330</w:t>
            </w:r>
          </w:p>
        </w:tc>
        <w:tc>
          <w:tcPr>
            <w:tcW w:w="154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0"/>
                <w:szCs w:val="20"/>
              </w:rPr>
            </w:pPr>
          </w:p>
        </w:tc>
        <w:tc>
          <w:tcPr>
            <w:tcW w:w="1716"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仿宋" w:hAnsi="仿宋" w:eastAsia="仿宋" w:cs="仿宋"/>
                <w:color w:val="000000"/>
                <w:sz w:val="20"/>
                <w:szCs w:val="20"/>
              </w:rPr>
            </w:pPr>
          </w:p>
        </w:tc>
        <w:tc>
          <w:tcPr>
            <w:tcW w:w="1067"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仿宋" w:hAnsi="仿宋" w:eastAsia="仿宋" w:cs="仿宋"/>
                <w:color w:val="000000"/>
                <w:sz w:val="20"/>
                <w:szCs w:val="20"/>
              </w:rPr>
            </w:pPr>
          </w:p>
        </w:tc>
        <w:tc>
          <w:tcPr>
            <w:tcW w:w="1039"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仿宋" w:hAnsi="仿宋" w:eastAsia="仿宋" w:cs="仿宋"/>
                <w:color w:val="000000"/>
                <w:sz w:val="20"/>
                <w:szCs w:val="20"/>
              </w:rPr>
            </w:pP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仿宋" w:hAnsi="仿宋" w:eastAsia="仿宋" w:cs="仿宋"/>
                <w:color w:val="000000"/>
                <w:sz w:val="20"/>
                <w:szCs w:val="20"/>
              </w:rPr>
            </w:pPr>
          </w:p>
        </w:tc>
      </w:tr>
      <w:tr>
        <w:tblPrEx>
          <w:tblCellMar>
            <w:top w:w="0" w:type="dxa"/>
            <w:left w:w="108" w:type="dxa"/>
            <w:bottom w:w="0" w:type="dxa"/>
            <w:right w:w="108" w:type="dxa"/>
          </w:tblCellMar>
        </w:tblPrEx>
        <w:trPr>
          <w:trHeight w:val="450" w:hRule="atLeast"/>
        </w:trPr>
        <w:tc>
          <w:tcPr>
            <w:tcW w:w="69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36</w:t>
            </w:r>
          </w:p>
        </w:tc>
        <w:tc>
          <w:tcPr>
            <w:tcW w:w="96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新疆</w:t>
            </w:r>
          </w:p>
        </w:tc>
        <w:tc>
          <w:tcPr>
            <w:tcW w:w="505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乌鲁木齐市</w:t>
            </w:r>
          </w:p>
        </w:tc>
        <w:tc>
          <w:tcPr>
            <w:tcW w:w="9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800</w:t>
            </w:r>
          </w:p>
        </w:tc>
        <w:tc>
          <w:tcPr>
            <w:tcW w:w="97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480</w:t>
            </w:r>
          </w:p>
        </w:tc>
        <w:tc>
          <w:tcPr>
            <w:tcW w:w="10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350</w:t>
            </w:r>
          </w:p>
        </w:tc>
        <w:tc>
          <w:tcPr>
            <w:tcW w:w="154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0"/>
                <w:szCs w:val="20"/>
              </w:rPr>
            </w:pPr>
          </w:p>
        </w:tc>
        <w:tc>
          <w:tcPr>
            <w:tcW w:w="1716"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仿宋" w:hAnsi="仿宋" w:eastAsia="仿宋" w:cs="仿宋"/>
                <w:color w:val="000000"/>
                <w:sz w:val="20"/>
                <w:szCs w:val="20"/>
              </w:rPr>
            </w:pPr>
          </w:p>
        </w:tc>
        <w:tc>
          <w:tcPr>
            <w:tcW w:w="1067"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仿宋" w:hAnsi="仿宋" w:eastAsia="仿宋" w:cs="仿宋"/>
                <w:color w:val="000000"/>
                <w:sz w:val="20"/>
                <w:szCs w:val="20"/>
              </w:rPr>
            </w:pPr>
          </w:p>
        </w:tc>
        <w:tc>
          <w:tcPr>
            <w:tcW w:w="1039"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仿宋" w:hAnsi="仿宋" w:eastAsia="仿宋" w:cs="仿宋"/>
                <w:color w:val="000000"/>
                <w:sz w:val="20"/>
                <w:szCs w:val="20"/>
              </w:rPr>
            </w:pP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仿宋" w:hAnsi="仿宋" w:eastAsia="仿宋" w:cs="仿宋"/>
                <w:color w:val="000000"/>
                <w:sz w:val="20"/>
                <w:szCs w:val="20"/>
              </w:rPr>
            </w:pPr>
          </w:p>
        </w:tc>
      </w:tr>
      <w:tr>
        <w:tblPrEx>
          <w:tblCellMar>
            <w:top w:w="0" w:type="dxa"/>
            <w:left w:w="108" w:type="dxa"/>
            <w:bottom w:w="0" w:type="dxa"/>
            <w:right w:w="108" w:type="dxa"/>
          </w:tblCellMar>
        </w:tblPrEx>
        <w:trPr>
          <w:trHeight w:val="780" w:hRule="atLeast"/>
        </w:trPr>
        <w:tc>
          <w:tcPr>
            <w:tcW w:w="69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0"/>
                <w:szCs w:val="20"/>
              </w:rPr>
            </w:pPr>
          </w:p>
        </w:tc>
        <w:tc>
          <w:tcPr>
            <w:tcW w:w="96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0"/>
                <w:szCs w:val="20"/>
              </w:rPr>
            </w:pPr>
          </w:p>
        </w:tc>
        <w:tc>
          <w:tcPr>
            <w:tcW w:w="50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石河子市、克拉玛依市、昌吉州、伊犁州、阿勒泰地区、博州、吐鲁番市、哈密地区、巴州、和田地区</w:t>
            </w:r>
          </w:p>
        </w:tc>
        <w:tc>
          <w:tcPr>
            <w:tcW w:w="9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800</w:t>
            </w:r>
          </w:p>
        </w:tc>
        <w:tc>
          <w:tcPr>
            <w:tcW w:w="97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480</w:t>
            </w:r>
          </w:p>
        </w:tc>
        <w:tc>
          <w:tcPr>
            <w:tcW w:w="10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340</w:t>
            </w:r>
          </w:p>
        </w:tc>
        <w:tc>
          <w:tcPr>
            <w:tcW w:w="154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0"/>
                <w:szCs w:val="20"/>
              </w:rPr>
            </w:pPr>
          </w:p>
        </w:tc>
        <w:tc>
          <w:tcPr>
            <w:tcW w:w="1716"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仿宋" w:hAnsi="仿宋" w:eastAsia="仿宋" w:cs="仿宋"/>
                <w:color w:val="000000"/>
                <w:sz w:val="20"/>
                <w:szCs w:val="20"/>
              </w:rPr>
            </w:pPr>
          </w:p>
        </w:tc>
        <w:tc>
          <w:tcPr>
            <w:tcW w:w="1067"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仿宋" w:hAnsi="仿宋" w:eastAsia="仿宋" w:cs="仿宋"/>
                <w:color w:val="000000"/>
                <w:sz w:val="20"/>
                <w:szCs w:val="20"/>
              </w:rPr>
            </w:pPr>
          </w:p>
        </w:tc>
        <w:tc>
          <w:tcPr>
            <w:tcW w:w="1039"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仿宋" w:hAnsi="仿宋" w:eastAsia="仿宋" w:cs="仿宋"/>
                <w:color w:val="000000"/>
                <w:sz w:val="20"/>
                <w:szCs w:val="20"/>
              </w:rPr>
            </w:pP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仿宋" w:hAnsi="仿宋" w:eastAsia="仿宋" w:cs="仿宋"/>
                <w:color w:val="000000"/>
                <w:sz w:val="20"/>
                <w:szCs w:val="20"/>
              </w:rPr>
            </w:pPr>
          </w:p>
        </w:tc>
      </w:tr>
      <w:tr>
        <w:tblPrEx>
          <w:tblCellMar>
            <w:top w:w="0" w:type="dxa"/>
            <w:left w:w="108" w:type="dxa"/>
            <w:bottom w:w="0" w:type="dxa"/>
            <w:right w:w="108" w:type="dxa"/>
          </w:tblCellMar>
        </w:tblPrEx>
        <w:trPr>
          <w:trHeight w:val="443" w:hRule="atLeast"/>
        </w:trPr>
        <w:tc>
          <w:tcPr>
            <w:tcW w:w="69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0"/>
                <w:szCs w:val="20"/>
              </w:rPr>
            </w:pPr>
          </w:p>
        </w:tc>
        <w:tc>
          <w:tcPr>
            <w:tcW w:w="96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0"/>
                <w:szCs w:val="20"/>
              </w:rPr>
            </w:pPr>
          </w:p>
        </w:tc>
        <w:tc>
          <w:tcPr>
            <w:tcW w:w="505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克州</w:t>
            </w:r>
          </w:p>
        </w:tc>
        <w:tc>
          <w:tcPr>
            <w:tcW w:w="9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800</w:t>
            </w:r>
          </w:p>
        </w:tc>
        <w:tc>
          <w:tcPr>
            <w:tcW w:w="97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480</w:t>
            </w:r>
          </w:p>
        </w:tc>
        <w:tc>
          <w:tcPr>
            <w:tcW w:w="10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320</w:t>
            </w:r>
          </w:p>
        </w:tc>
        <w:tc>
          <w:tcPr>
            <w:tcW w:w="154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0"/>
                <w:szCs w:val="20"/>
              </w:rPr>
            </w:pPr>
          </w:p>
        </w:tc>
        <w:tc>
          <w:tcPr>
            <w:tcW w:w="1716"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仿宋" w:hAnsi="仿宋" w:eastAsia="仿宋" w:cs="仿宋"/>
                <w:color w:val="000000"/>
                <w:sz w:val="20"/>
                <w:szCs w:val="20"/>
              </w:rPr>
            </w:pPr>
          </w:p>
        </w:tc>
        <w:tc>
          <w:tcPr>
            <w:tcW w:w="1067"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仿宋" w:hAnsi="仿宋" w:eastAsia="仿宋" w:cs="仿宋"/>
                <w:color w:val="000000"/>
                <w:sz w:val="20"/>
                <w:szCs w:val="20"/>
              </w:rPr>
            </w:pPr>
          </w:p>
        </w:tc>
        <w:tc>
          <w:tcPr>
            <w:tcW w:w="1039"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仿宋" w:hAnsi="仿宋" w:eastAsia="仿宋" w:cs="仿宋"/>
                <w:color w:val="000000"/>
                <w:sz w:val="20"/>
                <w:szCs w:val="20"/>
              </w:rPr>
            </w:pP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仿宋" w:hAnsi="仿宋" w:eastAsia="仿宋" w:cs="仿宋"/>
                <w:color w:val="000000"/>
                <w:sz w:val="20"/>
                <w:szCs w:val="20"/>
              </w:rPr>
            </w:pPr>
          </w:p>
        </w:tc>
      </w:tr>
      <w:tr>
        <w:tblPrEx>
          <w:tblCellMar>
            <w:top w:w="0" w:type="dxa"/>
            <w:left w:w="108" w:type="dxa"/>
            <w:bottom w:w="0" w:type="dxa"/>
            <w:right w:w="108" w:type="dxa"/>
          </w:tblCellMar>
        </w:tblPrEx>
        <w:trPr>
          <w:trHeight w:val="443" w:hRule="atLeast"/>
        </w:trPr>
        <w:tc>
          <w:tcPr>
            <w:tcW w:w="69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0"/>
                <w:szCs w:val="20"/>
              </w:rPr>
            </w:pPr>
          </w:p>
        </w:tc>
        <w:tc>
          <w:tcPr>
            <w:tcW w:w="96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0"/>
                <w:szCs w:val="20"/>
              </w:rPr>
            </w:pPr>
          </w:p>
        </w:tc>
        <w:tc>
          <w:tcPr>
            <w:tcW w:w="50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lang w:bidi="ar"/>
              </w:rPr>
              <w:t>喀什地区</w:t>
            </w:r>
          </w:p>
        </w:tc>
        <w:tc>
          <w:tcPr>
            <w:tcW w:w="9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lang w:bidi="ar"/>
              </w:rPr>
              <w:t>780</w:t>
            </w:r>
          </w:p>
        </w:tc>
        <w:tc>
          <w:tcPr>
            <w:tcW w:w="9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lang w:bidi="ar"/>
              </w:rPr>
              <w:t>480</w:t>
            </w:r>
          </w:p>
        </w:tc>
        <w:tc>
          <w:tcPr>
            <w:tcW w:w="10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lang w:bidi="ar"/>
              </w:rPr>
              <w:t>300</w:t>
            </w:r>
          </w:p>
        </w:tc>
        <w:tc>
          <w:tcPr>
            <w:tcW w:w="154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2"/>
                <w:szCs w:val="22"/>
              </w:rPr>
            </w:pPr>
          </w:p>
        </w:tc>
        <w:tc>
          <w:tcPr>
            <w:tcW w:w="1716"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2"/>
                <w:szCs w:val="22"/>
              </w:rPr>
            </w:pPr>
          </w:p>
        </w:tc>
        <w:tc>
          <w:tcPr>
            <w:tcW w:w="10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2"/>
                <w:szCs w:val="22"/>
              </w:rPr>
            </w:pPr>
          </w:p>
        </w:tc>
        <w:tc>
          <w:tcPr>
            <w:tcW w:w="103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2"/>
                <w:szCs w:val="22"/>
              </w:rPr>
            </w:pPr>
          </w:p>
        </w:tc>
        <w:tc>
          <w:tcPr>
            <w:tcW w:w="1038"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2"/>
                <w:szCs w:val="22"/>
              </w:rPr>
            </w:pPr>
          </w:p>
        </w:tc>
      </w:tr>
      <w:tr>
        <w:tblPrEx>
          <w:tblCellMar>
            <w:top w:w="0" w:type="dxa"/>
            <w:left w:w="108" w:type="dxa"/>
            <w:bottom w:w="0" w:type="dxa"/>
            <w:right w:w="108" w:type="dxa"/>
          </w:tblCellMar>
        </w:tblPrEx>
        <w:trPr>
          <w:trHeight w:val="443" w:hRule="atLeast"/>
        </w:trPr>
        <w:tc>
          <w:tcPr>
            <w:tcW w:w="69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0"/>
                <w:szCs w:val="20"/>
              </w:rPr>
            </w:pPr>
          </w:p>
        </w:tc>
        <w:tc>
          <w:tcPr>
            <w:tcW w:w="96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0"/>
                <w:szCs w:val="20"/>
              </w:rPr>
            </w:pPr>
          </w:p>
        </w:tc>
        <w:tc>
          <w:tcPr>
            <w:tcW w:w="50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lang w:bidi="ar"/>
              </w:rPr>
              <w:t>阿克苏地区</w:t>
            </w:r>
          </w:p>
        </w:tc>
        <w:tc>
          <w:tcPr>
            <w:tcW w:w="9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lang w:bidi="ar"/>
              </w:rPr>
              <w:t>700</w:t>
            </w:r>
          </w:p>
        </w:tc>
        <w:tc>
          <w:tcPr>
            <w:tcW w:w="9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lang w:bidi="ar"/>
              </w:rPr>
              <w:t>450</w:t>
            </w:r>
          </w:p>
        </w:tc>
        <w:tc>
          <w:tcPr>
            <w:tcW w:w="10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lang w:bidi="ar"/>
              </w:rPr>
              <w:t>300</w:t>
            </w:r>
          </w:p>
        </w:tc>
        <w:tc>
          <w:tcPr>
            <w:tcW w:w="154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2"/>
                <w:szCs w:val="22"/>
              </w:rPr>
            </w:pPr>
          </w:p>
        </w:tc>
        <w:tc>
          <w:tcPr>
            <w:tcW w:w="1716"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2"/>
                <w:szCs w:val="22"/>
              </w:rPr>
            </w:pPr>
          </w:p>
        </w:tc>
        <w:tc>
          <w:tcPr>
            <w:tcW w:w="10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2"/>
                <w:szCs w:val="22"/>
              </w:rPr>
            </w:pPr>
          </w:p>
        </w:tc>
        <w:tc>
          <w:tcPr>
            <w:tcW w:w="103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2"/>
                <w:szCs w:val="22"/>
              </w:rPr>
            </w:pPr>
          </w:p>
        </w:tc>
        <w:tc>
          <w:tcPr>
            <w:tcW w:w="1038"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2"/>
                <w:szCs w:val="22"/>
              </w:rPr>
            </w:pPr>
          </w:p>
        </w:tc>
      </w:tr>
      <w:tr>
        <w:tblPrEx>
          <w:tblCellMar>
            <w:top w:w="0" w:type="dxa"/>
            <w:left w:w="108" w:type="dxa"/>
            <w:bottom w:w="0" w:type="dxa"/>
            <w:right w:w="108" w:type="dxa"/>
          </w:tblCellMar>
        </w:tblPrEx>
        <w:trPr>
          <w:trHeight w:val="443" w:hRule="atLeast"/>
        </w:trPr>
        <w:tc>
          <w:tcPr>
            <w:tcW w:w="69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0"/>
                <w:szCs w:val="20"/>
              </w:rPr>
            </w:pPr>
          </w:p>
        </w:tc>
        <w:tc>
          <w:tcPr>
            <w:tcW w:w="96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0"/>
                <w:szCs w:val="20"/>
              </w:rPr>
            </w:pPr>
          </w:p>
        </w:tc>
        <w:tc>
          <w:tcPr>
            <w:tcW w:w="50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lang w:bidi="ar"/>
              </w:rPr>
              <w:t>塔城地区</w:t>
            </w:r>
          </w:p>
        </w:tc>
        <w:tc>
          <w:tcPr>
            <w:tcW w:w="9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lang w:bidi="ar"/>
              </w:rPr>
              <w:t>700</w:t>
            </w:r>
          </w:p>
        </w:tc>
        <w:tc>
          <w:tcPr>
            <w:tcW w:w="9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lang w:bidi="ar"/>
              </w:rPr>
              <w:t>400</w:t>
            </w:r>
          </w:p>
        </w:tc>
        <w:tc>
          <w:tcPr>
            <w:tcW w:w="10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lang w:bidi="ar"/>
              </w:rPr>
              <w:t>300</w:t>
            </w:r>
          </w:p>
        </w:tc>
        <w:tc>
          <w:tcPr>
            <w:tcW w:w="154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2"/>
                <w:szCs w:val="22"/>
              </w:rPr>
            </w:pPr>
          </w:p>
        </w:tc>
        <w:tc>
          <w:tcPr>
            <w:tcW w:w="1716"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2"/>
                <w:szCs w:val="22"/>
              </w:rPr>
            </w:pPr>
          </w:p>
        </w:tc>
        <w:tc>
          <w:tcPr>
            <w:tcW w:w="10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2"/>
                <w:szCs w:val="22"/>
              </w:rPr>
            </w:pPr>
          </w:p>
        </w:tc>
        <w:tc>
          <w:tcPr>
            <w:tcW w:w="103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2"/>
                <w:szCs w:val="22"/>
              </w:rPr>
            </w:pPr>
          </w:p>
        </w:tc>
        <w:tc>
          <w:tcPr>
            <w:tcW w:w="1038"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2"/>
                <w:szCs w:val="22"/>
              </w:rPr>
            </w:pPr>
          </w:p>
        </w:tc>
      </w:tr>
    </w:tbl>
    <w:p/>
    <w:p/>
    <w:p/>
    <w:p/>
    <w:p/>
    <w:p/>
    <w:p/>
    <w:p>
      <w:pPr>
        <w:pStyle w:val="2"/>
      </w:pPr>
    </w:p>
    <w:p>
      <w:pPr>
        <w:pStyle w:val="2"/>
      </w:pPr>
    </w:p>
    <w:p>
      <w:pPr>
        <w:tabs>
          <w:tab w:val="left" w:pos="630"/>
        </w:tabs>
        <w:jc w:val="left"/>
        <w:sectPr>
          <w:pgSz w:w="16838" w:h="11906" w:orient="landscape"/>
          <w:pgMar w:top="1587" w:right="2098" w:bottom="1474" w:left="1984" w:header="851" w:footer="992" w:gutter="0"/>
          <w:cols w:space="720" w:num="1"/>
          <w:docGrid w:type="lines" w:linePitch="312" w:charSpace="0"/>
        </w:sectPr>
      </w:pPr>
    </w:p>
    <w:p>
      <w:pPr>
        <w:rPr>
          <w:rFonts w:ascii="CESI黑体-GB2312" w:hAnsi="CESI黑体-GB2312" w:eastAsia="CESI黑体-GB2312" w:cs="CESI黑体-GB2312"/>
          <w:kern w:val="0"/>
          <w:sz w:val="32"/>
          <w:szCs w:val="32"/>
        </w:rPr>
      </w:pPr>
      <w:r>
        <w:rPr>
          <w:rFonts w:hint="eastAsia" w:ascii="CESI黑体-GB2312" w:hAnsi="CESI黑体-GB2312" w:eastAsia="CESI黑体-GB2312" w:cs="CESI黑体-GB2312"/>
          <w:kern w:val="0"/>
          <w:sz w:val="32"/>
          <w:szCs w:val="32"/>
        </w:rPr>
        <w:t>附件2：</w:t>
      </w:r>
    </w:p>
    <w:p>
      <w:pPr>
        <w:jc w:val="center"/>
        <w:rPr>
          <w:rFonts w:ascii="方正小标宋简体" w:hAnsi="宋体" w:eastAsia="方正小标宋简体" w:cs="宋体"/>
          <w:kern w:val="0"/>
          <w:sz w:val="36"/>
          <w:szCs w:val="36"/>
        </w:rPr>
      </w:pPr>
      <w:r>
        <w:rPr>
          <w:rFonts w:hint="eastAsia" w:ascii="方正小标宋简体" w:hAnsi="宋体" w:eastAsia="方正小标宋简体" w:cs="宋体"/>
          <w:kern w:val="0"/>
          <w:sz w:val="36"/>
          <w:szCs w:val="36"/>
        </w:rPr>
        <w:t>机关事业单位工作人员出差审批单</w:t>
      </w:r>
    </w:p>
    <w:p>
      <w:r>
        <w:rPr>
          <w:rFonts w:hint="eastAsia" w:ascii="宋体" w:hAnsi="宋体" w:eastAsia="宋体" w:cs="宋体"/>
          <w:kern w:val="0"/>
          <w:sz w:val="24"/>
        </w:rPr>
        <w:t>单位名称：                                                                                 年     月     日</w:t>
      </w:r>
    </w:p>
    <w:tbl>
      <w:tblPr>
        <w:tblStyle w:val="7"/>
        <w:tblW w:w="13947" w:type="dxa"/>
        <w:tblInd w:w="93" w:type="dxa"/>
        <w:tblLayout w:type="fixed"/>
        <w:tblCellMar>
          <w:top w:w="0" w:type="dxa"/>
          <w:left w:w="108" w:type="dxa"/>
          <w:bottom w:w="0" w:type="dxa"/>
          <w:right w:w="108" w:type="dxa"/>
        </w:tblCellMar>
      </w:tblPr>
      <w:tblGrid>
        <w:gridCol w:w="2480"/>
        <w:gridCol w:w="1568"/>
        <w:gridCol w:w="2990"/>
        <w:gridCol w:w="2781"/>
        <w:gridCol w:w="1567"/>
        <w:gridCol w:w="2561"/>
      </w:tblGrid>
      <w:tr>
        <w:tblPrEx>
          <w:tblCellMar>
            <w:top w:w="0" w:type="dxa"/>
            <w:left w:w="108" w:type="dxa"/>
            <w:bottom w:w="0" w:type="dxa"/>
            <w:right w:w="108" w:type="dxa"/>
          </w:tblCellMar>
        </w:tblPrEx>
        <w:trPr>
          <w:trHeight w:val="926" w:hRule="atLeast"/>
        </w:trPr>
        <w:tc>
          <w:tcPr>
            <w:tcW w:w="2480" w:type="dxa"/>
            <w:tcBorders>
              <w:top w:val="single" w:color="auto" w:sz="4" w:space="0"/>
              <w:left w:val="single" w:color="auto" w:sz="4" w:space="0"/>
              <w:bottom w:val="single" w:color="auto" w:sz="4" w:space="0"/>
              <w:right w:val="single" w:color="auto" w:sz="4" w:space="0"/>
            </w:tcBorders>
            <w:noWrap/>
            <w:vAlign w:val="center"/>
          </w:tcPr>
          <w:p>
            <w:pPr>
              <w:widowControl/>
              <w:spacing w:line="320" w:lineRule="exact"/>
              <w:jc w:val="center"/>
              <w:rPr>
                <w:rFonts w:ascii="宋体" w:hAnsi="宋体" w:eastAsia="宋体" w:cs="宋体"/>
                <w:kern w:val="0"/>
                <w:sz w:val="26"/>
              </w:rPr>
            </w:pPr>
            <w:r>
              <w:rPr>
                <w:rFonts w:hint="eastAsia" w:ascii="宋体" w:hAnsi="宋体" w:eastAsia="宋体" w:cs="宋体"/>
                <w:kern w:val="0"/>
                <w:sz w:val="26"/>
              </w:rPr>
              <w:t>出差人姓名</w:t>
            </w:r>
          </w:p>
        </w:tc>
        <w:tc>
          <w:tcPr>
            <w:tcW w:w="8906" w:type="dxa"/>
            <w:gridSpan w:val="4"/>
            <w:tcBorders>
              <w:top w:val="single" w:color="auto" w:sz="4" w:space="0"/>
              <w:left w:val="nil"/>
              <w:bottom w:val="single" w:color="auto" w:sz="4" w:space="0"/>
              <w:right w:val="single" w:color="000000" w:sz="4" w:space="0"/>
            </w:tcBorders>
            <w:noWrap/>
            <w:vAlign w:val="center"/>
          </w:tcPr>
          <w:p>
            <w:pPr>
              <w:widowControl/>
              <w:spacing w:line="320" w:lineRule="exact"/>
              <w:jc w:val="left"/>
              <w:rPr>
                <w:rFonts w:ascii="宋体" w:hAnsi="宋体" w:eastAsia="宋体" w:cs="宋体"/>
                <w:kern w:val="0"/>
                <w:sz w:val="26"/>
              </w:rPr>
            </w:pPr>
            <w:r>
              <w:rPr>
                <w:rFonts w:hint="eastAsia" w:ascii="宋体" w:hAnsi="宋体" w:eastAsia="宋体" w:cs="宋体"/>
                <w:kern w:val="0"/>
                <w:sz w:val="26"/>
              </w:rPr>
              <w:t>　</w:t>
            </w:r>
          </w:p>
        </w:tc>
        <w:tc>
          <w:tcPr>
            <w:tcW w:w="2561" w:type="dxa"/>
            <w:tcBorders>
              <w:top w:val="single" w:color="auto" w:sz="4" w:space="0"/>
              <w:left w:val="nil"/>
              <w:bottom w:val="single" w:color="auto" w:sz="4" w:space="0"/>
              <w:right w:val="single" w:color="000000" w:sz="4" w:space="0"/>
            </w:tcBorders>
            <w:noWrap/>
            <w:vAlign w:val="center"/>
          </w:tcPr>
          <w:p>
            <w:pPr>
              <w:widowControl/>
              <w:spacing w:line="320" w:lineRule="exact"/>
              <w:jc w:val="center"/>
              <w:rPr>
                <w:rFonts w:ascii="宋体" w:hAnsi="宋体" w:eastAsia="宋体" w:cs="宋体"/>
                <w:kern w:val="0"/>
                <w:sz w:val="26"/>
              </w:rPr>
            </w:pPr>
            <w:r>
              <w:rPr>
                <w:rFonts w:hint="eastAsia" w:ascii="宋体" w:hAnsi="宋体" w:eastAsia="宋体" w:cs="宋体"/>
                <w:kern w:val="0"/>
                <w:sz w:val="26"/>
              </w:rPr>
              <w:t xml:space="preserve"> 共      人</w:t>
            </w:r>
          </w:p>
        </w:tc>
      </w:tr>
      <w:tr>
        <w:tblPrEx>
          <w:tblCellMar>
            <w:top w:w="0" w:type="dxa"/>
            <w:left w:w="108" w:type="dxa"/>
            <w:bottom w:w="0" w:type="dxa"/>
            <w:right w:w="108" w:type="dxa"/>
          </w:tblCellMar>
        </w:tblPrEx>
        <w:trPr>
          <w:trHeight w:val="907" w:hRule="atLeast"/>
        </w:trPr>
        <w:tc>
          <w:tcPr>
            <w:tcW w:w="2480" w:type="dxa"/>
            <w:tcBorders>
              <w:top w:val="nil"/>
              <w:left w:val="single" w:color="auto" w:sz="4" w:space="0"/>
              <w:bottom w:val="single" w:color="auto" w:sz="4" w:space="0"/>
              <w:right w:val="single" w:color="auto" w:sz="4" w:space="0"/>
            </w:tcBorders>
            <w:noWrap/>
            <w:vAlign w:val="center"/>
          </w:tcPr>
          <w:p>
            <w:pPr>
              <w:widowControl/>
              <w:spacing w:line="320" w:lineRule="exact"/>
              <w:jc w:val="center"/>
              <w:rPr>
                <w:rFonts w:ascii="宋体" w:hAnsi="宋体" w:eastAsia="宋体" w:cs="宋体"/>
                <w:kern w:val="0"/>
                <w:sz w:val="26"/>
              </w:rPr>
            </w:pPr>
            <w:r>
              <w:rPr>
                <w:rFonts w:hint="eastAsia" w:ascii="宋体" w:hAnsi="宋体" w:eastAsia="宋体" w:cs="宋体"/>
                <w:kern w:val="0"/>
                <w:sz w:val="26"/>
              </w:rPr>
              <w:t>出差人职务</w:t>
            </w:r>
          </w:p>
        </w:tc>
        <w:tc>
          <w:tcPr>
            <w:tcW w:w="11467" w:type="dxa"/>
            <w:gridSpan w:val="5"/>
            <w:tcBorders>
              <w:top w:val="single" w:color="auto" w:sz="4" w:space="0"/>
              <w:left w:val="nil"/>
              <w:bottom w:val="single" w:color="auto" w:sz="4" w:space="0"/>
              <w:right w:val="single" w:color="000000" w:sz="4" w:space="0"/>
            </w:tcBorders>
            <w:noWrap/>
            <w:vAlign w:val="center"/>
          </w:tcPr>
          <w:p>
            <w:pPr>
              <w:widowControl/>
              <w:spacing w:line="320" w:lineRule="exact"/>
              <w:jc w:val="left"/>
              <w:rPr>
                <w:rFonts w:ascii="宋体" w:hAnsi="宋体" w:eastAsia="宋体" w:cs="宋体"/>
                <w:kern w:val="0"/>
                <w:sz w:val="26"/>
              </w:rPr>
            </w:pPr>
            <w:r>
              <w:rPr>
                <w:rFonts w:hint="eastAsia" w:ascii="宋体" w:hAnsi="宋体" w:eastAsia="宋体" w:cs="宋体"/>
                <w:kern w:val="0"/>
                <w:sz w:val="26"/>
              </w:rPr>
              <w:t>地（厅）级    人，县（处）级   人，科级   人，其他    人。</w:t>
            </w:r>
          </w:p>
        </w:tc>
      </w:tr>
      <w:tr>
        <w:tblPrEx>
          <w:tblCellMar>
            <w:top w:w="0" w:type="dxa"/>
            <w:left w:w="108" w:type="dxa"/>
            <w:bottom w:w="0" w:type="dxa"/>
            <w:right w:w="108" w:type="dxa"/>
          </w:tblCellMar>
        </w:tblPrEx>
        <w:trPr>
          <w:trHeight w:val="1080" w:hRule="atLeast"/>
        </w:trPr>
        <w:tc>
          <w:tcPr>
            <w:tcW w:w="2480" w:type="dxa"/>
            <w:tcBorders>
              <w:top w:val="nil"/>
              <w:left w:val="single" w:color="auto" w:sz="4" w:space="0"/>
              <w:bottom w:val="single" w:color="auto" w:sz="4" w:space="0"/>
              <w:right w:val="single" w:color="auto" w:sz="4" w:space="0"/>
            </w:tcBorders>
            <w:noWrap/>
            <w:vAlign w:val="center"/>
          </w:tcPr>
          <w:p>
            <w:pPr>
              <w:widowControl/>
              <w:spacing w:line="320" w:lineRule="exact"/>
              <w:jc w:val="center"/>
              <w:rPr>
                <w:rFonts w:ascii="宋体" w:hAnsi="宋体" w:eastAsia="宋体" w:cs="宋体"/>
                <w:kern w:val="0"/>
                <w:sz w:val="26"/>
              </w:rPr>
            </w:pPr>
            <w:r>
              <w:rPr>
                <w:rFonts w:hint="eastAsia" w:ascii="宋体" w:hAnsi="宋体" w:eastAsia="宋体" w:cs="宋体"/>
                <w:kern w:val="0"/>
                <w:sz w:val="26"/>
              </w:rPr>
              <w:t>出差事由</w:t>
            </w:r>
          </w:p>
        </w:tc>
        <w:tc>
          <w:tcPr>
            <w:tcW w:w="11467" w:type="dxa"/>
            <w:gridSpan w:val="5"/>
            <w:tcBorders>
              <w:top w:val="single" w:color="auto" w:sz="4" w:space="0"/>
              <w:left w:val="nil"/>
              <w:bottom w:val="single" w:color="auto" w:sz="4" w:space="0"/>
              <w:right w:val="single" w:color="000000" w:sz="4" w:space="0"/>
            </w:tcBorders>
            <w:noWrap/>
            <w:vAlign w:val="center"/>
          </w:tcPr>
          <w:p>
            <w:pPr>
              <w:widowControl/>
              <w:spacing w:line="320" w:lineRule="exact"/>
              <w:jc w:val="left"/>
              <w:rPr>
                <w:rFonts w:ascii="宋体" w:hAnsi="宋体" w:eastAsia="宋体" w:cs="宋体"/>
                <w:kern w:val="0"/>
                <w:sz w:val="26"/>
              </w:rPr>
            </w:pPr>
            <w:r>
              <w:rPr>
                <w:rFonts w:hint="eastAsia" w:ascii="宋体" w:hAnsi="宋体" w:eastAsia="宋体" w:cs="宋体"/>
                <w:kern w:val="0"/>
                <w:sz w:val="26"/>
              </w:rPr>
              <w:t>　</w:t>
            </w:r>
          </w:p>
        </w:tc>
      </w:tr>
      <w:tr>
        <w:tblPrEx>
          <w:tblCellMar>
            <w:top w:w="0" w:type="dxa"/>
            <w:left w:w="108" w:type="dxa"/>
            <w:bottom w:w="0" w:type="dxa"/>
            <w:right w:w="108" w:type="dxa"/>
          </w:tblCellMar>
        </w:tblPrEx>
        <w:trPr>
          <w:trHeight w:val="907" w:hRule="atLeast"/>
        </w:trPr>
        <w:tc>
          <w:tcPr>
            <w:tcW w:w="2480" w:type="dxa"/>
            <w:tcBorders>
              <w:top w:val="nil"/>
              <w:left w:val="single" w:color="auto" w:sz="4" w:space="0"/>
              <w:bottom w:val="single" w:color="auto" w:sz="4" w:space="0"/>
              <w:right w:val="single" w:color="auto" w:sz="4" w:space="0"/>
            </w:tcBorders>
            <w:noWrap/>
            <w:vAlign w:val="center"/>
          </w:tcPr>
          <w:p>
            <w:pPr>
              <w:widowControl/>
              <w:spacing w:line="320" w:lineRule="exact"/>
              <w:jc w:val="center"/>
              <w:rPr>
                <w:rFonts w:ascii="宋体" w:hAnsi="宋体" w:eastAsia="宋体" w:cs="宋体"/>
                <w:kern w:val="0"/>
                <w:sz w:val="26"/>
              </w:rPr>
            </w:pPr>
            <w:r>
              <w:rPr>
                <w:rFonts w:hint="eastAsia" w:ascii="宋体" w:hAnsi="宋体" w:eastAsia="宋体" w:cs="宋体"/>
                <w:kern w:val="0"/>
                <w:sz w:val="26"/>
              </w:rPr>
              <w:t>出发时间</w:t>
            </w:r>
          </w:p>
        </w:tc>
        <w:tc>
          <w:tcPr>
            <w:tcW w:w="4558" w:type="dxa"/>
            <w:gridSpan w:val="2"/>
            <w:tcBorders>
              <w:top w:val="single" w:color="auto" w:sz="4" w:space="0"/>
              <w:left w:val="nil"/>
              <w:bottom w:val="single" w:color="auto" w:sz="4" w:space="0"/>
              <w:right w:val="single" w:color="000000" w:sz="4" w:space="0"/>
            </w:tcBorders>
            <w:noWrap/>
            <w:vAlign w:val="center"/>
          </w:tcPr>
          <w:p>
            <w:pPr>
              <w:widowControl/>
              <w:spacing w:line="320" w:lineRule="exact"/>
              <w:jc w:val="center"/>
              <w:rPr>
                <w:rFonts w:ascii="宋体" w:hAnsi="宋体" w:eastAsia="宋体" w:cs="宋体"/>
                <w:kern w:val="0"/>
                <w:sz w:val="26"/>
              </w:rPr>
            </w:pPr>
            <w:r>
              <w:rPr>
                <w:rFonts w:hint="eastAsia" w:ascii="宋体" w:hAnsi="宋体" w:eastAsia="宋体" w:cs="宋体"/>
                <w:kern w:val="0"/>
                <w:sz w:val="26"/>
              </w:rPr>
              <w:t>月    日</w:t>
            </w:r>
          </w:p>
        </w:tc>
        <w:tc>
          <w:tcPr>
            <w:tcW w:w="2781" w:type="dxa"/>
            <w:tcBorders>
              <w:top w:val="single" w:color="auto" w:sz="4" w:space="0"/>
              <w:left w:val="nil"/>
              <w:bottom w:val="single" w:color="auto" w:sz="4" w:space="0"/>
              <w:right w:val="nil"/>
            </w:tcBorders>
            <w:noWrap/>
            <w:vAlign w:val="center"/>
          </w:tcPr>
          <w:p>
            <w:pPr>
              <w:widowControl/>
              <w:spacing w:line="320" w:lineRule="exact"/>
              <w:jc w:val="center"/>
              <w:rPr>
                <w:rFonts w:ascii="宋体" w:hAnsi="宋体" w:eastAsia="宋体" w:cs="宋体"/>
                <w:kern w:val="0"/>
                <w:sz w:val="26"/>
              </w:rPr>
            </w:pPr>
            <w:r>
              <w:rPr>
                <w:rFonts w:hint="eastAsia" w:ascii="宋体" w:hAnsi="宋体" w:eastAsia="宋体" w:cs="宋体"/>
                <w:kern w:val="0"/>
                <w:sz w:val="26"/>
              </w:rPr>
              <w:t>计划出差天数</w:t>
            </w:r>
          </w:p>
        </w:tc>
        <w:tc>
          <w:tcPr>
            <w:tcW w:w="4128" w:type="dxa"/>
            <w:gridSpan w:val="2"/>
            <w:tcBorders>
              <w:top w:val="single" w:color="auto" w:sz="4" w:space="0"/>
              <w:left w:val="single" w:color="auto" w:sz="4" w:space="0"/>
              <w:bottom w:val="single" w:color="auto" w:sz="4" w:space="0"/>
              <w:right w:val="single" w:color="000000" w:sz="4" w:space="0"/>
            </w:tcBorders>
            <w:noWrap/>
            <w:vAlign w:val="center"/>
          </w:tcPr>
          <w:p>
            <w:pPr>
              <w:widowControl/>
              <w:spacing w:line="320" w:lineRule="exact"/>
              <w:jc w:val="center"/>
              <w:rPr>
                <w:rFonts w:ascii="宋体" w:hAnsi="宋体" w:eastAsia="宋体" w:cs="宋体"/>
                <w:kern w:val="0"/>
                <w:sz w:val="26"/>
              </w:rPr>
            </w:pPr>
            <w:r>
              <w:rPr>
                <w:rFonts w:hint="eastAsia" w:ascii="宋体" w:hAnsi="宋体" w:eastAsia="宋体" w:cs="宋体"/>
                <w:kern w:val="0"/>
                <w:sz w:val="26"/>
              </w:rPr>
              <w:t>共     天</w:t>
            </w:r>
          </w:p>
        </w:tc>
      </w:tr>
      <w:tr>
        <w:tblPrEx>
          <w:tblCellMar>
            <w:top w:w="0" w:type="dxa"/>
            <w:left w:w="108" w:type="dxa"/>
            <w:bottom w:w="0" w:type="dxa"/>
            <w:right w:w="108" w:type="dxa"/>
          </w:tblCellMar>
        </w:tblPrEx>
        <w:trPr>
          <w:trHeight w:val="1080" w:hRule="atLeast"/>
        </w:trPr>
        <w:tc>
          <w:tcPr>
            <w:tcW w:w="2480" w:type="dxa"/>
            <w:tcBorders>
              <w:top w:val="nil"/>
              <w:left w:val="single" w:color="auto" w:sz="4" w:space="0"/>
              <w:bottom w:val="single" w:color="auto" w:sz="4" w:space="0"/>
              <w:right w:val="single" w:color="auto" w:sz="4" w:space="0"/>
            </w:tcBorders>
            <w:noWrap/>
            <w:vAlign w:val="center"/>
          </w:tcPr>
          <w:p>
            <w:pPr>
              <w:widowControl/>
              <w:spacing w:line="320" w:lineRule="exact"/>
              <w:jc w:val="center"/>
              <w:rPr>
                <w:rFonts w:ascii="宋体" w:hAnsi="宋体" w:eastAsia="宋体" w:cs="宋体"/>
                <w:kern w:val="0"/>
                <w:sz w:val="26"/>
              </w:rPr>
            </w:pPr>
            <w:r>
              <w:rPr>
                <w:rFonts w:hint="eastAsia" w:ascii="宋体" w:hAnsi="宋体" w:eastAsia="宋体" w:cs="宋体"/>
                <w:kern w:val="0"/>
                <w:sz w:val="26"/>
              </w:rPr>
              <w:t>出差目的地</w:t>
            </w:r>
          </w:p>
        </w:tc>
        <w:tc>
          <w:tcPr>
            <w:tcW w:w="4558" w:type="dxa"/>
            <w:gridSpan w:val="2"/>
            <w:tcBorders>
              <w:top w:val="nil"/>
              <w:left w:val="nil"/>
              <w:bottom w:val="single" w:color="auto" w:sz="4" w:space="0"/>
              <w:right w:val="nil"/>
            </w:tcBorders>
            <w:noWrap/>
            <w:vAlign w:val="center"/>
          </w:tcPr>
          <w:p>
            <w:pPr>
              <w:widowControl/>
              <w:spacing w:line="320" w:lineRule="exact"/>
              <w:jc w:val="left"/>
              <w:rPr>
                <w:rFonts w:ascii="宋体" w:hAnsi="宋体" w:eastAsia="宋体" w:cs="宋体"/>
                <w:kern w:val="0"/>
                <w:sz w:val="26"/>
              </w:rPr>
            </w:pPr>
            <w:r>
              <w:rPr>
                <w:rFonts w:hint="eastAsia" w:ascii="宋体" w:hAnsi="宋体" w:eastAsia="宋体" w:cs="宋体"/>
                <w:kern w:val="0"/>
                <w:sz w:val="26"/>
              </w:rPr>
              <w:t>　</w:t>
            </w:r>
          </w:p>
        </w:tc>
        <w:tc>
          <w:tcPr>
            <w:tcW w:w="2781" w:type="dxa"/>
            <w:tcBorders>
              <w:top w:val="single" w:color="auto" w:sz="4" w:space="0"/>
              <w:left w:val="single" w:color="auto" w:sz="4" w:space="0"/>
              <w:bottom w:val="single" w:color="auto" w:sz="4" w:space="0"/>
              <w:right w:val="single" w:color="000000" w:sz="4" w:space="0"/>
            </w:tcBorders>
            <w:noWrap/>
            <w:vAlign w:val="center"/>
          </w:tcPr>
          <w:p>
            <w:pPr>
              <w:widowControl/>
              <w:spacing w:line="320" w:lineRule="exact"/>
              <w:jc w:val="center"/>
              <w:rPr>
                <w:rFonts w:ascii="宋体" w:hAnsi="宋体" w:eastAsia="宋体" w:cs="宋体"/>
                <w:kern w:val="0"/>
                <w:sz w:val="26"/>
              </w:rPr>
            </w:pPr>
            <w:r>
              <w:rPr>
                <w:rFonts w:hint="eastAsia" w:ascii="宋体" w:hAnsi="宋体" w:eastAsia="宋体" w:cs="宋体"/>
                <w:kern w:val="0"/>
                <w:sz w:val="26"/>
              </w:rPr>
              <w:t>所乘交通工具</w:t>
            </w:r>
          </w:p>
        </w:tc>
        <w:tc>
          <w:tcPr>
            <w:tcW w:w="4128" w:type="dxa"/>
            <w:gridSpan w:val="2"/>
            <w:tcBorders>
              <w:top w:val="nil"/>
              <w:left w:val="nil"/>
              <w:bottom w:val="single" w:color="auto" w:sz="4" w:space="0"/>
              <w:right w:val="single" w:color="auto" w:sz="4" w:space="0"/>
            </w:tcBorders>
            <w:noWrap/>
            <w:vAlign w:val="center"/>
          </w:tcPr>
          <w:p>
            <w:pPr>
              <w:widowControl/>
              <w:spacing w:line="320" w:lineRule="exact"/>
              <w:jc w:val="left"/>
              <w:rPr>
                <w:rFonts w:ascii="宋体" w:hAnsi="宋体" w:eastAsia="宋体" w:cs="宋体"/>
                <w:kern w:val="0"/>
                <w:sz w:val="26"/>
              </w:rPr>
            </w:pPr>
            <w:r>
              <w:rPr>
                <w:rFonts w:hint="eastAsia" w:ascii="宋体" w:hAnsi="宋体" w:eastAsia="宋体" w:cs="宋体"/>
                <w:kern w:val="0"/>
                <w:sz w:val="26"/>
              </w:rPr>
              <w:t>　</w:t>
            </w:r>
          </w:p>
        </w:tc>
      </w:tr>
      <w:tr>
        <w:tblPrEx>
          <w:tblCellMar>
            <w:top w:w="0" w:type="dxa"/>
            <w:left w:w="108" w:type="dxa"/>
            <w:bottom w:w="0" w:type="dxa"/>
            <w:right w:w="108" w:type="dxa"/>
          </w:tblCellMar>
        </w:tblPrEx>
        <w:trPr>
          <w:trHeight w:val="950" w:hRule="atLeast"/>
        </w:trPr>
        <w:tc>
          <w:tcPr>
            <w:tcW w:w="4048" w:type="dxa"/>
            <w:gridSpan w:val="2"/>
            <w:tcBorders>
              <w:top w:val="single" w:color="auto" w:sz="4" w:space="0"/>
              <w:left w:val="single" w:color="auto" w:sz="4" w:space="0"/>
              <w:bottom w:val="single" w:color="auto" w:sz="4" w:space="0"/>
              <w:right w:val="single" w:color="000000" w:sz="4" w:space="0"/>
            </w:tcBorders>
            <w:vAlign w:val="center"/>
          </w:tcPr>
          <w:p>
            <w:pPr>
              <w:widowControl/>
              <w:spacing w:line="320" w:lineRule="exact"/>
              <w:jc w:val="center"/>
              <w:rPr>
                <w:rFonts w:ascii="宋体" w:hAnsi="宋体" w:eastAsia="宋体" w:cs="宋体"/>
                <w:kern w:val="0"/>
                <w:sz w:val="26"/>
              </w:rPr>
            </w:pPr>
            <w:r>
              <w:rPr>
                <w:rFonts w:hint="eastAsia" w:ascii="宋体" w:hAnsi="宋体" w:eastAsia="宋体" w:cs="宋体"/>
                <w:kern w:val="0"/>
                <w:sz w:val="26"/>
              </w:rPr>
              <w:t xml:space="preserve"> 部门（科室）负责人审批</w:t>
            </w:r>
          </w:p>
        </w:tc>
        <w:tc>
          <w:tcPr>
            <w:tcW w:w="2990" w:type="dxa"/>
            <w:tcBorders>
              <w:top w:val="single" w:color="auto" w:sz="4" w:space="0"/>
              <w:left w:val="nil"/>
              <w:bottom w:val="single" w:color="auto" w:sz="4" w:space="0"/>
              <w:right w:val="single" w:color="000000" w:sz="4" w:space="0"/>
            </w:tcBorders>
            <w:vAlign w:val="center"/>
          </w:tcPr>
          <w:p>
            <w:pPr>
              <w:widowControl/>
              <w:spacing w:line="320" w:lineRule="exact"/>
              <w:jc w:val="left"/>
              <w:rPr>
                <w:rFonts w:ascii="宋体" w:hAnsi="宋体" w:eastAsia="宋体" w:cs="宋体"/>
                <w:kern w:val="0"/>
                <w:sz w:val="26"/>
              </w:rPr>
            </w:pPr>
            <w:r>
              <w:rPr>
                <w:rFonts w:hint="eastAsia" w:ascii="宋体" w:hAnsi="宋体" w:eastAsia="宋体" w:cs="宋体"/>
                <w:kern w:val="0"/>
                <w:sz w:val="26"/>
              </w:rPr>
              <w:t>　</w:t>
            </w:r>
          </w:p>
        </w:tc>
        <w:tc>
          <w:tcPr>
            <w:tcW w:w="2781" w:type="dxa"/>
            <w:tcBorders>
              <w:top w:val="single" w:color="auto" w:sz="4" w:space="0"/>
              <w:left w:val="nil"/>
              <w:bottom w:val="single" w:color="auto" w:sz="4" w:space="0"/>
              <w:right w:val="single" w:color="000000" w:sz="4" w:space="0"/>
            </w:tcBorders>
            <w:vAlign w:val="center"/>
          </w:tcPr>
          <w:p>
            <w:pPr>
              <w:widowControl/>
              <w:spacing w:line="320" w:lineRule="exact"/>
              <w:jc w:val="center"/>
              <w:rPr>
                <w:rFonts w:ascii="宋体" w:hAnsi="宋体" w:eastAsia="宋体" w:cs="宋体"/>
                <w:kern w:val="0"/>
                <w:sz w:val="26"/>
              </w:rPr>
            </w:pPr>
            <w:r>
              <w:rPr>
                <w:rFonts w:hint="eastAsia" w:ascii="宋体" w:hAnsi="宋体" w:eastAsia="宋体" w:cs="宋体"/>
                <w:kern w:val="0"/>
                <w:sz w:val="26"/>
              </w:rPr>
              <w:t>单位分管领导或     单位负责人批准</w:t>
            </w:r>
          </w:p>
        </w:tc>
        <w:tc>
          <w:tcPr>
            <w:tcW w:w="4128" w:type="dxa"/>
            <w:gridSpan w:val="2"/>
            <w:tcBorders>
              <w:top w:val="single" w:color="auto" w:sz="4" w:space="0"/>
              <w:left w:val="nil"/>
              <w:bottom w:val="single" w:color="auto" w:sz="4" w:space="0"/>
              <w:right w:val="single" w:color="000000" w:sz="4" w:space="0"/>
            </w:tcBorders>
            <w:noWrap/>
            <w:vAlign w:val="center"/>
          </w:tcPr>
          <w:p>
            <w:pPr>
              <w:widowControl/>
              <w:spacing w:line="320" w:lineRule="exact"/>
              <w:jc w:val="left"/>
              <w:rPr>
                <w:rFonts w:ascii="宋体" w:hAnsi="宋体" w:eastAsia="宋体" w:cs="宋体"/>
                <w:kern w:val="0"/>
                <w:sz w:val="26"/>
              </w:rPr>
            </w:pPr>
            <w:r>
              <w:rPr>
                <w:rFonts w:hint="eastAsia" w:ascii="宋体" w:hAnsi="宋体" w:eastAsia="宋体" w:cs="宋体"/>
                <w:kern w:val="0"/>
                <w:sz w:val="26"/>
              </w:rPr>
              <w:t>　</w:t>
            </w:r>
          </w:p>
        </w:tc>
      </w:tr>
    </w:tbl>
    <w:p>
      <w:pPr>
        <w:tabs>
          <w:tab w:val="left" w:pos="2038"/>
        </w:tabs>
        <w:jc w:val="left"/>
        <w:rPr>
          <w:sz w:val="15"/>
          <w:szCs w:val="15"/>
        </w:rPr>
      </w:pPr>
    </w:p>
    <w:sectPr>
      <w:footerReference r:id="rId4" w:type="default"/>
      <w:pgSz w:w="16838" w:h="11906" w:orient="landscape"/>
      <w:pgMar w:top="1587" w:right="2098" w:bottom="1474" w:left="198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方正舒体"/>
    <w:panose1 w:val="03000509000000000000"/>
    <w:charset w:val="86"/>
    <w:family w:val="script"/>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CESI黑体-GB2312">
    <w:altName w:val="黑体"/>
    <w:panose1 w:val="00000000000000000000"/>
    <w:charset w:val="86"/>
    <w:family w:val="auto"/>
    <w:pitch w:val="default"/>
    <w:sig w:usb0="00000000" w:usb1="00000000" w:usb2="00000012" w:usb3="00000000" w:csb0="0004000F" w:csb1="00000000"/>
  </w:font>
  <w:font w:name="方正舒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-421640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4"/>
                            <w:rPr>
                              <w:rFonts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8</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33.2pt;height:144pt;width:144pt;mso-position-horizontal:outside;mso-position-horizontal-relative:margin;mso-wrap-style:none;z-index:251660288;mso-width-relative:page;mso-height-relative:page;" filled="f" stroked="f" coordsize="21600,21600" o:gfxdata="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NSNy+LVAAAACAEAAA8AAAAAAAAAAQAgAAAAIgAAAGRycy9kb3ducmV2LnhtbFBL&#10;AQIUABQAAAAIAIdO4kBr5OO8MgIAAGMEAAAOAAAAAAAAAAEAIAAAACQBAABkcnMvZTJvRG9jLnht&#10;bFBLBQYAAAAABgAGAFkBAADIBQAAAAA=&#10;">
              <v:fill on="f" focussize="0,0"/>
              <v:stroke on="f" weight="0.5pt"/>
              <v:imagedata o:title=""/>
              <o:lock v:ext="edit" aspectratio="f"/>
              <v:textbox inset="0mm,0mm,0mm,0mm" style="mso-fit-shape-to-text:t;">
                <w:txbxContent>
                  <w:p>
                    <w:pPr>
                      <w:pStyle w:val="4"/>
                      <w:rPr>
                        <w:rFonts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8</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16</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4"/>
                      <w:rPr>
                        <w:rFonts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16</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3BABD02"/>
    <w:multiLevelType w:val="singleLevel"/>
    <w:tmpl w:val="43BABD02"/>
    <w:lvl w:ilvl="0" w:tentative="0">
      <w:start w:val="8"/>
      <w:numFmt w:val="chineseCounting"/>
      <w:suff w:val="space"/>
      <w:lvlText w:val="第%1条"/>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FmMDk1YmMwZWMxM2FkZTcwNTI1OGE4OTQzYmE5ZDcifQ=="/>
  </w:docVars>
  <w:rsids>
    <w:rsidRoot w:val="5EB50647"/>
    <w:rsid w:val="00012359"/>
    <w:rsid w:val="0002064B"/>
    <w:rsid w:val="000276C1"/>
    <w:rsid w:val="00050720"/>
    <w:rsid w:val="0005124C"/>
    <w:rsid w:val="00054BE9"/>
    <w:rsid w:val="00070F09"/>
    <w:rsid w:val="00071C19"/>
    <w:rsid w:val="00075744"/>
    <w:rsid w:val="000768DE"/>
    <w:rsid w:val="000A3CD9"/>
    <w:rsid w:val="000A4169"/>
    <w:rsid w:val="000D0D51"/>
    <w:rsid w:val="000E7009"/>
    <w:rsid w:val="00103C99"/>
    <w:rsid w:val="001067B5"/>
    <w:rsid w:val="00156AD1"/>
    <w:rsid w:val="00187ECC"/>
    <w:rsid w:val="001C6A9D"/>
    <w:rsid w:val="001E625F"/>
    <w:rsid w:val="001F5C69"/>
    <w:rsid w:val="002037B7"/>
    <w:rsid w:val="0024381D"/>
    <w:rsid w:val="0025352A"/>
    <w:rsid w:val="00267F27"/>
    <w:rsid w:val="0028566A"/>
    <w:rsid w:val="00290E1B"/>
    <w:rsid w:val="00292041"/>
    <w:rsid w:val="00296898"/>
    <w:rsid w:val="002A145A"/>
    <w:rsid w:val="002C17A6"/>
    <w:rsid w:val="002D5112"/>
    <w:rsid w:val="002F1E49"/>
    <w:rsid w:val="00306867"/>
    <w:rsid w:val="003404B2"/>
    <w:rsid w:val="00350821"/>
    <w:rsid w:val="003876C5"/>
    <w:rsid w:val="00391E7C"/>
    <w:rsid w:val="003A0DF6"/>
    <w:rsid w:val="003C5FEE"/>
    <w:rsid w:val="003C66F4"/>
    <w:rsid w:val="003D2084"/>
    <w:rsid w:val="003E1465"/>
    <w:rsid w:val="00430950"/>
    <w:rsid w:val="00441BF1"/>
    <w:rsid w:val="004531F3"/>
    <w:rsid w:val="00455FE2"/>
    <w:rsid w:val="0047323B"/>
    <w:rsid w:val="00480189"/>
    <w:rsid w:val="00482BEB"/>
    <w:rsid w:val="004A297A"/>
    <w:rsid w:val="004A41FD"/>
    <w:rsid w:val="004B2386"/>
    <w:rsid w:val="004C24A7"/>
    <w:rsid w:val="004C3E64"/>
    <w:rsid w:val="004C42B4"/>
    <w:rsid w:val="004C638C"/>
    <w:rsid w:val="004D07C3"/>
    <w:rsid w:val="004D2A29"/>
    <w:rsid w:val="004E28E6"/>
    <w:rsid w:val="004E5F05"/>
    <w:rsid w:val="004F363E"/>
    <w:rsid w:val="005330A2"/>
    <w:rsid w:val="00536342"/>
    <w:rsid w:val="00596565"/>
    <w:rsid w:val="005C63C2"/>
    <w:rsid w:val="005E035A"/>
    <w:rsid w:val="005E2F88"/>
    <w:rsid w:val="005E3FB1"/>
    <w:rsid w:val="006059BC"/>
    <w:rsid w:val="006131D4"/>
    <w:rsid w:val="00623CB0"/>
    <w:rsid w:val="006453DF"/>
    <w:rsid w:val="0066049F"/>
    <w:rsid w:val="00664518"/>
    <w:rsid w:val="00667D74"/>
    <w:rsid w:val="00670738"/>
    <w:rsid w:val="006A0740"/>
    <w:rsid w:val="006C5E95"/>
    <w:rsid w:val="006D5490"/>
    <w:rsid w:val="00715CFA"/>
    <w:rsid w:val="00726D9C"/>
    <w:rsid w:val="007353F2"/>
    <w:rsid w:val="00750B55"/>
    <w:rsid w:val="0076081E"/>
    <w:rsid w:val="00770DA1"/>
    <w:rsid w:val="0077235A"/>
    <w:rsid w:val="00774EFF"/>
    <w:rsid w:val="007912DE"/>
    <w:rsid w:val="007C04B9"/>
    <w:rsid w:val="007D7FED"/>
    <w:rsid w:val="007F0914"/>
    <w:rsid w:val="00806EAB"/>
    <w:rsid w:val="008072B8"/>
    <w:rsid w:val="0081293B"/>
    <w:rsid w:val="00821117"/>
    <w:rsid w:val="008779B7"/>
    <w:rsid w:val="008D7DE9"/>
    <w:rsid w:val="009001FA"/>
    <w:rsid w:val="00913FD2"/>
    <w:rsid w:val="0091551D"/>
    <w:rsid w:val="00917B45"/>
    <w:rsid w:val="00942EC1"/>
    <w:rsid w:val="00965B0F"/>
    <w:rsid w:val="0097003F"/>
    <w:rsid w:val="00996842"/>
    <w:rsid w:val="009B561F"/>
    <w:rsid w:val="009B6911"/>
    <w:rsid w:val="009F629D"/>
    <w:rsid w:val="00A24BF0"/>
    <w:rsid w:val="00A52390"/>
    <w:rsid w:val="00A714A8"/>
    <w:rsid w:val="00A73EAB"/>
    <w:rsid w:val="00A85D87"/>
    <w:rsid w:val="00AA03F9"/>
    <w:rsid w:val="00AD655C"/>
    <w:rsid w:val="00B221C6"/>
    <w:rsid w:val="00B3029C"/>
    <w:rsid w:val="00B43E68"/>
    <w:rsid w:val="00B83111"/>
    <w:rsid w:val="00B93433"/>
    <w:rsid w:val="00BA3D0B"/>
    <w:rsid w:val="00BC163A"/>
    <w:rsid w:val="00BC291C"/>
    <w:rsid w:val="00BD2EA2"/>
    <w:rsid w:val="00BE3BA3"/>
    <w:rsid w:val="00BF1F10"/>
    <w:rsid w:val="00BF2843"/>
    <w:rsid w:val="00C12F15"/>
    <w:rsid w:val="00C53632"/>
    <w:rsid w:val="00C56911"/>
    <w:rsid w:val="00C73384"/>
    <w:rsid w:val="00C979FD"/>
    <w:rsid w:val="00CB2779"/>
    <w:rsid w:val="00CB5C8F"/>
    <w:rsid w:val="00CB785D"/>
    <w:rsid w:val="00CC467B"/>
    <w:rsid w:val="00CE5350"/>
    <w:rsid w:val="00D04864"/>
    <w:rsid w:val="00D25E73"/>
    <w:rsid w:val="00D33EB6"/>
    <w:rsid w:val="00D466CB"/>
    <w:rsid w:val="00D70C74"/>
    <w:rsid w:val="00D860F7"/>
    <w:rsid w:val="00DA1155"/>
    <w:rsid w:val="00DB04C7"/>
    <w:rsid w:val="00DB0F8B"/>
    <w:rsid w:val="00DE3583"/>
    <w:rsid w:val="00DE546E"/>
    <w:rsid w:val="00E47432"/>
    <w:rsid w:val="00E62B5A"/>
    <w:rsid w:val="00E72B00"/>
    <w:rsid w:val="00EB57FA"/>
    <w:rsid w:val="00EC12FF"/>
    <w:rsid w:val="00EE3956"/>
    <w:rsid w:val="00EF0320"/>
    <w:rsid w:val="00EF7413"/>
    <w:rsid w:val="00F20118"/>
    <w:rsid w:val="00F2263E"/>
    <w:rsid w:val="00F26DB2"/>
    <w:rsid w:val="00F416AB"/>
    <w:rsid w:val="00F478E9"/>
    <w:rsid w:val="00F513AE"/>
    <w:rsid w:val="00F605F9"/>
    <w:rsid w:val="00F6120C"/>
    <w:rsid w:val="00F7284F"/>
    <w:rsid w:val="00F76146"/>
    <w:rsid w:val="00F90E27"/>
    <w:rsid w:val="00FA4088"/>
    <w:rsid w:val="00FA52A0"/>
    <w:rsid w:val="00FD03A0"/>
    <w:rsid w:val="00FE4E3A"/>
    <w:rsid w:val="03187C47"/>
    <w:rsid w:val="04F4356D"/>
    <w:rsid w:val="05BD2E47"/>
    <w:rsid w:val="06CC4519"/>
    <w:rsid w:val="07F31550"/>
    <w:rsid w:val="0A0A0E45"/>
    <w:rsid w:val="0B540BD1"/>
    <w:rsid w:val="175D50C9"/>
    <w:rsid w:val="18D901FA"/>
    <w:rsid w:val="1D670DD7"/>
    <w:rsid w:val="21280538"/>
    <w:rsid w:val="26A80D2E"/>
    <w:rsid w:val="27A363DA"/>
    <w:rsid w:val="27BD5EC3"/>
    <w:rsid w:val="295D758F"/>
    <w:rsid w:val="2D5A3DE9"/>
    <w:rsid w:val="2FE978F5"/>
    <w:rsid w:val="32424110"/>
    <w:rsid w:val="341E0320"/>
    <w:rsid w:val="3ACA7BCC"/>
    <w:rsid w:val="3E431326"/>
    <w:rsid w:val="4002567E"/>
    <w:rsid w:val="492C3393"/>
    <w:rsid w:val="4AA44257"/>
    <w:rsid w:val="4ECF3E73"/>
    <w:rsid w:val="53653015"/>
    <w:rsid w:val="539579BF"/>
    <w:rsid w:val="53AC15A8"/>
    <w:rsid w:val="5877029C"/>
    <w:rsid w:val="5EB50647"/>
    <w:rsid w:val="5F056E39"/>
    <w:rsid w:val="5F3B761A"/>
    <w:rsid w:val="65294768"/>
    <w:rsid w:val="67F7141B"/>
    <w:rsid w:val="6BDF3631"/>
    <w:rsid w:val="6D7E5D72"/>
    <w:rsid w:val="729F7931"/>
    <w:rsid w:val="777FE1CE"/>
    <w:rsid w:val="7A660AB8"/>
    <w:rsid w:val="7B9355D9"/>
    <w:rsid w:val="FF9F02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customStyle="1" w:styleId="2">
    <w:name w:val="BodyText"/>
    <w:basedOn w:val="1"/>
    <w:qFormat/>
    <w:uiPriority w:val="0"/>
    <w:pPr>
      <w:spacing w:after="120"/>
      <w:textAlignment w:val="baseline"/>
    </w:pPr>
  </w:style>
  <w:style w:type="paragraph" w:styleId="3">
    <w:name w:val="Body Text"/>
    <w:basedOn w:val="1"/>
    <w:unhideWhenUsed/>
    <w:qFormat/>
    <w:uiPriority w:val="99"/>
    <w:pPr>
      <w:spacing w:after="120"/>
    </w:pPr>
    <w:rPr>
      <w:rFonts w:ascii="Times New Roman" w:hAnsi="Times New Roman" w:eastAsia="仿宋_GB2312" w:cs="Times New Roman"/>
      <w:sz w:val="32"/>
    </w:rPr>
  </w:style>
  <w:style w:type="paragraph" w:styleId="4">
    <w:name w:val="footer"/>
    <w:basedOn w:val="1"/>
    <w:link w:val="10"/>
    <w:qFormat/>
    <w:uiPriority w:val="0"/>
    <w:pPr>
      <w:tabs>
        <w:tab w:val="center" w:pos="4153"/>
        <w:tab w:val="right" w:pos="8306"/>
      </w:tabs>
      <w:snapToGrid w:val="0"/>
      <w:jc w:val="left"/>
    </w:pPr>
    <w:rPr>
      <w:sz w:val="18"/>
      <w:szCs w:val="18"/>
    </w:rPr>
  </w:style>
  <w:style w:type="paragraph" w:styleId="5">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Autospacing="1" w:afterAutospacing="1"/>
      <w:jc w:val="left"/>
    </w:pPr>
    <w:rPr>
      <w:rFonts w:cs="Times New Roman"/>
      <w:kern w:val="0"/>
      <w:sz w:val="24"/>
    </w:rPr>
  </w:style>
  <w:style w:type="character" w:customStyle="1" w:styleId="9">
    <w:name w:val="页眉 Char"/>
    <w:basedOn w:val="8"/>
    <w:link w:val="5"/>
    <w:qFormat/>
    <w:uiPriority w:val="0"/>
    <w:rPr>
      <w:rFonts w:asciiTheme="minorHAnsi" w:hAnsiTheme="minorHAnsi" w:eastAsiaTheme="minorEastAsia" w:cstheme="minorBidi"/>
      <w:kern w:val="2"/>
      <w:sz w:val="18"/>
      <w:szCs w:val="18"/>
    </w:rPr>
  </w:style>
  <w:style w:type="character" w:customStyle="1" w:styleId="10">
    <w:name w:val="页脚 Char"/>
    <w:basedOn w:val="8"/>
    <w:link w:val="4"/>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16</Pages>
  <Words>1048</Words>
  <Characters>5978</Characters>
  <Lines>49</Lines>
  <Paragraphs>14</Paragraphs>
  <TotalTime>5</TotalTime>
  <ScaleCrop>false</ScaleCrop>
  <LinksUpToDate>false</LinksUpToDate>
  <CharactersWithSpaces>7012</CharactersWithSpaces>
  <Application>WPS Office_12.1.0.15398_F1E327BC-269C-435d-A152-05C5408002CA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2021-08-30T17:41:00Z</dcterms:created>
  <dc:creator>Administrator</dc:creator>
  <cp:lastModifiedBy>Dissappear </cp:lastModifiedBy>
  <cp:lastPrinted>2021-09-16T04:23:00Z</cp:lastPrinted>
  <dcterms:modified xsi:type="dcterms:W3CDTF">2023-10-30T10:23:43Z</dcterms:modified>
  <cp:revision>44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2052-12.1.0.15398</vt:lpwstr>
  </property>
  <property fmtid="{D5CDD505-2E9C-101B-9397-08002B2CF9AE}" pid="3" name="ICV">
    <vt:lpwstr>85D018784F414BD9B8DE21CE55CC66A7</vt:lpwstr>
  </property>
</Properties>
</file>